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4C1" w:rsidRPr="00C70D5A" w:rsidRDefault="003D24C1" w:rsidP="003D24C1">
      <w:pPr>
        <w:ind w:left="6096"/>
        <w:rPr>
          <w:sz w:val="28"/>
          <w:szCs w:val="28"/>
        </w:rPr>
      </w:pPr>
      <w:r w:rsidRPr="00C70D5A">
        <w:rPr>
          <w:sz w:val="28"/>
          <w:szCs w:val="28"/>
        </w:rPr>
        <w:t>Утверждены</w:t>
      </w:r>
    </w:p>
    <w:p w:rsidR="000168AC" w:rsidRPr="000168AC" w:rsidRDefault="003D24C1" w:rsidP="000168AC">
      <w:pPr>
        <w:ind w:left="6096"/>
        <w:rPr>
          <w:sz w:val="28"/>
          <w:szCs w:val="28"/>
        </w:rPr>
      </w:pPr>
      <w:r w:rsidRPr="00C70D5A">
        <w:rPr>
          <w:sz w:val="28"/>
          <w:szCs w:val="28"/>
        </w:rPr>
        <w:t xml:space="preserve">приказом </w:t>
      </w:r>
      <w:r w:rsidR="000168AC" w:rsidRPr="000168AC">
        <w:rPr>
          <w:sz w:val="28"/>
          <w:szCs w:val="28"/>
        </w:rPr>
        <w:t xml:space="preserve">Комитета </w:t>
      </w:r>
      <w:proofErr w:type="gramStart"/>
      <w:r w:rsidR="000168AC" w:rsidRPr="000168AC">
        <w:rPr>
          <w:sz w:val="28"/>
          <w:szCs w:val="28"/>
        </w:rPr>
        <w:t>государственных</w:t>
      </w:r>
      <w:proofErr w:type="gramEnd"/>
      <w:r w:rsidR="000168AC" w:rsidRPr="000168AC">
        <w:rPr>
          <w:sz w:val="28"/>
          <w:szCs w:val="28"/>
        </w:rPr>
        <w:t xml:space="preserve"> закупок Мурманской области</w:t>
      </w:r>
    </w:p>
    <w:p w:rsidR="000168AC" w:rsidRDefault="000168AC" w:rsidP="000168AC">
      <w:pPr>
        <w:ind w:left="6096"/>
        <w:rPr>
          <w:sz w:val="28"/>
          <w:szCs w:val="28"/>
        </w:rPr>
      </w:pPr>
      <w:r w:rsidRPr="000168AC">
        <w:rPr>
          <w:sz w:val="28"/>
          <w:szCs w:val="28"/>
        </w:rPr>
        <w:t>от 24.05.2016 № 78</w:t>
      </w:r>
    </w:p>
    <w:p w:rsidR="003D24C1" w:rsidRPr="000168AC" w:rsidRDefault="003D24C1" w:rsidP="003D24C1">
      <w:pPr>
        <w:ind w:left="6096"/>
        <w:rPr>
          <w:sz w:val="28"/>
          <w:szCs w:val="28"/>
        </w:rPr>
      </w:pPr>
      <w:proofErr w:type="gramStart"/>
      <w:r w:rsidRPr="000168AC">
        <w:rPr>
          <w:sz w:val="28"/>
          <w:szCs w:val="28"/>
        </w:rPr>
        <w:t xml:space="preserve">(в редакции приказа </w:t>
      </w:r>
      <w:proofErr w:type="gramEnd"/>
    </w:p>
    <w:p w:rsidR="003D24C1" w:rsidRPr="00016C8C" w:rsidRDefault="003D24C1" w:rsidP="003D24C1">
      <w:pPr>
        <w:ind w:left="6096"/>
        <w:rPr>
          <w:sz w:val="28"/>
          <w:szCs w:val="28"/>
        </w:rPr>
      </w:pPr>
      <w:r w:rsidRPr="000168AC">
        <w:rPr>
          <w:sz w:val="28"/>
          <w:szCs w:val="28"/>
        </w:rPr>
        <w:t xml:space="preserve">от </w:t>
      </w:r>
      <w:r w:rsidR="00C70D5A" w:rsidRPr="000168AC">
        <w:rPr>
          <w:sz w:val="28"/>
          <w:szCs w:val="28"/>
        </w:rPr>
        <w:t>30.09</w:t>
      </w:r>
      <w:r w:rsidRPr="000168AC">
        <w:rPr>
          <w:sz w:val="28"/>
          <w:szCs w:val="28"/>
        </w:rPr>
        <w:t xml:space="preserve">.2024 № </w:t>
      </w:r>
      <w:r w:rsidR="00C70D5A" w:rsidRPr="000168AC">
        <w:rPr>
          <w:sz w:val="28"/>
          <w:szCs w:val="28"/>
        </w:rPr>
        <w:t>89</w:t>
      </w:r>
      <w:r w:rsidR="000C5094">
        <w:rPr>
          <w:sz w:val="28"/>
          <w:szCs w:val="28"/>
        </w:rPr>
        <w:t xml:space="preserve">, </w:t>
      </w:r>
      <w:r w:rsidR="00B146D0">
        <w:rPr>
          <w:sz w:val="28"/>
          <w:szCs w:val="28"/>
        </w:rPr>
        <w:br/>
      </w:r>
      <w:r w:rsidR="000C5094" w:rsidRPr="00016C8C">
        <w:rPr>
          <w:sz w:val="28"/>
          <w:szCs w:val="28"/>
        </w:rPr>
        <w:t xml:space="preserve">от 23.10.2024 № </w:t>
      </w:r>
      <w:r w:rsidR="00B146D0" w:rsidRPr="00016C8C">
        <w:rPr>
          <w:sz w:val="28"/>
          <w:szCs w:val="28"/>
        </w:rPr>
        <w:t>96</w:t>
      </w:r>
      <w:r w:rsidR="00016C8C" w:rsidRPr="00016C8C">
        <w:rPr>
          <w:sz w:val="28"/>
          <w:szCs w:val="28"/>
        </w:rPr>
        <w:t>,</w:t>
      </w:r>
    </w:p>
    <w:p w:rsidR="00016C8C" w:rsidRPr="00C70D5A" w:rsidRDefault="00016C8C" w:rsidP="003D24C1">
      <w:pPr>
        <w:ind w:left="6096"/>
        <w:rPr>
          <w:szCs w:val="24"/>
        </w:rPr>
      </w:pPr>
      <w:r w:rsidRPr="008E4AA6">
        <w:rPr>
          <w:color w:val="2E74B5" w:themeColor="accent1" w:themeShade="BF"/>
          <w:sz w:val="28"/>
          <w:szCs w:val="28"/>
        </w:rPr>
        <w:t xml:space="preserve">от </w:t>
      </w:r>
      <w:r w:rsidR="008E4AA6">
        <w:rPr>
          <w:color w:val="2E74B5" w:themeColor="accent1" w:themeShade="BF"/>
          <w:sz w:val="28"/>
          <w:szCs w:val="28"/>
        </w:rPr>
        <w:t>22</w:t>
      </w:r>
      <w:r w:rsidRPr="008E4AA6">
        <w:rPr>
          <w:color w:val="2E74B5" w:themeColor="accent1" w:themeShade="BF"/>
          <w:sz w:val="28"/>
          <w:szCs w:val="28"/>
        </w:rPr>
        <w:t>.</w:t>
      </w:r>
      <w:r w:rsidR="008E4AA6">
        <w:rPr>
          <w:color w:val="2E74B5" w:themeColor="accent1" w:themeShade="BF"/>
          <w:sz w:val="28"/>
          <w:szCs w:val="28"/>
        </w:rPr>
        <w:t>10</w:t>
      </w:r>
      <w:r w:rsidRPr="008E4AA6">
        <w:rPr>
          <w:color w:val="2E74B5" w:themeColor="accent1" w:themeShade="BF"/>
          <w:sz w:val="28"/>
          <w:szCs w:val="28"/>
        </w:rPr>
        <w:t>.20</w:t>
      </w:r>
      <w:r w:rsidR="008E4AA6">
        <w:rPr>
          <w:color w:val="2E74B5" w:themeColor="accent1" w:themeShade="BF"/>
          <w:sz w:val="28"/>
          <w:szCs w:val="28"/>
        </w:rPr>
        <w:t>25</w:t>
      </w:r>
      <w:r w:rsidRPr="008E4AA6">
        <w:rPr>
          <w:color w:val="2E74B5" w:themeColor="accent1" w:themeShade="BF"/>
          <w:sz w:val="28"/>
          <w:szCs w:val="28"/>
        </w:rPr>
        <w:t xml:space="preserve"> № </w:t>
      </w:r>
      <w:r w:rsidR="008E4AA6">
        <w:rPr>
          <w:color w:val="2E74B5" w:themeColor="accent1" w:themeShade="BF"/>
          <w:sz w:val="28"/>
          <w:szCs w:val="28"/>
        </w:rPr>
        <w:t>82</w:t>
      </w:r>
      <w:r w:rsidRPr="008E4AA6">
        <w:rPr>
          <w:sz w:val="28"/>
          <w:szCs w:val="28"/>
        </w:rPr>
        <w:t>)</w:t>
      </w:r>
    </w:p>
    <w:p w:rsidR="003D24C1" w:rsidRPr="00765B33" w:rsidRDefault="003D24C1" w:rsidP="003D24C1">
      <w:pPr>
        <w:shd w:val="clear" w:color="auto" w:fill="FFFFFF"/>
        <w:jc w:val="center"/>
        <w:rPr>
          <w:b/>
          <w:bCs/>
          <w:szCs w:val="24"/>
        </w:rPr>
      </w:pPr>
    </w:p>
    <w:p w:rsidR="003D24C1" w:rsidRPr="00765B33" w:rsidRDefault="003D24C1" w:rsidP="003D24C1">
      <w:pPr>
        <w:shd w:val="clear" w:color="auto" w:fill="FFFFFF"/>
        <w:jc w:val="center"/>
        <w:rPr>
          <w:b/>
          <w:bCs/>
          <w:szCs w:val="24"/>
        </w:rPr>
      </w:pPr>
    </w:p>
    <w:p w:rsidR="003D24C1" w:rsidRPr="00765B33" w:rsidRDefault="003D24C1" w:rsidP="003D24C1">
      <w:pPr>
        <w:shd w:val="clear" w:color="auto" w:fill="FFFFFF"/>
        <w:jc w:val="center"/>
        <w:rPr>
          <w:b/>
          <w:bCs/>
          <w:szCs w:val="24"/>
        </w:rPr>
      </w:pPr>
    </w:p>
    <w:p w:rsidR="003D24C1" w:rsidRPr="00765B33" w:rsidRDefault="003D24C1" w:rsidP="003D24C1">
      <w:pPr>
        <w:shd w:val="clear" w:color="auto" w:fill="FFFFFF"/>
        <w:jc w:val="center"/>
        <w:rPr>
          <w:b/>
          <w:bCs/>
          <w:szCs w:val="24"/>
        </w:rPr>
      </w:pPr>
    </w:p>
    <w:p w:rsidR="003D24C1" w:rsidRPr="00765B33" w:rsidRDefault="003D24C1" w:rsidP="003D24C1">
      <w:pPr>
        <w:spacing w:line="360" w:lineRule="auto"/>
        <w:jc w:val="center"/>
        <w:rPr>
          <w:rFonts w:eastAsia="Calibri"/>
          <w:b/>
          <w:szCs w:val="24"/>
        </w:rPr>
      </w:pPr>
    </w:p>
    <w:p w:rsidR="003D24C1" w:rsidRPr="00765B33" w:rsidRDefault="003D24C1" w:rsidP="003D24C1">
      <w:pPr>
        <w:spacing w:line="360" w:lineRule="auto"/>
        <w:jc w:val="center"/>
        <w:rPr>
          <w:rFonts w:eastAsia="Calibri"/>
          <w:b/>
          <w:szCs w:val="24"/>
        </w:rPr>
      </w:pPr>
    </w:p>
    <w:p w:rsidR="003D24C1" w:rsidRPr="00765B33" w:rsidRDefault="003D24C1" w:rsidP="003D24C1">
      <w:pPr>
        <w:spacing w:line="360" w:lineRule="auto"/>
        <w:jc w:val="center"/>
        <w:rPr>
          <w:rFonts w:eastAsia="Calibri"/>
          <w:b/>
          <w:szCs w:val="24"/>
        </w:rPr>
      </w:pPr>
    </w:p>
    <w:p w:rsidR="003D24C1" w:rsidRPr="00765B33" w:rsidRDefault="003D24C1" w:rsidP="003D24C1">
      <w:pPr>
        <w:spacing w:line="360" w:lineRule="auto"/>
        <w:jc w:val="center"/>
        <w:rPr>
          <w:rFonts w:eastAsia="Calibri"/>
          <w:b/>
          <w:szCs w:val="24"/>
        </w:rPr>
      </w:pPr>
    </w:p>
    <w:p w:rsidR="003D24C1" w:rsidRPr="00765B33" w:rsidRDefault="003D24C1" w:rsidP="003D24C1">
      <w:pPr>
        <w:spacing w:line="360" w:lineRule="auto"/>
        <w:jc w:val="center"/>
        <w:rPr>
          <w:rFonts w:eastAsia="Calibri"/>
          <w:b/>
          <w:szCs w:val="24"/>
        </w:rPr>
      </w:pPr>
    </w:p>
    <w:p w:rsidR="003D24C1" w:rsidRPr="000A20E9" w:rsidRDefault="003D24C1" w:rsidP="003D24C1">
      <w:pPr>
        <w:spacing w:line="360" w:lineRule="auto"/>
        <w:jc w:val="center"/>
        <w:rPr>
          <w:rFonts w:eastAsia="Calibri"/>
          <w:b/>
          <w:sz w:val="32"/>
          <w:szCs w:val="32"/>
        </w:rPr>
      </w:pPr>
      <w:r w:rsidRPr="000A20E9">
        <w:rPr>
          <w:rFonts w:eastAsia="Calibri"/>
          <w:b/>
          <w:sz w:val="32"/>
          <w:szCs w:val="32"/>
        </w:rPr>
        <w:t>Методические рекомендации</w:t>
      </w:r>
    </w:p>
    <w:p w:rsidR="003D24C1" w:rsidRPr="004A5D68" w:rsidRDefault="003D24C1" w:rsidP="003D24C1">
      <w:pPr>
        <w:spacing w:line="360" w:lineRule="auto"/>
        <w:jc w:val="center"/>
        <w:rPr>
          <w:rFonts w:eastAsia="Calibri"/>
          <w:b/>
          <w:sz w:val="32"/>
          <w:szCs w:val="32"/>
        </w:rPr>
      </w:pPr>
      <w:r w:rsidRPr="000A20E9">
        <w:rPr>
          <w:rFonts w:eastAsia="Calibri"/>
          <w:b/>
          <w:sz w:val="32"/>
          <w:szCs w:val="32"/>
        </w:rPr>
        <w:t xml:space="preserve">по определению и обоснованию начальной (максимальной) цены контракта, цены контракта, заключаемого с единственным поставщиком, на поставку продуктов питания </w:t>
      </w:r>
    </w:p>
    <w:p w:rsidR="003D24C1" w:rsidRDefault="003D24C1" w:rsidP="003D24C1">
      <w:pPr>
        <w:spacing w:line="360" w:lineRule="auto"/>
        <w:jc w:val="center"/>
        <w:rPr>
          <w:rFonts w:eastAsia="Calibri"/>
          <w:szCs w:val="24"/>
        </w:rPr>
      </w:pPr>
      <w:r w:rsidRPr="00765B33">
        <w:rPr>
          <w:rFonts w:eastAsia="Calibri"/>
          <w:b/>
          <w:szCs w:val="24"/>
        </w:rPr>
        <w:br/>
      </w:r>
    </w:p>
    <w:p w:rsidR="003D24C1" w:rsidRDefault="003D24C1" w:rsidP="003D24C1">
      <w:pPr>
        <w:spacing w:line="360" w:lineRule="auto"/>
        <w:jc w:val="center"/>
        <w:rPr>
          <w:rFonts w:eastAsia="Calibri"/>
          <w:szCs w:val="24"/>
        </w:rPr>
      </w:pPr>
    </w:p>
    <w:p w:rsidR="003D24C1" w:rsidRDefault="003D24C1" w:rsidP="003D24C1">
      <w:pPr>
        <w:spacing w:line="360" w:lineRule="auto"/>
        <w:jc w:val="center"/>
        <w:rPr>
          <w:rFonts w:eastAsia="Calibri"/>
          <w:szCs w:val="24"/>
        </w:rPr>
      </w:pPr>
    </w:p>
    <w:p w:rsidR="003D24C1" w:rsidRDefault="003D24C1" w:rsidP="003D24C1">
      <w:pPr>
        <w:spacing w:line="360" w:lineRule="auto"/>
        <w:jc w:val="center"/>
        <w:rPr>
          <w:rFonts w:eastAsia="Calibri"/>
          <w:szCs w:val="24"/>
        </w:rPr>
      </w:pPr>
    </w:p>
    <w:p w:rsidR="003D24C1" w:rsidRDefault="003D24C1" w:rsidP="003D24C1">
      <w:pPr>
        <w:spacing w:line="360" w:lineRule="auto"/>
        <w:jc w:val="center"/>
        <w:rPr>
          <w:rFonts w:eastAsia="Calibri"/>
          <w:szCs w:val="24"/>
        </w:rPr>
      </w:pPr>
    </w:p>
    <w:p w:rsidR="003D24C1" w:rsidRDefault="003D24C1" w:rsidP="003D24C1">
      <w:pPr>
        <w:spacing w:line="360" w:lineRule="auto"/>
        <w:jc w:val="center"/>
        <w:rPr>
          <w:rFonts w:eastAsia="Calibri"/>
          <w:szCs w:val="24"/>
        </w:rPr>
      </w:pPr>
    </w:p>
    <w:p w:rsidR="003D24C1" w:rsidRDefault="003D24C1" w:rsidP="003D24C1">
      <w:pPr>
        <w:spacing w:line="360" w:lineRule="auto"/>
        <w:jc w:val="center"/>
        <w:rPr>
          <w:rFonts w:eastAsia="Calibri"/>
          <w:szCs w:val="24"/>
        </w:rPr>
      </w:pPr>
    </w:p>
    <w:p w:rsidR="003D24C1" w:rsidRDefault="003D24C1" w:rsidP="003D24C1">
      <w:pPr>
        <w:spacing w:line="360" w:lineRule="auto"/>
        <w:jc w:val="center"/>
        <w:rPr>
          <w:rFonts w:eastAsia="Calibri"/>
          <w:szCs w:val="24"/>
        </w:rPr>
      </w:pPr>
    </w:p>
    <w:p w:rsidR="003D24C1" w:rsidRDefault="003D24C1" w:rsidP="003D24C1">
      <w:pPr>
        <w:spacing w:line="360" w:lineRule="auto"/>
        <w:jc w:val="center"/>
        <w:rPr>
          <w:rFonts w:eastAsia="Calibri"/>
          <w:szCs w:val="24"/>
        </w:rPr>
      </w:pPr>
    </w:p>
    <w:p w:rsidR="003D24C1" w:rsidRDefault="003D24C1" w:rsidP="003D24C1">
      <w:pPr>
        <w:spacing w:line="360" w:lineRule="auto"/>
        <w:jc w:val="center"/>
        <w:rPr>
          <w:rFonts w:eastAsia="Calibri"/>
          <w:szCs w:val="24"/>
        </w:rPr>
      </w:pPr>
    </w:p>
    <w:p w:rsidR="003D24C1" w:rsidRDefault="003D24C1" w:rsidP="003D24C1">
      <w:pPr>
        <w:spacing w:line="360" w:lineRule="auto"/>
        <w:jc w:val="center"/>
        <w:rPr>
          <w:rFonts w:eastAsia="Calibri"/>
          <w:szCs w:val="24"/>
        </w:rPr>
      </w:pPr>
    </w:p>
    <w:p w:rsidR="003D24C1" w:rsidRDefault="003D24C1" w:rsidP="003D24C1">
      <w:pPr>
        <w:spacing w:line="360" w:lineRule="auto"/>
        <w:jc w:val="center"/>
        <w:rPr>
          <w:rFonts w:eastAsia="Calibri"/>
          <w:szCs w:val="24"/>
        </w:rPr>
      </w:pPr>
    </w:p>
    <w:p w:rsidR="003D24C1" w:rsidRDefault="003D24C1" w:rsidP="003D24C1">
      <w:pPr>
        <w:spacing w:line="360" w:lineRule="auto"/>
        <w:jc w:val="center"/>
        <w:rPr>
          <w:rFonts w:eastAsia="Calibri"/>
          <w:szCs w:val="24"/>
        </w:rPr>
      </w:pPr>
    </w:p>
    <w:p w:rsidR="003D24C1" w:rsidRDefault="003D24C1" w:rsidP="000C5094">
      <w:pPr>
        <w:spacing w:line="360" w:lineRule="auto"/>
        <w:rPr>
          <w:rFonts w:eastAsia="Calibri"/>
          <w:szCs w:val="24"/>
        </w:rPr>
      </w:pPr>
    </w:p>
    <w:p w:rsidR="003D24C1" w:rsidRPr="000F6776" w:rsidRDefault="003D24C1" w:rsidP="003D24C1">
      <w:pPr>
        <w:spacing w:line="360" w:lineRule="auto"/>
        <w:jc w:val="center"/>
        <w:rPr>
          <w:b/>
          <w:szCs w:val="24"/>
        </w:rPr>
      </w:pPr>
      <w:r w:rsidRPr="000F6776">
        <w:rPr>
          <w:b/>
          <w:szCs w:val="24"/>
        </w:rPr>
        <w:lastRenderedPageBreak/>
        <w:t>Оглавление</w:t>
      </w:r>
    </w:p>
    <w:p w:rsidR="003D24C1" w:rsidRPr="000F6776" w:rsidRDefault="003D24C1" w:rsidP="003D24C1">
      <w:pPr>
        <w:spacing w:line="360" w:lineRule="auto"/>
        <w:rPr>
          <w:szCs w:val="24"/>
        </w:rPr>
      </w:pPr>
    </w:p>
    <w:p w:rsidR="000F6776" w:rsidRPr="000F6776" w:rsidRDefault="003D24C1" w:rsidP="00F1373E">
      <w:pPr>
        <w:pStyle w:val="11"/>
        <w:tabs>
          <w:tab w:val="clear" w:pos="9345"/>
          <w:tab w:val="right" w:leader="dot" w:pos="9638"/>
        </w:tabs>
        <w:rPr>
          <w:rFonts w:asciiTheme="minorHAnsi" w:eastAsiaTheme="minorEastAsia" w:hAnsiTheme="minorHAnsi"/>
          <w:noProof/>
          <w:szCs w:val="24"/>
          <w:lang w:val="en-US"/>
        </w:rPr>
      </w:pPr>
      <w:r w:rsidRPr="000F6776">
        <w:rPr>
          <w:szCs w:val="24"/>
        </w:rPr>
        <w:fldChar w:fldCharType="begin"/>
      </w:r>
      <w:r w:rsidRPr="000F6776">
        <w:rPr>
          <w:szCs w:val="24"/>
        </w:rPr>
        <w:instrText xml:space="preserve"> TOC \o "1-3" \h \z \u </w:instrText>
      </w:r>
      <w:r w:rsidRPr="000F6776">
        <w:rPr>
          <w:szCs w:val="24"/>
        </w:rPr>
        <w:fldChar w:fldCharType="separate"/>
      </w:r>
      <w:hyperlink w:anchor="_Toc212026785" w:history="1">
        <w:r w:rsidR="000F6776" w:rsidRPr="000F6776">
          <w:rPr>
            <w:rStyle w:val="a3"/>
            <w:noProof/>
            <w:szCs w:val="24"/>
          </w:rPr>
          <w:t>I. Общие положения</w:t>
        </w:r>
        <w:r w:rsidR="000F6776" w:rsidRPr="000F6776">
          <w:rPr>
            <w:noProof/>
            <w:webHidden/>
            <w:szCs w:val="24"/>
          </w:rPr>
          <w:tab/>
        </w:r>
        <w:r w:rsidR="000F6776" w:rsidRPr="000F6776">
          <w:rPr>
            <w:noProof/>
            <w:webHidden/>
            <w:szCs w:val="24"/>
          </w:rPr>
          <w:fldChar w:fldCharType="begin"/>
        </w:r>
        <w:r w:rsidR="000F6776" w:rsidRPr="000F6776">
          <w:rPr>
            <w:noProof/>
            <w:webHidden/>
            <w:szCs w:val="24"/>
          </w:rPr>
          <w:instrText xml:space="preserve"> PAGEREF _Toc212026785 \h </w:instrText>
        </w:r>
        <w:r w:rsidR="000F6776" w:rsidRPr="000F6776">
          <w:rPr>
            <w:noProof/>
            <w:webHidden/>
            <w:szCs w:val="24"/>
          </w:rPr>
        </w:r>
        <w:r w:rsidR="000F6776" w:rsidRPr="000F6776">
          <w:rPr>
            <w:noProof/>
            <w:webHidden/>
            <w:szCs w:val="24"/>
          </w:rPr>
          <w:fldChar w:fldCharType="separate"/>
        </w:r>
        <w:r w:rsidR="00AF4C42">
          <w:rPr>
            <w:noProof/>
            <w:webHidden/>
            <w:szCs w:val="24"/>
          </w:rPr>
          <w:t>3</w:t>
        </w:r>
        <w:r w:rsidR="000F6776" w:rsidRPr="000F6776">
          <w:rPr>
            <w:noProof/>
            <w:webHidden/>
            <w:szCs w:val="24"/>
          </w:rPr>
          <w:fldChar w:fldCharType="end"/>
        </w:r>
      </w:hyperlink>
    </w:p>
    <w:p w:rsidR="000F6776" w:rsidRPr="000F6776" w:rsidRDefault="00184272" w:rsidP="00F1373E">
      <w:pPr>
        <w:pStyle w:val="11"/>
        <w:tabs>
          <w:tab w:val="clear" w:pos="9345"/>
          <w:tab w:val="right" w:leader="dot" w:pos="9638"/>
        </w:tabs>
        <w:rPr>
          <w:rFonts w:asciiTheme="minorHAnsi" w:eastAsiaTheme="minorEastAsia" w:hAnsiTheme="minorHAnsi"/>
          <w:noProof/>
          <w:szCs w:val="24"/>
          <w:lang w:val="en-US"/>
        </w:rPr>
      </w:pPr>
      <w:hyperlink w:anchor="_Toc212026786" w:history="1">
        <w:r w:rsidR="000F6776" w:rsidRPr="000F6776">
          <w:rPr>
            <w:rStyle w:val="a3"/>
            <w:noProof/>
            <w:szCs w:val="24"/>
          </w:rPr>
          <w:t>II. Порядок определения и обоснования НМЦК</w:t>
        </w:r>
        <w:r w:rsidR="000F6776" w:rsidRPr="000F6776">
          <w:rPr>
            <w:noProof/>
            <w:webHidden/>
            <w:szCs w:val="24"/>
          </w:rPr>
          <w:tab/>
        </w:r>
        <w:r w:rsidR="000F6776" w:rsidRPr="000F6776">
          <w:rPr>
            <w:noProof/>
            <w:webHidden/>
            <w:szCs w:val="24"/>
          </w:rPr>
          <w:fldChar w:fldCharType="begin"/>
        </w:r>
        <w:r w:rsidR="000F6776" w:rsidRPr="000F6776">
          <w:rPr>
            <w:noProof/>
            <w:webHidden/>
            <w:szCs w:val="24"/>
          </w:rPr>
          <w:instrText xml:space="preserve"> PAGEREF _Toc212026786 \h </w:instrText>
        </w:r>
        <w:r w:rsidR="000F6776" w:rsidRPr="000F6776">
          <w:rPr>
            <w:noProof/>
            <w:webHidden/>
            <w:szCs w:val="24"/>
          </w:rPr>
        </w:r>
        <w:r w:rsidR="000F6776" w:rsidRPr="000F6776">
          <w:rPr>
            <w:noProof/>
            <w:webHidden/>
            <w:szCs w:val="24"/>
          </w:rPr>
          <w:fldChar w:fldCharType="separate"/>
        </w:r>
        <w:r w:rsidR="00AF4C42">
          <w:rPr>
            <w:noProof/>
            <w:webHidden/>
            <w:szCs w:val="24"/>
          </w:rPr>
          <w:t>3</w:t>
        </w:r>
        <w:r w:rsidR="000F6776" w:rsidRPr="000F6776">
          <w:rPr>
            <w:noProof/>
            <w:webHidden/>
            <w:szCs w:val="24"/>
          </w:rPr>
          <w:fldChar w:fldCharType="end"/>
        </w:r>
      </w:hyperlink>
    </w:p>
    <w:p w:rsidR="000F6776" w:rsidRPr="000F6776" w:rsidRDefault="00184272" w:rsidP="00F1373E">
      <w:pPr>
        <w:pStyle w:val="11"/>
        <w:tabs>
          <w:tab w:val="clear" w:pos="9345"/>
          <w:tab w:val="right" w:leader="dot" w:pos="9638"/>
        </w:tabs>
        <w:rPr>
          <w:rFonts w:asciiTheme="minorHAnsi" w:eastAsiaTheme="minorEastAsia" w:hAnsiTheme="minorHAnsi"/>
          <w:noProof/>
          <w:szCs w:val="24"/>
          <w:lang w:val="en-US"/>
        </w:rPr>
      </w:pPr>
      <w:hyperlink w:anchor="_Toc212026787" w:history="1">
        <w:r w:rsidR="000F6776" w:rsidRPr="000F6776">
          <w:rPr>
            <w:rStyle w:val="a3"/>
            <w:noProof/>
            <w:szCs w:val="24"/>
          </w:rPr>
          <w:t>III. Обоснование НМЦК посредством использования метода сопоставимых рыночных цен (анализа рынка)</w:t>
        </w:r>
        <w:r w:rsidR="000F6776" w:rsidRPr="000F6776">
          <w:rPr>
            <w:noProof/>
            <w:webHidden/>
            <w:szCs w:val="24"/>
          </w:rPr>
          <w:tab/>
        </w:r>
        <w:r w:rsidR="000F6776" w:rsidRPr="000F6776">
          <w:rPr>
            <w:noProof/>
            <w:webHidden/>
            <w:szCs w:val="24"/>
          </w:rPr>
          <w:fldChar w:fldCharType="begin"/>
        </w:r>
        <w:r w:rsidR="000F6776" w:rsidRPr="000F6776">
          <w:rPr>
            <w:noProof/>
            <w:webHidden/>
            <w:szCs w:val="24"/>
          </w:rPr>
          <w:instrText xml:space="preserve"> PAGEREF _Toc212026787 \h </w:instrText>
        </w:r>
        <w:r w:rsidR="000F6776" w:rsidRPr="000F6776">
          <w:rPr>
            <w:noProof/>
            <w:webHidden/>
            <w:szCs w:val="24"/>
          </w:rPr>
        </w:r>
        <w:r w:rsidR="000F6776" w:rsidRPr="000F6776">
          <w:rPr>
            <w:noProof/>
            <w:webHidden/>
            <w:szCs w:val="24"/>
          </w:rPr>
          <w:fldChar w:fldCharType="separate"/>
        </w:r>
        <w:r w:rsidR="00AF4C42">
          <w:rPr>
            <w:noProof/>
            <w:webHidden/>
            <w:szCs w:val="24"/>
          </w:rPr>
          <w:t>4</w:t>
        </w:r>
        <w:r w:rsidR="000F6776" w:rsidRPr="000F6776">
          <w:rPr>
            <w:noProof/>
            <w:webHidden/>
            <w:szCs w:val="24"/>
          </w:rPr>
          <w:fldChar w:fldCharType="end"/>
        </w:r>
      </w:hyperlink>
    </w:p>
    <w:p w:rsidR="000F6776" w:rsidRPr="000F6776" w:rsidRDefault="00184272" w:rsidP="00F1373E">
      <w:pPr>
        <w:pStyle w:val="21"/>
        <w:tabs>
          <w:tab w:val="clear" w:pos="9346"/>
          <w:tab w:val="right" w:leader="dot" w:pos="9638"/>
        </w:tabs>
        <w:spacing w:line="360" w:lineRule="auto"/>
        <w:rPr>
          <w:rFonts w:asciiTheme="minorHAnsi" w:eastAsiaTheme="minorEastAsia" w:hAnsiTheme="minorHAnsi"/>
          <w:b w:val="0"/>
          <w:lang w:val="en-US"/>
        </w:rPr>
      </w:pPr>
      <w:hyperlink w:anchor="_Toc212026788" w:history="1">
        <w:r w:rsidR="000F6776" w:rsidRPr="000F6776">
          <w:rPr>
            <w:rStyle w:val="a3"/>
            <w:b w:val="0"/>
          </w:rPr>
          <w:t>Приложение № 1</w:t>
        </w:r>
        <w:r w:rsidR="000F6776" w:rsidRPr="000F6776">
          <w:rPr>
            <w:b w:val="0"/>
            <w:webHidden/>
          </w:rPr>
          <w:tab/>
        </w:r>
        <w:r w:rsidR="000F6776" w:rsidRPr="000F6776">
          <w:rPr>
            <w:b w:val="0"/>
            <w:webHidden/>
          </w:rPr>
          <w:fldChar w:fldCharType="begin"/>
        </w:r>
        <w:r w:rsidR="000F6776" w:rsidRPr="000F6776">
          <w:rPr>
            <w:b w:val="0"/>
            <w:webHidden/>
          </w:rPr>
          <w:instrText xml:space="preserve"> PAGEREF _Toc212026788 \h </w:instrText>
        </w:r>
        <w:r w:rsidR="000F6776" w:rsidRPr="000F6776">
          <w:rPr>
            <w:b w:val="0"/>
            <w:webHidden/>
          </w:rPr>
        </w:r>
        <w:r w:rsidR="000F6776" w:rsidRPr="000F6776">
          <w:rPr>
            <w:b w:val="0"/>
            <w:webHidden/>
          </w:rPr>
          <w:fldChar w:fldCharType="separate"/>
        </w:r>
        <w:r w:rsidR="00AF4C42">
          <w:rPr>
            <w:b w:val="0"/>
            <w:webHidden/>
          </w:rPr>
          <w:t>7</w:t>
        </w:r>
        <w:r w:rsidR="000F6776" w:rsidRPr="000F6776">
          <w:rPr>
            <w:b w:val="0"/>
            <w:webHidden/>
          </w:rPr>
          <w:fldChar w:fldCharType="end"/>
        </w:r>
      </w:hyperlink>
    </w:p>
    <w:p w:rsidR="000F6776" w:rsidRPr="000F6776" w:rsidRDefault="00184272" w:rsidP="00F1373E">
      <w:pPr>
        <w:pStyle w:val="21"/>
        <w:tabs>
          <w:tab w:val="clear" w:pos="9346"/>
          <w:tab w:val="right" w:leader="dot" w:pos="9638"/>
        </w:tabs>
        <w:spacing w:line="360" w:lineRule="auto"/>
        <w:rPr>
          <w:rFonts w:asciiTheme="minorHAnsi" w:eastAsiaTheme="minorEastAsia" w:hAnsiTheme="minorHAnsi"/>
          <w:b w:val="0"/>
          <w:lang w:val="en-US"/>
        </w:rPr>
      </w:pPr>
      <w:hyperlink w:anchor="_Toc212026789" w:history="1">
        <w:r w:rsidR="000F6776" w:rsidRPr="000F6776">
          <w:rPr>
            <w:rStyle w:val="a3"/>
            <w:rFonts w:cs="Times New Roman"/>
            <w:b w:val="0"/>
          </w:rPr>
          <w:t>Приложение № 2</w:t>
        </w:r>
        <w:r w:rsidR="000F6776" w:rsidRPr="000F6776">
          <w:rPr>
            <w:b w:val="0"/>
            <w:webHidden/>
          </w:rPr>
          <w:tab/>
        </w:r>
        <w:r w:rsidR="000F6776" w:rsidRPr="000F6776">
          <w:rPr>
            <w:b w:val="0"/>
            <w:webHidden/>
          </w:rPr>
          <w:fldChar w:fldCharType="begin"/>
        </w:r>
        <w:r w:rsidR="000F6776" w:rsidRPr="000F6776">
          <w:rPr>
            <w:b w:val="0"/>
            <w:webHidden/>
          </w:rPr>
          <w:instrText xml:space="preserve"> PAGEREF _Toc212026789 \h </w:instrText>
        </w:r>
        <w:r w:rsidR="000F6776" w:rsidRPr="000F6776">
          <w:rPr>
            <w:b w:val="0"/>
            <w:webHidden/>
          </w:rPr>
        </w:r>
        <w:r w:rsidR="000F6776" w:rsidRPr="000F6776">
          <w:rPr>
            <w:b w:val="0"/>
            <w:webHidden/>
          </w:rPr>
          <w:fldChar w:fldCharType="separate"/>
        </w:r>
        <w:r w:rsidR="00AF4C42">
          <w:rPr>
            <w:b w:val="0"/>
            <w:webHidden/>
          </w:rPr>
          <w:t>9</w:t>
        </w:r>
        <w:r w:rsidR="000F6776" w:rsidRPr="000F6776">
          <w:rPr>
            <w:b w:val="0"/>
            <w:webHidden/>
          </w:rPr>
          <w:fldChar w:fldCharType="end"/>
        </w:r>
      </w:hyperlink>
    </w:p>
    <w:p w:rsidR="003D24C1" w:rsidRPr="000F6776" w:rsidRDefault="003D24C1" w:rsidP="000F6776">
      <w:pPr>
        <w:spacing w:line="360" w:lineRule="auto"/>
        <w:rPr>
          <w:sz w:val="28"/>
          <w:szCs w:val="28"/>
        </w:rPr>
      </w:pPr>
      <w:r w:rsidRPr="000F6776">
        <w:rPr>
          <w:bCs/>
          <w:szCs w:val="24"/>
        </w:rPr>
        <w:fldChar w:fldCharType="end"/>
      </w:r>
    </w:p>
    <w:p w:rsidR="003D24C1" w:rsidRPr="000F6776" w:rsidRDefault="003D24C1" w:rsidP="000F6776">
      <w:pPr>
        <w:pStyle w:val="1"/>
        <w:spacing w:after="0" w:line="240" w:lineRule="auto"/>
        <w:ind w:firstLine="0"/>
        <w:jc w:val="center"/>
        <w:rPr>
          <w:szCs w:val="24"/>
        </w:rPr>
      </w:pPr>
      <w:bookmarkStart w:id="0" w:name="_Toc171115621"/>
      <w:bookmarkStart w:id="1" w:name="_Toc171115657"/>
      <w:bookmarkStart w:id="2" w:name="_Toc171115745"/>
      <w:r w:rsidRPr="000F6776">
        <w:rPr>
          <w:b w:val="0"/>
          <w:sz w:val="28"/>
          <w:szCs w:val="28"/>
        </w:rPr>
        <w:br w:type="page"/>
      </w:r>
      <w:bookmarkStart w:id="3" w:name="_Toc171589832"/>
      <w:bookmarkStart w:id="4" w:name="_Toc212026785"/>
      <w:r w:rsidRPr="000F6776">
        <w:rPr>
          <w:szCs w:val="24"/>
        </w:rPr>
        <w:lastRenderedPageBreak/>
        <w:t>I. Общие положения</w:t>
      </w:r>
      <w:bookmarkEnd w:id="0"/>
      <w:bookmarkEnd w:id="1"/>
      <w:bookmarkEnd w:id="2"/>
      <w:bookmarkEnd w:id="3"/>
      <w:bookmarkEnd w:id="4"/>
    </w:p>
    <w:p w:rsidR="003D24C1" w:rsidRPr="00142C2E" w:rsidRDefault="003D24C1" w:rsidP="000F6776">
      <w:pPr>
        <w:rPr>
          <w:szCs w:val="24"/>
        </w:rPr>
      </w:pPr>
    </w:p>
    <w:p w:rsidR="003D24C1" w:rsidRPr="003A3608" w:rsidRDefault="003D24C1" w:rsidP="000F6776">
      <w:pPr>
        <w:tabs>
          <w:tab w:val="left" w:pos="1134"/>
        </w:tabs>
        <w:ind w:firstLine="709"/>
        <w:jc w:val="both"/>
        <w:rPr>
          <w:szCs w:val="24"/>
        </w:rPr>
      </w:pPr>
      <w:r w:rsidRPr="004A5D68">
        <w:rPr>
          <w:szCs w:val="24"/>
        </w:rPr>
        <w:t>1</w:t>
      </w:r>
      <w:r w:rsidRPr="003A3608">
        <w:rPr>
          <w:szCs w:val="24"/>
        </w:rPr>
        <w:t xml:space="preserve">.1. </w:t>
      </w:r>
      <w:proofErr w:type="gramStart"/>
      <w:r w:rsidRPr="003A3608">
        <w:rPr>
          <w:szCs w:val="24"/>
        </w:rPr>
        <w:t xml:space="preserve">Методические рекомендации по определению и обоснованию начальной (максимальной) цены контракта, цены контракта, заключаемого с единственным поставщиком, на поставку продуктов питания (далее </w:t>
      </w:r>
      <w:r>
        <w:rPr>
          <w:szCs w:val="24"/>
        </w:rPr>
        <w:t>-</w:t>
      </w:r>
      <w:r w:rsidRPr="003A3608">
        <w:rPr>
          <w:szCs w:val="24"/>
        </w:rPr>
        <w:t xml:space="preserve"> </w:t>
      </w:r>
      <w:r>
        <w:rPr>
          <w:szCs w:val="24"/>
        </w:rPr>
        <w:t xml:space="preserve">НМЦК, </w:t>
      </w:r>
      <w:r w:rsidRPr="003A3608">
        <w:rPr>
          <w:szCs w:val="24"/>
        </w:rPr>
        <w:t>Рекомендации) разработаны Комитетом по конкурентной политике Мурманской области в рамках осуществления методического сопровождения деятельности заказчиков Мурманской области, осуществляющих закупки в соответствии с положениями Федерального закона от 05.04.2013 № 44-ФЗ «О контрактной системе в сфере закупок товаров, работ, услуг для</w:t>
      </w:r>
      <w:proofErr w:type="gramEnd"/>
      <w:r w:rsidRPr="003A3608">
        <w:rPr>
          <w:szCs w:val="24"/>
        </w:rPr>
        <w:t xml:space="preserve"> обеспечения государственных и муниципальных нужд» (далее - Закон № 44-ФЗ).</w:t>
      </w:r>
    </w:p>
    <w:p w:rsidR="003D24C1" w:rsidRPr="008B16C7" w:rsidRDefault="003D24C1" w:rsidP="003D24C1">
      <w:pPr>
        <w:ind w:firstLine="709"/>
        <w:jc w:val="both"/>
        <w:rPr>
          <w:rFonts w:eastAsia="Calibri"/>
          <w:szCs w:val="24"/>
        </w:rPr>
      </w:pPr>
      <w:r w:rsidRPr="008B16C7">
        <w:rPr>
          <w:rFonts w:eastAsia="Calibri"/>
          <w:szCs w:val="24"/>
        </w:rPr>
        <w:t>1.2. Рекомендации разработаны для заказчиков, осуществляющих закупки продуктов питания для обеспечения нужд Мурманской области и нужд государственных (муниципальных) учреждений, унитарных предприятий, расположенных на территории Мурманской области.</w:t>
      </w:r>
    </w:p>
    <w:p w:rsidR="003D24C1" w:rsidRPr="008B16C7" w:rsidRDefault="003D24C1" w:rsidP="003D24C1">
      <w:pPr>
        <w:ind w:firstLine="709"/>
        <w:jc w:val="both"/>
        <w:rPr>
          <w:rFonts w:eastAsia="Calibri"/>
          <w:szCs w:val="24"/>
        </w:rPr>
      </w:pPr>
      <w:r w:rsidRPr="008B16C7">
        <w:rPr>
          <w:rFonts w:eastAsia="Calibri"/>
          <w:szCs w:val="24"/>
        </w:rPr>
        <w:t xml:space="preserve">1.3. Настоящие </w:t>
      </w:r>
      <w:r>
        <w:rPr>
          <w:rFonts w:eastAsia="Calibri"/>
          <w:szCs w:val="24"/>
        </w:rPr>
        <w:t>Р</w:t>
      </w:r>
      <w:r w:rsidRPr="008B16C7">
        <w:rPr>
          <w:rFonts w:eastAsia="Calibri"/>
          <w:szCs w:val="24"/>
        </w:rPr>
        <w:t xml:space="preserve">екомендации </w:t>
      </w:r>
      <w:proofErr w:type="gramStart"/>
      <w:r w:rsidRPr="008B16C7">
        <w:rPr>
          <w:rFonts w:eastAsia="Calibri"/>
          <w:szCs w:val="24"/>
        </w:rPr>
        <w:t>носят рекомендательный характер и применяются</w:t>
      </w:r>
      <w:proofErr w:type="gramEnd"/>
      <w:r w:rsidRPr="008B16C7">
        <w:rPr>
          <w:rFonts w:eastAsia="Calibri"/>
          <w:szCs w:val="24"/>
        </w:rPr>
        <w:t xml:space="preserve"> заказчиками в части не противоречащей особенностям организации закупок и порядку </w:t>
      </w:r>
      <w:r>
        <w:rPr>
          <w:rFonts w:eastAsia="Calibri"/>
          <w:szCs w:val="24"/>
        </w:rPr>
        <w:t xml:space="preserve">обоснования НМЦК, </w:t>
      </w:r>
      <w:r w:rsidRPr="008B16C7">
        <w:rPr>
          <w:rFonts w:eastAsia="Calibri"/>
          <w:szCs w:val="24"/>
        </w:rPr>
        <w:t>установленн</w:t>
      </w:r>
      <w:r>
        <w:rPr>
          <w:rFonts w:eastAsia="Calibri"/>
          <w:szCs w:val="24"/>
        </w:rPr>
        <w:t>ому</w:t>
      </w:r>
      <w:r w:rsidRPr="008B16C7">
        <w:rPr>
          <w:rFonts w:eastAsia="Calibri"/>
          <w:szCs w:val="24"/>
        </w:rPr>
        <w:t xml:space="preserve"> законодательством Российской Федерации.</w:t>
      </w:r>
    </w:p>
    <w:p w:rsidR="003D24C1" w:rsidRPr="003A3608" w:rsidRDefault="003D24C1" w:rsidP="003D24C1">
      <w:pPr>
        <w:ind w:firstLine="709"/>
        <w:jc w:val="both"/>
        <w:rPr>
          <w:szCs w:val="24"/>
        </w:rPr>
      </w:pPr>
      <w:r w:rsidRPr="003A3608">
        <w:rPr>
          <w:szCs w:val="24"/>
        </w:rPr>
        <w:t xml:space="preserve">1.4. </w:t>
      </w:r>
      <w:proofErr w:type="gramStart"/>
      <w:r w:rsidRPr="003A3608">
        <w:rPr>
          <w:szCs w:val="24"/>
        </w:rPr>
        <w:t xml:space="preserve">Рекомендации разработаны на основании положений Гражданского кодекса Российской Федерации (далее - ГК РФ), законодательства о контрактной системе в сфере закупок товаров, работ, услуг для обеспечения государственных и муниципальных нужд,  приказа Министерства экономического развития Российской Федерации от 02.10.2013 </w:t>
      </w:r>
      <w:r w:rsidRPr="003A3608">
        <w:rPr>
          <w:szCs w:val="24"/>
        </w:rPr>
        <w:br/>
        <w:t>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(далее - Методические рекомендации</w:t>
      </w:r>
      <w:proofErr w:type="gramEnd"/>
      <w:r w:rsidRPr="003A3608">
        <w:rPr>
          <w:szCs w:val="24"/>
        </w:rPr>
        <w:t xml:space="preserve">, утвержденные </w:t>
      </w:r>
      <w:r>
        <w:rPr>
          <w:szCs w:val="24"/>
        </w:rPr>
        <w:t>п</w:t>
      </w:r>
      <w:r w:rsidRPr="003A3608">
        <w:rPr>
          <w:szCs w:val="24"/>
        </w:rPr>
        <w:t>риказом № 567) и иных норм права, содержащихся в других нормативных правовых актах.</w:t>
      </w:r>
    </w:p>
    <w:p w:rsidR="003D24C1" w:rsidRPr="008B16C7" w:rsidRDefault="003D24C1" w:rsidP="00142C2E">
      <w:pPr>
        <w:ind w:firstLine="709"/>
        <w:jc w:val="both"/>
        <w:rPr>
          <w:rFonts w:eastAsia="Calibri"/>
          <w:szCs w:val="24"/>
        </w:rPr>
      </w:pPr>
      <w:r w:rsidRPr="003A3608">
        <w:rPr>
          <w:szCs w:val="24"/>
        </w:rPr>
        <w:t xml:space="preserve">1.5. В Рекомендациях используются понятия в значениях, определенных Законом </w:t>
      </w:r>
      <w:r w:rsidR="00F1373E">
        <w:rPr>
          <w:szCs w:val="24"/>
        </w:rPr>
        <w:br/>
      </w:r>
      <w:r w:rsidRPr="003A3608">
        <w:rPr>
          <w:szCs w:val="24"/>
        </w:rPr>
        <w:t>№ 44-ФЗ.</w:t>
      </w:r>
      <w:r w:rsidRPr="008B16C7">
        <w:rPr>
          <w:rFonts w:eastAsia="Calibri"/>
          <w:szCs w:val="24"/>
        </w:rPr>
        <w:t xml:space="preserve"> </w:t>
      </w:r>
    </w:p>
    <w:p w:rsidR="003D24C1" w:rsidRPr="003A3608" w:rsidRDefault="003D24C1" w:rsidP="00142C2E">
      <w:pPr>
        <w:jc w:val="both"/>
        <w:rPr>
          <w:szCs w:val="24"/>
        </w:rPr>
      </w:pPr>
    </w:p>
    <w:p w:rsidR="003D24C1" w:rsidRPr="00204AE9" w:rsidRDefault="003D24C1" w:rsidP="00F1373E">
      <w:pPr>
        <w:pStyle w:val="1"/>
        <w:spacing w:after="0" w:line="240" w:lineRule="auto"/>
        <w:ind w:firstLine="0"/>
        <w:jc w:val="center"/>
        <w:rPr>
          <w:szCs w:val="24"/>
        </w:rPr>
      </w:pPr>
      <w:bookmarkStart w:id="5" w:name="_Toc171115622"/>
      <w:bookmarkStart w:id="6" w:name="_Toc171115658"/>
      <w:bookmarkStart w:id="7" w:name="_Toc171115746"/>
      <w:bookmarkStart w:id="8" w:name="_Toc171589833"/>
      <w:bookmarkStart w:id="9" w:name="_Toc212026786"/>
      <w:r w:rsidRPr="00204AE9">
        <w:rPr>
          <w:szCs w:val="24"/>
        </w:rPr>
        <w:t>II. Порядок определения и обоснования НМЦК</w:t>
      </w:r>
      <w:bookmarkEnd w:id="5"/>
      <w:bookmarkEnd w:id="6"/>
      <w:bookmarkEnd w:id="7"/>
      <w:bookmarkEnd w:id="8"/>
      <w:bookmarkEnd w:id="9"/>
    </w:p>
    <w:p w:rsidR="003D24C1" w:rsidRPr="00F53031" w:rsidRDefault="003D24C1" w:rsidP="00142C2E">
      <w:pPr>
        <w:pStyle w:val="ConsPlusNormal"/>
        <w:ind w:firstLine="709"/>
        <w:jc w:val="both"/>
      </w:pPr>
    </w:p>
    <w:p w:rsidR="003D24C1" w:rsidRPr="00F53031" w:rsidRDefault="003D24C1" w:rsidP="003D24C1">
      <w:pPr>
        <w:pStyle w:val="ConsPlusNormal"/>
        <w:ind w:firstLine="709"/>
        <w:jc w:val="both"/>
      </w:pPr>
      <w:r w:rsidRPr="00F53031">
        <w:t xml:space="preserve">2.1. В соответствии со статьей 34 Бюджетного кодекса Российской Федерации в процессе осуществления закупок заказчики должны руководствоваться принципом эффективного использования бюджетных средств, который предусматривает необходимость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(результативности). </w:t>
      </w:r>
    </w:p>
    <w:p w:rsidR="003D24C1" w:rsidRPr="00F53031" w:rsidRDefault="003D24C1" w:rsidP="003D24C1">
      <w:pPr>
        <w:pStyle w:val="ConsPlusNormal"/>
        <w:ind w:firstLine="709"/>
        <w:jc w:val="both"/>
      </w:pPr>
      <w:r w:rsidRPr="00F53031">
        <w:t>Указанный принцип должен соблюдаться заказчиками, в том числе при определении и обосновании НМЦК.</w:t>
      </w:r>
    </w:p>
    <w:p w:rsidR="003D24C1" w:rsidRPr="00F53031" w:rsidRDefault="003D24C1" w:rsidP="003D24C1">
      <w:pPr>
        <w:pStyle w:val="ConsPlusNormal"/>
        <w:ind w:firstLine="709"/>
        <w:jc w:val="both"/>
      </w:pPr>
      <w:r w:rsidRPr="00F53031">
        <w:t>2.2. Для определения и обоснования НМЦК рекомендуется использовать метод сопоставимых рыночных цен (анализа рынка), который в соответствии с частью 6 статьи 22 Закона № 44-ФЗ является приоритетным.</w:t>
      </w:r>
    </w:p>
    <w:p w:rsidR="003D24C1" w:rsidRPr="00F53031" w:rsidRDefault="003D24C1" w:rsidP="003D24C1">
      <w:pPr>
        <w:pStyle w:val="ConsPlusNormal"/>
        <w:ind w:firstLine="709"/>
        <w:jc w:val="both"/>
      </w:pPr>
      <w:r w:rsidRPr="00F53031">
        <w:t>2.3. Метод сопоставимых рыночных цен (анализа рынка) заключается в установлении НМЦК на основании информации о рыночных ценах идентичных товаров</w:t>
      </w:r>
      <w:r w:rsidRPr="00F53031">
        <w:rPr>
          <w:rStyle w:val="aa"/>
        </w:rPr>
        <w:footnoteReference w:id="1"/>
      </w:r>
      <w:r w:rsidRPr="00F53031">
        <w:t>, планируемых к закупке, или при их отсутствии однородных товаров</w:t>
      </w:r>
      <w:r w:rsidRPr="00F53031">
        <w:rPr>
          <w:rStyle w:val="aa"/>
        </w:rPr>
        <w:footnoteReference w:id="2"/>
      </w:r>
      <w:r w:rsidRPr="00F53031">
        <w:t xml:space="preserve"> (часть 2 статьи 22 Закона № 44-ФЗ).</w:t>
      </w:r>
    </w:p>
    <w:p w:rsidR="003D24C1" w:rsidRPr="00F53031" w:rsidRDefault="003D24C1" w:rsidP="003D24C1">
      <w:pPr>
        <w:pStyle w:val="ConsPlusNormal"/>
        <w:ind w:firstLine="709"/>
        <w:jc w:val="both"/>
      </w:pPr>
      <w:r w:rsidRPr="00F53031">
        <w:lastRenderedPageBreak/>
        <w:t>2.4. В соответствии с частью 3 статьи 22 Закона № 44-ФЗ при применении метода сопоставимых рыночных цен (анализа рынка) информация о ценах товаров должна быть получена с учетом сопоставимых с условиями планируемой закупки коммерческих и (или) финансовых условий поставок товаров (место поставки, сроки и условия поставки, срок исполнения контракта и пр.).</w:t>
      </w:r>
    </w:p>
    <w:p w:rsidR="00860CFD" w:rsidRDefault="003D24C1" w:rsidP="00860CFD">
      <w:pPr>
        <w:pStyle w:val="ConsPlusNormal"/>
        <w:ind w:firstLine="709"/>
        <w:jc w:val="both"/>
      </w:pPr>
      <w:r w:rsidRPr="00F53031">
        <w:t xml:space="preserve">2.5. Обоснование НМЦК формируется заказчиками в виде отдельного документа, который в последующем включается в состав заявки на закупку, формируемой заказчиком в </w:t>
      </w:r>
      <w:r>
        <w:t>и</w:t>
      </w:r>
      <w:r w:rsidRPr="005A2179">
        <w:t>нформационн</w:t>
      </w:r>
      <w:r>
        <w:t>ой</w:t>
      </w:r>
      <w:r w:rsidRPr="005A2179">
        <w:t xml:space="preserve"> систем</w:t>
      </w:r>
      <w:r>
        <w:t>е</w:t>
      </w:r>
      <w:r w:rsidRPr="005A2179">
        <w:t xml:space="preserve"> Мурманской области «Управление закупками», </w:t>
      </w:r>
      <w:r w:rsidRPr="00583DF1">
        <w:t>и извещени</w:t>
      </w:r>
      <w:r w:rsidR="00CF606A">
        <w:t>я</w:t>
      </w:r>
      <w:r w:rsidRPr="00583DF1">
        <w:t xml:space="preserve"> об осуществлении закупки, размещаемо</w:t>
      </w:r>
      <w:r w:rsidR="00CF606A">
        <w:t>го</w:t>
      </w:r>
      <w:r w:rsidRPr="00583DF1">
        <w:t xml:space="preserve"> в единой информационной системе (далее </w:t>
      </w:r>
      <w:r w:rsidR="00CF606A">
        <w:t xml:space="preserve">- </w:t>
      </w:r>
      <w:r w:rsidRPr="00583DF1">
        <w:t xml:space="preserve">ЕИС) (примерная форма содержится в приложении № 1 </w:t>
      </w:r>
      <w:proofErr w:type="gramStart"/>
      <w:r w:rsidRPr="00583DF1">
        <w:t>к</w:t>
      </w:r>
      <w:proofErr w:type="gramEnd"/>
      <w:r w:rsidRPr="00583DF1">
        <w:t xml:space="preserve"> </w:t>
      </w:r>
      <w:proofErr w:type="gramStart"/>
      <w:r w:rsidRPr="00583DF1">
        <w:t>настоящим</w:t>
      </w:r>
      <w:proofErr w:type="gramEnd"/>
      <w:r w:rsidRPr="00583DF1">
        <w:t xml:space="preserve"> Рекомендациям).</w:t>
      </w:r>
      <w:r w:rsidR="00860CFD">
        <w:t xml:space="preserve"> </w:t>
      </w:r>
    </w:p>
    <w:p w:rsidR="00860CFD" w:rsidRPr="00F53031" w:rsidRDefault="00860CFD" w:rsidP="003D24C1">
      <w:pPr>
        <w:pStyle w:val="ConsPlusNormal"/>
        <w:ind w:firstLine="709"/>
        <w:jc w:val="both"/>
      </w:pPr>
      <w:r w:rsidRPr="00716E77">
        <w:rPr>
          <w:color w:val="0070C0"/>
        </w:rPr>
        <w:t>Также обоснование цены контракта включается в извещение об осуществлении закупки по части 12 статьи 93 Закона № 44-ФЗ.</w:t>
      </w:r>
    </w:p>
    <w:p w:rsidR="003D24C1" w:rsidRDefault="003D24C1" w:rsidP="003D24C1">
      <w:pPr>
        <w:pStyle w:val="ConsPlusNormal"/>
        <w:ind w:firstLine="709"/>
        <w:jc w:val="both"/>
      </w:pPr>
      <w:r w:rsidRPr="00F53031">
        <w:t>В соответствии с пунктом 2.1 раздела II Методических рекомендаций, утвержденных приказом № 567, в обосновании НМЦК</w:t>
      </w:r>
      <w:r w:rsidR="00F07AAC">
        <w:t>,</w:t>
      </w:r>
      <w:r w:rsidR="007527BF">
        <w:t xml:space="preserve"> </w:t>
      </w:r>
      <w:r w:rsidR="007527BF" w:rsidRPr="00716E77">
        <w:rPr>
          <w:color w:val="0070C0"/>
        </w:rPr>
        <w:t>которое подлежит размещению в открытом доступе в информационно-телекоммуникационной сети «Интернет»</w:t>
      </w:r>
      <w:r w:rsidR="007527BF">
        <w:t>,</w:t>
      </w:r>
      <w:r w:rsidR="007527BF" w:rsidRPr="007527BF">
        <w:t xml:space="preserve"> </w:t>
      </w:r>
      <w:r w:rsidRPr="00F53031">
        <w:t>указываются только реквизиты документов, на основании которых выпо</w:t>
      </w:r>
      <w:r w:rsidR="00F07AAC">
        <w:t>лнен расчет (наименования</w:t>
      </w:r>
      <w:r w:rsidRPr="00F53031">
        <w:t xml:space="preserve"> поставщиков, представивших соответ</w:t>
      </w:r>
      <w:r w:rsidR="00F07AAC">
        <w:t>ствующую информацию, не указываю</w:t>
      </w:r>
      <w:r w:rsidRPr="00F53031">
        <w:t xml:space="preserve">тся). </w:t>
      </w:r>
    </w:p>
    <w:p w:rsidR="003D24C1" w:rsidRPr="00F53031" w:rsidRDefault="003D24C1" w:rsidP="003D24C1">
      <w:pPr>
        <w:pStyle w:val="ConsPlusNormal"/>
        <w:ind w:firstLine="709"/>
        <w:jc w:val="both"/>
      </w:pPr>
      <w:r w:rsidRPr="00F53031">
        <w:t xml:space="preserve">2.6. При определении цены контракта, заключаемого с единственным поставщиком в соответствии с пунктами 4, 5 части 1 статьи 93 Закона № 44-ФЗ, расчет должен содержать справочную информацию и документы либо указание реквизитов документов, на основании которых выполнен расчет. </w:t>
      </w:r>
    </w:p>
    <w:p w:rsidR="003D24C1" w:rsidRPr="00F53031" w:rsidRDefault="003D24C1" w:rsidP="003D24C1">
      <w:pPr>
        <w:pStyle w:val="ConsPlusNormal"/>
        <w:ind w:firstLine="709"/>
        <w:jc w:val="both"/>
      </w:pPr>
      <w:r w:rsidRPr="00F53031">
        <w:t xml:space="preserve">2.7. Информация и документы, полученные заказчиком при определении и обосновании НМЦК, хранятся заказчиком с иными документами о закупке не менее </w:t>
      </w:r>
      <w:r w:rsidR="00F07AAC">
        <w:br/>
      </w:r>
      <w:r w:rsidRPr="00F53031">
        <w:t>6 (шести) лет с момента начала закупки (часть 15 статьи 4 Закона № 44-ФЗ).</w:t>
      </w:r>
    </w:p>
    <w:p w:rsidR="003D24C1" w:rsidRDefault="003D24C1" w:rsidP="003D24C1">
      <w:pPr>
        <w:pStyle w:val="ConsPlusNormal"/>
        <w:ind w:firstLine="709"/>
        <w:jc w:val="both"/>
      </w:pPr>
    </w:p>
    <w:p w:rsidR="003D24C1" w:rsidRPr="00204AE9" w:rsidRDefault="003D24C1" w:rsidP="00C45BE0">
      <w:pPr>
        <w:pStyle w:val="1"/>
        <w:spacing w:after="0" w:line="240" w:lineRule="auto"/>
        <w:ind w:firstLine="0"/>
        <w:jc w:val="center"/>
        <w:rPr>
          <w:szCs w:val="24"/>
        </w:rPr>
      </w:pPr>
      <w:bookmarkStart w:id="10" w:name="_Toc171115623"/>
      <w:bookmarkStart w:id="11" w:name="_Toc171115659"/>
      <w:bookmarkStart w:id="12" w:name="_Toc171115747"/>
      <w:bookmarkStart w:id="13" w:name="_Toc171589834"/>
      <w:bookmarkStart w:id="14" w:name="_Toc212026787"/>
      <w:r w:rsidRPr="00204AE9">
        <w:rPr>
          <w:szCs w:val="24"/>
        </w:rPr>
        <w:t xml:space="preserve">III. Обоснование НМЦК посредством </w:t>
      </w:r>
      <w:r w:rsidR="000168AC">
        <w:rPr>
          <w:szCs w:val="24"/>
        </w:rPr>
        <w:t>использования</w:t>
      </w:r>
      <w:r w:rsidR="000168AC">
        <w:rPr>
          <w:szCs w:val="24"/>
        </w:rPr>
        <w:br/>
      </w:r>
      <w:r w:rsidRPr="00204AE9">
        <w:rPr>
          <w:szCs w:val="24"/>
        </w:rPr>
        <w:t>метода сопоставимы</w:t>
      </w:r>
      <w:r>
        <w:rPr>
          <w:szCs w:val="24"/>
        </w:rPr>
        <w:t xml:space="preserve">х рыночных цен </w:t>
      </w:r>
      <w:r w:rsidRPr="00204AE9">
        <w:rPr>
          <w:szCs w:val="24"/>
        </w:rPr>
        <w:t>(анализа рынка)</w:t>
      </w:r>
      <w:bookmarkEnd w:id="10"/>
      <w:bookmarkEnd w:id="11"/>
      <w:bookmarkEnd w:id="12"/>
      <w:bookmarkEnd w:id="13"/>
      <w:bookmarkEnd w:id="14"/>
    </w:p>
    <w:p w:rsidR="003D24C1" w:rsidRDefault="003D24C1" w:rsidP="00142C2E">
      <w:pPr>
        <w:pStyle w:val="ConsPlusNormal"/>
        <w:ind w:firstLine="709"/>
        <w:jc w:val="both"/>
      </w:pPr>
    </w:p>
    <w:p w:rsidR="003D24C1" w:rsidRPr="00F53031" w:rsidRDefault="003D24C1" w:rsidP="003D24C1">
      <w:pPr>
        <w:pStyle w:val="ConsPlusNormal"/>
        <w:ind w:firstLine="709"/>
        <w:jc w:val="both"/>
      </w:pPr>
      <w:r w:rsidRPr="00F53031">
        <w:t>3.1. В целях определения НМЦК посредством метода сопоставимых рыночных цен (анализа рынка) рекомендуется использовать не менее 4 (четырех) источников ценовой информации, из которых:</w:t>
      </w:r>
    </w:p>
    <w:p w:rsidR="003D24C1" w:rsidRPr="00F53031" w:rsidRDefault="003D24C1" w:rsidP="003D24C1">
      <w:pPr>
        <w:pStyle w:val="ConsPlusNormal"/>
        <w:ind w:firstLine="709"/>
        <w:jc w:val="both"/>
        <w:rPr>
          <w:strike/>
        </w:rPr>
      </w:pPr>
      <w:r w:rsidRPr="00F53031">
        <w:t xml:space="preserve">3.1.1. </w:t>
      </w:r>
      <w:r w:rsidR="00A00539">
        <w:t>Н</w:t>
      </w:r>
      <w:r w:rsidRPr="00F53031">
        <w:t>е менее половины источников ценовой информации по данным, полученным из реестра контрактов, заключенных заказчиками, расположенными на территории Мурманской области</w:t>
      </w:r>
      <w:r w:rsidRPr="00F53031">
        <w:rPr>
          <w:rStyle w:val="aa"/>
        </w:rPr>
        <w:footnoteReference w:id="3"/>
      </w:r>
      <w:r w:rsidRPr="00F53031">
        <w:t>.</w:t>
      </w:r>
      <w:r w:rsidRPr="00F53031">
        <w:rPr>
          <w:strike/>
        </w:rPr>
        <w:t xml:space="preserve"> </w:t>
      </w:r>
    </w:p>
    <w:p w:rsidR="003D24C1" w:rsidRPr="00F53031" w:rsidRDefault="003D24C1" w:rsidP="003D24C1">
      <w:pPr>
        <w:pStyle w:val="ConsPlusNormal"/>
        <w:ind w:firstLine="709"/>
        <w:jc w:val="both"/>
      </w:pPr>
      <w:r w:rsidRPr="00F53031">
        <w:t xml:space="preserve">При этом целесообразно </w:t>
      </w:r>
      <w:r w:rsidR="00A00539" w:rsidRPr="00A309AE">
        <w:rPr>
          <w:color w:val="0070C0"/>
        </w:rPr>
        <w:t xml:space="preserve">использовать </w:t>
      </w:r>
      <w:r w:rsidRPr="00F53031">
        <w:t>в расчет</w:t>
      </w:r>
      <w:r w:rsidR="00A00539">
        <w:t>е</w:t>
      </w:r>
      <w:r w:rsidRPr="00F53031">
        <w:t xml:space="preserve"> контракты:</w:t>
      </w:r>
    </w:p>
    <w:p w:rsidR="003D24C1" w:rsidRPr="00F53031" w:rsidRDefault="003D24C1" w:rsidP="003D24C1">
      <w:pPr>
        <w:pStyle w:val="ConsPlusNormal"/>
        <w:ind w:firstLine="709"/>
        <w:jc w:val="both"/>
      </w:pPr>
      <w:r w:rsidRPr="00F53031">
        <w:t xml:space="preserve">- заказчиков, расположенных в том же </w:t>
      </w:r>
      <w:r w:rsidR="00A00539" w:rsidRPr="00A309AE">
        <w:rPr>
          <w:color w:val="0070C0"/>
        </w:rPr>
        <w:t>городском или муниципальном округе</w:t>
      </w:r>
      <w:r w:rsidR="00A00539" w:rsidRPr="005C04AB">
        <w:t xml:space="preserve"> </w:t>
      </w:r>
      <w:r w:rsidRPr="00F53031">
        <w:t>Мурманской области, что и заказчик, осуществляющий расчет НМЦК;</w:t>
      </w:r>
    </w:p>
    <w:p w:rsidR="00FE2BEB" w:rsidRDefault="003D24C1" w:rsidP="00FE2BEB">
      <w:pPr>
        <w:pStyle w:val="ConsPlusNormal"/>
        <w:ind w:firstLine="709"/>
        <w:jc w:val="both"/>
      </w:pPr>
      <w:r w:rsidRPr="00A00539">
        <w:t xml:space="preserve">- </w:t>
      </w:r>
      <w:r w:rsidR="00FE2BEB" w:rsidRPr="00A00539">
        <w:t xml:space="preserve">исполненные в течение последних </w:t>
      </w:r>
      <w:r w:rsidR="00A00539" w:rsidRPr="00A309AE">
        <w:rPr>
          <w:color w:val="0070C0"/>
        </w:rPr>
        <w:t>1</w:t>
      </w:r>
      <w:r w:rsidR="005C5FD6">
        <w:rPr>
          <w:color w:val="0070C0"/>
        </w:rPr>
        <w:t>8</w:t>
      </w:r>
      <w:r w:rsidR="00A00539" w:rsidRPr="00A309AE">
        <w:rPr>
          <w:color w:val="0070C0"/>
        </w:rPr>
        <w:t xml:space="preserve"> (</w:t>
      </w:r>
      <w:r w:rsidR="005C5FD6">
        <w:rPr>
          <w:color w:val="0070C0"/>
        </w:rPr>
        <w:t>восемнадцат</w:t>
      </w:r>
      <w:r w:rsidR="00184272">
        <w:rPr>
          <w:color w:val="0070C0"/>
        </w:rPr>
        <w:t>и</w:t>
      </w:r>
      <w:bookmarkStart w:id="15" w:name="_GoBack"/>
      <w:bookmarkEnd w:id="15"/>
      <w:r w:rsidR="00A00539" w:rsidRPr="00A309AE">
        <w:rPr>
          <w:color w:val="0070C0"/>
        </w:rPr>
        <w:t>)</w:t>
      </w:r>
      <w:r w:rsidR="00A00539" w:rsidRPr="005C04AB">
        <w:t xml:space="preserve"> </w:t>
      </w:r>
      <w:r w:rsidR="00FE2BEB" w:rsidRPr="00A00539">
        <w:t xml:space="preserve">месяцев </w:t>
      </w:r>
      <w:r w:rsidRPr="00F53031">
        <w:t xml:space="preserve">до планируемой даты размещения извещения об осуществлении закупки (заключения контракта с единственным поставщиком), </w:t>
      </w:r>
      <w:r w:rsidRPr="000C5094">
        <w:t xml:space="preserve">по </w:t>
      </w:r>
      <w:r w:rsidRPr="00F53031">
        <w:t>которым не взыскивались неустойки (штрафы, пени) в связи с неисполнением или ненадлежащим исполнением обязательств, предусмотренных этими контрактами;</w:t>
      </w:r>
    </w:p>
    <w:p w:rsidR="003D24C1" w:rsidRPr="00F53031" w:rsidRDefault="003D24C1" w:rsidP="00FE2BEB">
      <w:pPr>
        <w:pStyle w:val="ConsPlusNormal"/>
        <w:ind w:firstLine="709"/>
        <w:jc w:val="both"/>
      </w:pPr>
      <w:r w:rsidRPr="00F53031">
        <w:t xml:space="preserve">- условия </w:t>
      </w:r>
      <w:proofErr w:type="gramStart"/>
      <w:r w:rsidRPr="00F53031">
        <w:t>исполнения</w:t>
      </w:r>
      <w:proofErr w:type="gramEnd"/>
      <w:r w:rsidRPr="00F53031">
        <w:t xml:space="preserve"> которых сопоставимы с условиями планируемой закупки (место поставки, сроки и условия поставки, срок исполнения контракта и пр.)</w:t>
      </w:r>
      <w:r w:rsidRPr="00F53031">
        <w:rPr>
          <w:rStyle w:val="aa"/>
        </w:rPr>
        <w:footnoteReference w:id="4"/>
      </w:r>
      <w:r w:rsidRPr="00F53031">
        <w:t xml:space="preserve">. </w:t>
      </w:r>
    </w:p>
    <w:p w:rsidR="003D24C1" w:rsidRPr="00F53031" w:rsidRDefault="003D24C1" w:rsidP="003D24C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Cs w:val="24"/>
        </w:rPr>
      </w:pPr>
      <w:r w:rsidRPr="00F53031">
        <w:rPr>
          <w:szCs w:val="24"/>
        </w:rPr>
        <w:lastRenderedPageBreak/>
        <w:t xml:space="preserve">Рекомендации по поиску общедоступной ценовой информации, содержащейся в реестре контрактов, приведены в приложении № 2 к Методическим рекомендациям, утвержденным </w:t>
      </w:r>
      <w:r>
        <w:rPr>
          <w:szCs w:val="24"/>
        </w:rPr>
        <w:t>п</w:t>
      </w:r>
      <w:r w:rsidRPr="00F53031">
        <w:rPr>
          <w:szCs w:val="24"/>
        </w:rPr>
        <w:t>риказом № 567.</w:t>
      </w:r>
    </w:p>
    <w:p w:rsidR="007600EE" w:rsidRPr="00B070AD" w:rsidRDefault="007600EE" w:rsidP="00A00539">
      <w:pPr>
        <w:pStyle w:val="ConsPlusNormal"/>
        <w:ind w:firstLine="709"/>
        <w:jc w:val="both"/>
        <w:rPr>
          <w:color w:val="0070C0"/>
        </w:rPr>
      </w:pPr>
      <w:r w:rsidRPr="00B070AD">
        <w:rPr>
          <w:color w:val="0070C0"/>
        </w:rPr>
        <w:t>Контракт, используемый</w:t>
      </w:r>
      <w:r w:rsidR="00A00539" w:rsidRPr="00B070AD">
        <w:rPr>
          <w:color w:val="0070C0"/>
        </w:rPr>
        <w:t xml:space="preserve"> в качестве источника ценовой информации, </w:t>
      </w:r>
      <w:r w:rsidRPr="00B070AD">
        <w:rPr>
          <w:color w:val="0070C0"/>
        </w:rPr>
        <w:t>должен</w:t>
      </w:r>
      <w:r w:rsidR="00A00539" w:rsidRPr="00B070AD">
        <w:rPr>
          <w:color w:val="0070C0"/>
        </w:rPr>
        <w:t xml:space="preserve"> содержать сведения в отношении всей совокупности товаров</w:t>
      </w:r>
      <w:r w:rsidRPr="00B070AD">
        <w:rPr>
          <w:color w:val="0070C0"/>
        </w:rPr>
        <w:t xml:space="preserve">, подлежащих к поставке по </w:t>
      </w:r>
      <w:r w:rsidR="00AE5E11" w:rsidRPr="00B070AD">
        <w:rPr>
          <w:color w:val="0070C0"/>
        </w:rPr>
        <w:t>планируемой</w:t>
      </w:r>
      <w:r w:rsidRPr="00B070AD">
        <w:rPr>
          <w:color w:val="0070C0"/>
        </w:rPr>
        <w:t xml:space="preserve"> закупке. В случае отсутствия такого</w:t>
      </w:r>
      <w:r w:rsidR="00A00539" w:rsidRPr="00B070AD">
        <w:rPr>
          <w:color w:val="0070C0"/>
        </w:rPr>
        <w:t xml:space="preserve"> контракт</w:t>
      </w:r>
      <w:r w:rsidRPr="00B070AD">
        <w:rPr>
          <w:color w:val="0070C0"/>
        </w:rPr>
        <w:t xml:space="preserve">а </w:t>
      </w:r>
      <w:r w:rsidR="00A00539" w:rsidRPr="00B070AD">
        <w:rPr>
          <w:color w:val="0070C0"/>
        </w:rPr>
        <w:t>заказчик вправе в качестве источника ценовой информации использовать несколько контрактов одного поставщика, содержащих отдельные позиции товаров,</w:t>
      </w:r>
      <w:r w:rsidR="003D5473" w:rsidRPr="00B070AD">
        <w:rPr>
          <w:color w:val="0070C0"/>
        </w:rPr>
        <w:t xml:space="preserve"> которые в совокупности</w:t>
      </w:r>
      <w:r w:rsidRPr="00B070AD">
        <w:rPr>
          <w:color w:val="0070C0"/>
        </w:rPr>
        <w:t xml:space="preserve"> </w:t>
      </w:r>
      <w:r w:rsidR="003D5473" w:rsidRPr="00B070AD">
        <w:rPr>
          <w:color w:val="0070C0"/>
        </w:rPr>
        <w:t>составляю</w:t>
      </w:r>
      <w:r w:rsidRPr="00B070AD">
        <w:rPr>
          <w:color w:val="0070C0"/>
        </w:rPr>
        <w:t>т потребность заказчика по планируемой закупке.</w:t>
      </w:r>
    </w:p>
    <w:p w:rsidR="00A00539" w:rsidRPr="00B070AD" w:rsidRDefault="00A00539" w:rsidP="00A00539">
      <w:pPr>
        <w:pStyle w:val="ConsPlusNormal"/>
        <w:ind w:firstLine="709"/>
        <w:jc w:val="both"/>
        <w:rPr>
          <w:color w:val="0070C0"/>
        </w:rPr>
      </w:pPr>
      <w:r w:rsidRPr="00B070AD">
        <w:rPr>
          <w:color w:val="0070C0"/>
        </w:rPr>
        <w:t xml:space="preserve">В случае если цены в отношении отдельных товаров, </w:t>
      </w:r>
      <w:r w:rsidR="00442B61" w:rsidRPr="00B070AD">
        <w:rPr>
          <w:color w:val="0070C0"/>
        </w:rPr>
        <w:t>содержащие</w:t>
      </w:r>
      <w:r w:rsidR="00F07AAC" w:rsidRPr="00B070AD">
        <w:rPr>
          <w:color w:val="0070C0"/>
        </w:rPr>
        <w:t>ся</w:t>
      </w:r>
      <w:r w:rsidR="00442B61" w:rsidRPr="00B070AD">
        <w:rPr>
          <w:color w:val="0070C0"/>
        </w:rPr>
        <w:t xml:space="preserve"> в контрактах, </w:t>
      </w:r>
      <w:r w:rsidRPr="00B070AD">
        <w:rPr>
          <w:color w:val="0070C0"/>
        </w:rPr>
        <w:t>значительно отличаются от реальных рыночных цен</w:t>
      </w:r>
      <w:r w:rsidR="00442B61" w:rsidRPr="00B070AD">
        <w:rPr>
          <w:color w:val="0070C0"/>
        </w:rPr>
        <w:t>,</w:t>
      </w:r>
      <w:r w:rsidRPr="00B070AD">
        <w:rPr>
          <w:color w:val="0070C0"/>
        </w:rPr>
        <w:t xml:space="preserve"> заказчику целесообразно не использовать такой контракт в расчете</w:t>
      </w:r>
      <w:r w:rsidR="003D5473" w:rsidRPr="00B070AD">
        <w:rPr>
          <w:color w:val="0070C0"/>
        </w:rPr>
        <w:t>.</w:t>
      </w:r>
    </w:p>
    <w:p w:rsidR="00F07AAC" w:rsidRDefault="00A00539" w:rsidP="003D24C1">
      <w:pPr>
        <w:pStyle w:val="ConsPlusNormal"/>
        <w:ind w:firstLine="709"/>
        <w:jc w:val="both"/>
        <w:rPr>
          <w:highlight w:val="green"/>
        </w:rPr>
      </w:pPr>
      <w:r w:rsidRPr="00B070AD">
        <w:rPr>
          <w:color w:val="0070C0"/>
        </w:rPr>
        <w:t>В случае отсутствия в реестре контрактов необходимого количества источников ценовой информации</w:t>
      </w:r>
      <w:r w:rsidR="00B64088" w:rsidRPr="00B070AD">
        <w:rPr>
          <w:color w:val="0070C0"/>
        </w:rPr>
        <w:t xml:space="preserve">, установленного </w:t>
      </w:r>
      <w:r w:rsidR="00E9029E" w:rsidRPr="00B070AD">
        <w:rPr>
          <w:color w:val="0070C0"/>
        </w:rPr>
        <w:t xml:space="preserve">абзацем 1 пункта 3.1.1 </w:t>
      </w:r>
      <w:r w:rsidR="002C1DB8" w:rsidRPr="00B070AD">
        <w:rPr>
          <w:color w:val="0070C0"/>
        </w:rPr>
        <w:t xml:space="preserve">настоящего </w:t>
      </w:r>
      <w:r w:rsidR="00E9029E" w:rsidRPr="00B070AD">
        <w:rPr>
          <w:color w:val="0070C0"/>
        </w:rPr>
        <w:t>раздела</w:t>
      </w:r>
      <w:r w:rsidR="00B64088" w:rsidRPr="00B070AD">
        <w:rPr>
          <w:color w:val="0070C0"/>
        </w:rPr>
        <w:t>,</w:t>
      </w:r>
      <w:r w:rsidR="00E9029E" w:rsidRPr="00B070AD">
        <w:rPr>
          <w:color w:val="0070C0"/>
        </w:rPr>
        <w:t xml:space="preserve"> </w:t>
      </w:r>
      <w:r w:rsidRPr="00B070AD">
        <w:rPr>
          <w:color w:val="0070C0"/>
        </w:rPr>
        <w:t xml:space="preserve">заказчик использует 1 (один) контракт или несколько контрактов 1 (одного) поставщика. </w:t>
      </w:r>
      <w:r w:rsidR="003D24C1" w:rsidRPr="00F53031">
        <w:t xml:space="preserve">При этом должно быть увеличено количество иных источников ценовой информации, указанных в пункте 3.1.3 </w:t>
      </w:r>
      <w:r w:rsidR="002C1DB8" w:rsidRPr="00B070AD">
        <w:rPr>
          <w:color w:val="0070C0"/>
        </w:rPr>
        <w:t xml:space="preserve">настоящего </w:t>
      </w:r>
      <w:r w:rsidR="00B64088" w:rsidRPr="00B070AD">
        <w:rPr>
          <w:color w:val="0070C0"/>
        </w:rPr>
        <w:t>раздела</w:t>
      </w:r>
      <w:r w:rsidR="003D24C1" w:rsidRPr="00B070AD">
        <w:rPr>
          <w:color w:val="0070C0"/>
        </w:rPr>
        <w:t>,</w:t>
      </w:r>
      <w:r w:rsidR="003D24C1" w:rsidRPr="00F53031">
        <w:t xml:space="preserve"> с целью соблюдения рекомендуемого количества источников ценовой информации</w:t>
      </w:r>
      <w:r w:rsidR="00B64088">
        <w:t>,</w:t>
      </w:r>
      <w:r w:rsidR="003D24C1" w:rsidRPr="00F53031">
        <w:t xml:space="preserve"> необходимого для расчета – не менее 4 (четырех).</w:t>
      </w:r>
      <w:r w:rsidRPr="00A00539">
        <w:rPr>
          <w:highlight w:val="green"/>
        </w:rPr>
        <w:t xml:space="preserve"> </w:t>
      </w:r>
    </w:p>
    <w:p w:rsidR="003D24C1" w:rsidRPr="00B070AD" w:rsidRDefault="00A00539" w:rsidP="003D24C1">
      <w:pPr>
        <w:pStyle w:val="ConsPlusNormal"/>
        <w:ind w:firstLine="709"/>
        <w:jc w:val="both"/>
        <w:rPr>
          <w:color w:val="0070C0"/>
        </w:rPr>
      </w:pPr>
      <w:r w:rsidRPr="00B070AD">
        <w:rPr>
          <w:color w:val="0070C0"/>
        </w:rPr>
        <w:t>Неприменение в качестве источника ценовой информации сведений из реестра контрактов не допускается.</w:t>
      </w:r>
    </w:p>
    <w:p w:rsidR="003D24C1" w:rsidRPr="00F53031" w:rsidRDefault="003D24C1" w:rsidP="003D24C1">
      <w:pPr>
        <w:pStyle w:val="ConsPlusNormal"/>
        <w:ind w:firstLine="709"/>
        <w:jc w:val="both"/>
      </w:pPr>
      <w:r w:rsidRPr="00F53031">
        <w:t xml:space="preserve">3.1.2. </w:t>
      </w:r>
      <w:r w:rsidR="00A00539">
        <w:t>Н</w:t>
      </w:r>
      <w:r w:rsidRPr="00F53031">
        <w:t>е менее одного источника ценовой информации по данным государственной статистической отчетности.</w:t>
      </w:r>
    </w:p>
    <w:p w:rsidR="003D24C1" w:rsidRPr="00F53031" w:rsidRDefault="003D24C1" w:rsidP="003D24C1">
      <w:pPr>
        <w:pStyle w:val="ConsPlusNormal"/>
        <w:ind w:firstLine="709"/>
        <w:jc w:val="both"/>
      </w:pPr>
      <w:r w:rsidRPr="00F53031">
        <w:t xml:space="preserve">В качестве источника ценовой информации используются данные Территориального органа Федеральной службы государственной статистики по Мурманской области (далее </w:t>
      </w:r>
      <w:r w:rsidR="00F07AAC">
        <w:t>-</w:t>
      </w:r>
      <w:r w:rsidRPr="00F53031">
        <w:t xml:space="preserve"> </w:t>
      </w:r>
      <w:proofErr w:type="spellStart"/>
      <w:r w:rsidRPr="00F53031">
        <w:t>Мурманскстат</w:t>
      </w:r>
      <w:proofErr w:type="spellEnd"/>
      <w:r w:rsidRPr="00F53031">
        <w:t xml:space="preserve">) в отношении средних потребительских цен товаров, которые опубликованы на официальном сайте </w:t>
      </w:r>
      <w:proofErr w:type="spellStart"/>
      <w:r w:rsidRPr="00F53031">
        <w:t>Мурманскстата</w:t>
      </w:r>
      <w:proofErr w:type="spellEnd"/>
      <w:r w:rsidRPr="00F53031">
        <w:t xml:space="preserve"> (</w:t>
      </w:r>
      <w:hyperlink r:id="rId8" w:history="1">
        <w:r w:rsidRPr="00F53031">
          <w:t>https://51.rosstat.gov.ru</w:t>
        </w:r>
      </w:hyperlink>
      <w:r w:rsidRPr="00F53031">
        <w:t>, раздел Статистика</w:t>
      </w:r>
      <w:r w:rsidRPr="00F5303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&gt; </w:t>
      </w:r>
      <w:r w:rsidRPr="00F53031">
        <w:t>Официальная статистика</w:t>
      </w:r>
      <w:r w:rsidRPr="00F5303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 &gt; </w:t>
      </w:r>
      <w:r w:rsidRPr="00F53031">
        <w:t>Цены и тарифы</w:t>
      </w:r>
      <w:r w:rsidRPr="00F5303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&gt; </w:t>
      </w:r>
      <w:r w:rsidRPr="00F53031">
        <w:t>Оперативная инф</w:t>
      </w:r>
      <w:r w:rsidR="00641D0C">
        <w:t xml:space="preserve">ормация &gt; Потребительские цены / </w:t>
      </w:r>
      <w:r w:rsidRPr="00F53031">
        <w:t>выбра</w:t>
      </w:r>
      <w:r w:rsidR="00641D0C">
        <w:t>ть</w:t>
      </w:r>
      <w:r w:rsidRPr="00F53031">
        <w:t xml:space="preserve"> год и период).</w:t>
      </w:r>
    </w:p>
    <w:p w:rsidR="003D24C1" w:rsidRPr="00F53031" w:rsidRDefault="003D24C1" w:rsidP="003D24C1">
      <w:pPr>
        <w:pStyle w:val="ConsPlusNormal"/>
        <w:ind w:firstLine="709"/>
        <w:jc w:val="both"/>
      </w:pPr>
      <w:r w:rsidRPr="00F53031">
        <w:t xml:space="preserve">Заказчикам необходимо учитывать, что данные статистики формируются в рамках еженедельного (ежемесячного) мониторинга цен отдельно по Мурманской области, городам Мурманск, Апатиты, Североморск. Следовательно, заказчикам необходимо использовать для расчета НМЦК </w:t>
      </w:r>
      <w:r w:rsidR="00894F17">
        <w:t>информацию</w:t>
      </w:r>
      <w:r w:rsidRPr="00F53031">
        <w:t xml:space="preserve"> в отношении конкретной территории, а также актуальную на дату подготовки обоснования НМЦК.</w:t>
      </w:r>
    </w:p>
    <w:p w:rsidR="00894F17" w:rsidRPr="00DC2AF7" w:rsidRDefault="00A00539" w:rsidP="00A00539">
      <w:pPr>
        <w:pStyle w:val="ConsPlusNormal"/>
        <w:ind w:firstLine="709"/>
        <w:jc w:val="both"/>
        <w:rPr>
          <w:color w:val="0070C0"/>
        </w:rPr>
      </w:pPr>
      <w:r w:rsidRPr="00DC2AF7">
        <w:rPr>
          <w:color w:val="0070C0"/>
        </w:rPr>
        <w:t xml:space="preserve">Заказчик осуществляет поиск статистической информации </w:t>
      </w:r>
      <w:r w:rsidR="00B64088" w:rsidRPr="00DC2AF7">
        <w:rPr>
          <w:color w:val="0070C0"/>
        </w:rPr>
        <w:t>по каждой позиции товаров планируемой закупки</w:t>
      </w:r>
      <w:r w:rsidRPr="00DC2AF7">
        <w:rPr>
          <w:color w:val="0070C0"/>
        </w:rPr>
        <w:t xml:space="preserve">. </w:t>
      </w:r>
    </w:p>
    <w:p w:rsidR="00A00539" w:rsidRPr="00DC2AF7" w:rsidRDefault="00A00539" w:rsidP="00A00539">
      <w:pPr>
        <w:pStyle w:val="ConsPlusNormal"/>
        <w:ind w:firstLine="709"/>
        <w:jc w:val="both"/>
        <w:rPr>
          <w:color w:val="0070C0"/>
        </w:rPr>
      </w:pPr>
      <w:r w:rsidRPr="00DC2AF7">
        <w:rPr>
          <w:color w:val="0070C0"/>
        </w:rPr>
        <w:t xml:space="preserve">Основания для неприменения в расчете НМЦК </w:t>
      </w:r>
      <w:r w:rsidR="00B64088" w:rsidRPr="00DC2AF7">
        <w:rPr>
          <w:color w:val="0070C0"/>
        </w:rPr>
        <w:t>сведений</w:t>
      </w:r>
      <w:r w:rsidRPr="00DC2AF7">
        <w:rPr>
          <w:color w:val="0070C0"/>
        </w:rPr>
        <w:t xml:space="preserve"> государственной статистической отчетности как источника ценовой информации </w:t>
      </w:r>
      <w:r w:rsidR="00894F17" w:rsidRPr="00DC2AF7">
        <w:rPr>
          <w:color w:val="0070C0"/>
        </w:rPr>
        <w:t xml:space="preserve">по </w:t>
      </w:r>
      <w:r w:rsidRPr="00DC2AF7">
        <w:rPr>
          <w:color w:val="0070C0"/>
        </w:rPr>
        <w:t>отдельной позиции товара</w:t>
      </w:r>
      <w:r w:rsidR="00B64088" w:rsidRPr="00DC2AF7">
        <w:rPr>
          <w:color w:val="0070C0"/>
        </w:rPr>
        <w:t>, а также дальнейшие действия заказчика</w:t>
      </w:r>
      <w:r w:rsidRPr="00DC2AF7">
        <w:rPr>
          <w:color w:val="0070C0"/>
        </w:rPr>
        <w:t xml:space="preserve"> приведены в </w:t>
      </w:r>
      <w:r w:rsidR="00894F17" w:rsidRPr="00DC2AF7">
        <w:rPr>
          <w:color w:val="0070C0"/>
        </w:rPr>
        <w:t>т</w:t>
      </w:r>
      <w:r w:rsidRPr="00DC2AF7">
        <w:rPr>
          <w:color w:val="0070C0"/>
        </w:rPr>
        <w:t>аблице</w:t>
      </w:r>
      <w:r w:rsidR="00894F17" w:rsidRPr="00DC2AF7">
        <w:rPr>
          <w:color w:val="0070C0"/>
        </w:rPr>
        <w:t>:</w:t>
      </w:r>
      <w:r w:rsidRPr="00DC2AF7">
        <w:rPr>
          <w:color w:val="0070C0"/>
        </w:rPr>
        <w:t xml:space="preserve">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10"/>
        <w:gridCol w:w="2635"/>
        <w:gridCol w:w="3602"/>
      </w:tblGrid>
      <w:tr w:rsidR="00DC2AF7" w:rsidRPr="00DC2AF7" w:rsidTr="00894F17">
        <w:trPr>
          <w:tblHeader/>
        </w:trPr>
        <w:tc>
          <w:tcPr>
            <w:tcW w:w="3510" w:type="dxa"/>
            <w:vAlign w:val="center"/>
          </w:tcPr>
          <w:p w:rsidR="00A00539" w:rsidRPr="00DC2AF7" w:rsidRDefault="00A00539" w:rsidP="00A00539">
            <w:pPr>
              <w:pStyle w:val="ConsPlusNormal"/>
              <w:jc w:val="center"/>
              <w:rPr>
                <w:b/>
                <w:color w:val="0070C0"/>
                <w:sz w:val="22"/>
                <w:szCs w:val="22"/>
              </w:rPr>
            </w:pPr>
            <w:r w:rsidRPr="00DC2AF7">
              <w:rPr>
                <w:b/>
                <w:color w:val="0070C0"/>
                <w:sz w:val="22"/>
                <w:szCs w:val="22"/>
              </w:rPr>
              <w:t>Основание неприменения</w:t>
            </w:r>
          </w:p>
        </w:tc>
        <w:tc>
          <w:tcPr>
            <w:tcW w:w="2635" w:type="dxa"/>
            <w:vAlign w:val="center"/>
          </w:tcPr>
          <w:p w:rsidR="00A00539" w:rsidRPr="00DC2AF7" w:rsidRDefault="00A00539" w:rsidP="00A00539">
            <w:pPr>
              <w:pStyle w:val="ConsPlusNormal"/>
              <w:jc w:val="center"/>
              <w:rPr>
                <w:b/>
                <w:color w:val="0070C0"/>
                <w:sz w:val="22"/>
                <w:szCs w:val="22"/>
              </w:rPr>
            </w:pPr>
            <w:r w:rsidRPr="00DC2AF7">
              <w:rPr>
                <w:b/>
                <w:color w:val="0070C0"/>
                <w:sz w:val="22"/>
                <w:szCs w:val="22"/>
              </w:rPr>
              <w:t>Действия заказчика</w:t>
            </w:r>
          </w:p>
        </w:tc>
        <w:tc>
          <w:tcPr>
            <w:tcW w:w="3602" w:type="dxa"/>
          </w:tcPr>
          <w:p w:rsidR="00A00539" w:rsidRPr="00DC2AF7" w:rsidRDefault="00A00539" w:rsidP="00A00539">
            <w:pPr>
              <w:pStyle w:val="ConsPlusNormal"/>
              <w:jc w:val="center"/>
              <w:rPr>
                <w:b/>
                <w:color w:val="0070C0"/>
                <w:sz w:val="22"/>
                <w:szCs w:val="22"/>
              </w:rPr>
            </w:pPr>
            <w:r w:rsidRPr="00DC2AF7">
              <w:rPr>
                <w:b/>
                <w:color w:val="0070C0"/>
                <w:sz w:val="22"/>
                <w:szCs w:val="22"/>
              </w:rPr>
              <w:t>Порядок расчета НМЦК</w:t>
            </w:r>
          </w:p>
        </w:tc>
      </w:tr>
      <w:tr w:rsidR="00DC2AF7" w:rsidRPr="00DC2AF7" w:rsidTr="00894F17">
        <w:tc>
          <w:tcPr>
            <w:tcW w:w="3510" w:type="dxa"/>
          </w:tcPr>
          <w:p w:rsidR="006D489F" w:rsidRPr="00DC2AF7" w:rsidRDefault="006D489F" w:rsidP="006D489F">
            <w:pPr>
              <w:pStyle w:val="ConsPlusNormal"/>
              <w:jc w:val="both"/>
              <w:rPr>
                <w:color w:val="0070C0"/>
                <w:sz w:val="22"/>
                <w:szCs w:val="22"/>
              </w:rPr>
            </w:pPr>
            <w:r w:rsidRPr="00DC2AF7">
              <w:rPr>
                <w:color w:val="0070C0"/>
                <w:sz w:val="22"/>
                <w:szCs w:val="22"/>
              </w:rPr>
              <w:t>Отсутствие на официальном сайте Мурманскстата сведений о средних потребительских ценах в отношении отдельной позиции товара</w:t>
            </w:r>
          </w:p>
        </w:tc>
        <w:tc>
          <w:tcPr>
            <w:tcW w:w="2635" w:type="dxa"/>
            <w:vMerge w:val="restart"/>
          </w:tcPr>
          <w:p w:rsidR="006D489F" w:rsidRPr="00DC2AF7" w:rsidRDefault="006D489F" w:rsidP="00A00539">
            <w:pPr>
              <w:pStyle w:val="ConsPlusNormal"/>
              <w:jc w:val="both"/>
              <w:rPr>
                <w:color w:val="0070C0"/>
                <w:sz w:val="22"/>
                <w:szCs w:val="22"/>
              </w:rPr>
            </w:pPr>
            <w:r w:rsidRPr="00DC2AF7">
              <w:rPr>
                <w:color w:val="0070C0"/>
                <w:sz w:val="22"/>
                <w:szCs w:val="22"/>
              </w:rPr>
              <w:t>Расчет среднего значения по такой позиции осуществляется без учета данных статистики</w:t>
            </w:r>
          </w:p>
        </w:tc>
        <w:tc>
          <w:tcPr>
            <w:tcW w:w="3602" w:type="dxa"/>
            <w:vMerge w:val="restart"/>
          </w:tcPr>
          <w:p w:rsidR="006D489F" w:rsidRPr="00DC2AF7" w:rsidRDefault="006D489F" w:rsidP="00A00539">
            <w:pPr>
              <w:pStyle w:val="ConsPlusNormal"/>
              <w:jc w:val="both"/>
              <w:rPr>
                <w:color w:val="0070C0"/>
                <w:sz w:val="22"/>
                <w:szCs w:val="22"/>
              </w:rPr>
            </w:pPr>
            <w:r w:rsidRPr="00DC2AF7">
              <w:rPr>
                <w:color w:val="0070C0"/>
                <w:sz w:val="22"/>
                <w:szCs w:val="22"/>
              </w:rPr>
              <w:t>В отношении отдельных позиций товаров, по которым сведения статистики не используются, заказчик осуществляет расчет среднего значения по позиции на основании не менее 3 (трех) источников ценовой информации, предусмотренных пунктами 3.1.1, 3.1.3</w:t>
            </w:r>
            <w:r w:rsidR="007D444E" w:rsidRPr="00DC2AF7">
              <w:rPr>
                <w:color w:val="0070C0"/>
                <w:sz w:val="22"/>
                <w:szCs w:val="22"/>
              </w:rPr>
              <w:t xml:space="preserve"> настоящего</w:t>
            </w:r>
            <w:r w:rsidRPr="00DC2AF7">
              <w:rPr>
                <w:color w:val="0070C0"/>
                <w:sz w:val="22"/>
                <w:szCs w:val="22"/>
              </w:rPr>
              <w:t xml:space="preserve"> раздела.</w:t>
            </w:r>
          </w:p>
          <w:p w:rsidR="006D489F" w:rsidRPr="00DC2AF7" w:rsidRDefault="006D489F" w:rsidP="007D444E">
            <w:pPr>
              <w:pStyle w:val="ConsPlusNormal"/>
              <w:jc w:val="both"/>
              <w:rPr>
                <w:color w:val="0070C0"/>
                <w:sz w:val="22"/>
                <w:szCs w:val="22"/>
              </w:rPr>
            </w:pPr>
            <w:r w:rsidRPr="00DC2AF7">
              <w:rPr>
                <w:color w:val="0070C0"/>
                <w:sz w:val="22"/>
                <w:szCs w:val="22"/>
              </w:rPr>
              <w:t>В отношении остальных позиций товаров расчет осуществляется на основании не менее 4 (четырех) источников ценовой информации,</w:t>
            </w:r>
            <w:r w:rsidRPr="00DC2AF7">
              <w:rPr>
                <w:color w:val="0070C0"/>
              </w:rPr>
              <w:t xml:space="preserve"> </w:t>
            </w:r>
            <w:r w:rsidRPr="00DC2AF7">
              <w:rPr>
                <w:color w:val="0070C0"/>
                <w:sz w:val="22"/>
                <w:szCs w:val="22"/>
              </w:rPr>
              <w:t xml:space="preserve">предусмотренных пунктами 3.1.1- 3.1.3 </w:t>
            </w:r>
            <w:r w:rsidR="007D444E" w:rsidRPr="00DC2AF7">
              <w:rPr>
                <w:color w:val="0070C0"/>
                <w:sz w:val="22"/>
                <w:szCs w:val="22"/>
              </w:rPr>
              <w:t xml:space="preserve">настоящего </w:t>
            </w:r>
            <w:r w:rsidRPr="00DC2AF7">
              <w:rPr>
                <w:color w:val="0070C0"/>
                <w:sz w:val="22"/>
                <w:szCs w:val="22"/>
              </w:rPr>
              <w:t>раздела.</w:t>
            </w:r>
          </w:p>
        </w:tc>
      </w:tr>
      <w:tr w:rsidR="006D489F" w:rsidRPr="005C04AB" w:rsidTr="00894F17">
        <w:tc>
          <w:tcPr>
            <w:tcW w:w="3510" w:type="dxa"/>
          </w:tcPr>
          <w:p w:rsidR="006D489F" w:rsidRPr="00DC2AF7" w:rsidRDefault="006D489F" w:rsidP="00894F17">
            <w:pPr>
              <w:pStyle w:val="ConsPlusNormal"/>
              <w:jc w:val="both"/>
              <w:rPr>
                <w:color w:val="0070C0"/>
                <w:sz w:val="22"/>
                <w:szCs w:val="22"/>
              </w:rPr>
            </w:pPr>
            <w:r w:rsidRPr="00DC2AF7">
              <w:rPr>
                <w:color w:val="0070C0"/>
                <w:sz w:val="22"/>
                <w:szCs w:val="22"/>
              </w:rPr>
              <w:t xml:space="preserve">Коэффициент вариации в отношении отдельной позиции товара в случае применения </w:t>
            </w:r>
            <w:r w:rsidR="00894F17" w:rsidRPr="00DC2AF7">
              <w:rPr>
                <w:color w:val="0070C0"/>
                <w:sz w:val="22"/>
                <w:szCs w:val="22"/>
              </w:rPr>
              <w:t xml:space="preserve">сведений статистики </w:t>
            </w:r>
            <w:r w:rsidRPr="00DC2AF7">
              <w:rPr>
                <w:color w:val="0070C0"/>
                <w:sz w:val="22"/>
                <w:szCs w:val="22"/>
              </w:rPr>
              <w:t xml:space="preserve">превышает 33% </w:t>
            </w:r>
          </w:p>
        </w:tc>
        <w:tc>
          <w:tcPr>
            <w:tcW w:w="2635" w:type="dxa"/>
            <w:vMerge/>
          </w:tcPr>
          <w:p w:rsidR="006D489F" w:rsidRPr="005C04AB" w:rsidRDefault="006D489F" w:rsidP="00A00539">
            <w:pPr>
              <w:pStyle w:val="ConsPlusNormal"/>
              <w:jc w:val="both"/>
              <w:rPr>
                <w:sz w:val="22"/>
                <w:szCs w:val="22"/>
                <w:highlight w:val="green"/>
              </w:rPr>
            </w:pPr>
          </w:p>
        </w:tc>
        <w:tc>
          <w:tcPr>
            <w:tcW w:w="3602" w:type="dxa"/>
            <w:vMerge/>
          </w:tcPr>
          <w:p w:rsidR="006D489F" w:rsidRPr="005C04AB" w:rsidRDefault="006D489F" w:rsidP="00A00539">
            <w:pPr>
              <w:pStyle w:val="ConsPlusNormal"/>
              <w:jc w:val="both"/>
              <w:rPr>
                <w:sz w:val="22"/>
                <w:szCs w:val="22"/>
                <w:highlight w:val="green"/>
              </w:rPr>
            </w:pPr>
          </w:p>
        </w:tc>
      </w:tr>
    </w:tbl>
    <w:p w:rsidR="002C5F81" w:rsidRDefault="003D24C1" w:rsidP="003D24C1">
      <w:pPr>
        <w:pStyle w:val="ConsPlusNormal"/>
        <w:ind w:firstLine="709"/>
        <w:jc w:val="both"/>
      </w:pPr>
      <w:r w:rsidRPr="00F53031">
        <w:lastRenderedPageBreak/>
        <w:t xml:space="preserve">3.1.3. </w:t>
      </w:r>
      <w:r w:rsidR="00A00539">
        <w:t>И</w:t>
      </w:r>
      <w:r w:rsidRPr="00F53031">
        <w:t xml:space="preserve">ные источники ценовой информации, указанные в п. 3.7 Методических рекомендаций, утвержденных </w:t>
      </w:r>
      <w:r>
        <w:t>п</w:t>
      </w:r>
      <w:r w:rsidRPr="00F53031">
        <w:t xml:space="preserve">риказом № 567: </w:t>
      </w:r>
    </w:p>
    <w:p w:rsidR="002C5F81" w:rsidRPr="00B07D98" w:rsidRDefault="002C5F81" w:rsidP="002C5F81">
      <w:pPr>
        <w:pStyle w:val="ConsPlusNormal"/>
        <w:ind w:firstLine="709"/>
        <w:jc w:val="both"/>
        <w:rPr>
          <w:color w:val="0070C0"/>
        </w:rPr>
      </w:pPr>
      <w:r w:rsidRPr="00B07D98">
        <w:rPr>
          <w:color w:val="0070C0"/>
        </w:rPr>
        <w:t>- коммерческие предложения, полученн</w:t>
      </w:r>
      <w:r w:rsidR="000E7CEA" w:rsidRPr="00B07D98">
        <w:rPr>
          <w:color w:val="0070C0"/>
        </w:rPr>
        <w:t>ые на основании запросов о пред</w:t>
      </w:r>
      <w:r w:rsidRPr="00B07D98">
        <w:rPr>
          <w:color w:val="0070C0"/>
        </w:rPr>
        <w:t>ставлении ценовой информации, размещенных в ЕИС;</w:t>
      </w:r>
    </w:p>
    <w:p w:rsidR="002C5F81" w:rsidRPr="00B07D98" w:rsidRDefault="002C5F81" w:rsidP="002C5F81">
      <w:pPr>
        <w:pStyle w:val="ConsPlusNormal"/>
        <w:ind w:firstLine="709"/>
        <w:jc w:val="both"/>
        <w:rPr>
          <w:color w:val="0070C0"/>
        </w:rPr>
      </w:pPr>
      <w:r w:rsidRPr="00B07D98">
        <w:rPr>
          <w:color w:val="0070C0"/>
        </w:rPr>
        <w:t xml:space="preserve">- коммерческие предложения, полученные на основании письменных запросов; </w:t>
      </w:r>
    </w:p>
    <w:p w:rsidR="002C5F81" w:rsidRPr="00B07D98" w:rsidRDefault="002C5F81" w:rsidP="002C5F81">
      <w:pPr>
        <w:pStyle w:val="ConsPlusNormal"/>
        <w:ind w:firstLine="709"/>
        <w:jc w:val="both"/>
        <w:rPr>
          <w:color w:val="0070C0"/>
        </w:rPr>
      </w:pPr>
      <w:r w:rsidRPr="00B07D98">
        <w:rPr>
          <w:color w:val="0070C0"/>
        </w:rPr>
        <w:t xml:space="preserve">- информация о ценах товаров, содержащаяся в </w:t>
      </w:r>
      <w:r w:rsidR="00623D2B" w:rsidRPr="00B07D98">
        <w:rPr>
          <w:color w:val="0070C0"/>
        </w:rPr>
        <w:t xml:space="preserve">прайс-листах, каталогах и других источниках информации, </w:t>
      </w:r>
      <w:proofErr w:type="gramStart"/>
      <w:r w:rsidR="00623D2B" w:rsidRPr="00B07D98">
        <w:rPr>
          <w:color w:val="0070C0"/>
        </w:rPr>
        <w:t>размещенных</w:t>
      </w:r>
      <w:proofErr w:type="gramEnd"/>
      <w:r w:rsidR="00623D2B" w:rsidRPr="00B07D98">
        <w:rPr>
          <w:color w:val="0070C0"/>
        </w:rPr>
        <w:t xml:space="preserve"> в том числе в </w:t>
      </w:r>
      <w:r w:rsidR="007527BF" w:rsidRPr="00B07D98">
        <w:rPr>
          <w:color w:val="0070C0"/>
        </w:rPr>
        <w:t>информационно-телекоммуникационной сети «Интернет»</w:t>
      </w:r>
      <w:r w:rsidRPr="00B07D98">
        <w:rPr>
          <w:color w:val="0070C0"/>
        </w:rPr>
        <w:t>;</w:t>
      </w:r>
    </w:p>
    <w:p w:rsidR="00623D2B" w:rsidRPr="00B07D98" w:rsidRDefault="00623D2B" w:rsidP="002C5F81">
      <w:pPr>
        <w:pStyle w:val="ConsPlusNormal"/>
        <w:ind w:firstLine="709"/>
        <w:jc w:val="both"/>
        <w:rPr>
          <w:color w:val="0070C0"/>
        </w:rPr>
      </w:pPr>
      <w:r w:rsidRPr="00B07D98">
        <w:rPr>
          <w:color w:val="0070C0"/>
        </w:rPr>
        <w:t>- информация о розничных ценах в торговых сетях, расположенных вблизи заказчика;</w:t>
      </w:r>
    </w:p>
    <w:p w:rsidR="002C5F81" w:rsidRPr="00B07D98" w:rsidRDefault="002C5F81" w:rsidP="002C5F81">
      <w:pPr>
        <w:pStyle w:val="ConsPlusNormal"/>
        <w:ind w:firstLine="709"/>
        <w:jc w:val="both"/>
        <w:rPr>
          <w:color w:val="0070C0"/>
        </w:rPr>
      </w:pPr>
      <w:r w:rsidRPr="00B07D98">
        <w:rPr>
          <w:color w:val="0070C0"/>
        </w:rPr>
        <w:t>- иные источники ценовой информации.</w:t>
      </w:r>
    </w:p>
    <w:p w:rsidR="00932413" w:rsidRPr="00B07D98" w:rsidRDefault="00932413" w:rsidP="002C5F81">
      <w:pPr>
        <w:pStyle w:val="ConsPlusNormal"/>
        <w:ind w:firstLine="709"/>
        <w:jc w:val="both"/>
        <w:rPr>
          <w:color w:val="0070C0"/>
        </w:rPr>
      </w:pPr>
      <w:r w:rsidRPr="00B07D98">
        <w:rPr>
          <w:color w:val="0070C0"/>
        </w:rPr>
        <w:t>3.1.3.1. Приоритетным способом получения ценовой информации является запрос цен в ЕИС, который:</w:t>
      </w:r>
    </w:p>
    <w:p w:rsidR="00623D2B" w:rsidRPr="00B07D98" w:rsidRDefault="002C5F81" w:rsidP="002C5F81">
      <w:pPr>
        <w:pStyle w:val="ConsPlusNormal"/>
        <w:ind w:firstLine="709"/>
        <w:jc w:val="both"/>
        <w:rPr>
          <w:color w:val="0070C0"/>
        </w:rPr>
      </w:pPr>
      <w:r w:rsidRPr="00B07D98">
        <w:rPr>
          <w:color w:val="0070C0"/>
        </w:rPr>
        <w:t xml:space="preserve">- должен содержать информацию в отношении всей совокупности товаров, включенных в объект закупки, а также </w:t>
      </w:r>
      <w:r w:rsidR="00623D2B" w:rsidRPr="00B07D98">
        <w:rPr>
          <w:color w:val="0070C0"/>
        </w:rPr>
        <w:t>указание о</w:t>
      </w:r>
      <w:r w:rsidRPr="00B07D98">
        <w:rPr>
          <w:color w:val="0070C0"/>
        </w:rPr>
        <w:t xml:space="preserve"> </w:t>
      </w:r>
      <w:r w:rsidR="00623D2B" w:rsidRPr="00B07D98">
        <w:rPr>
          <w:color w:val="0070C0"/>
        </w:rPr>
        <w:t xml:space="preserve">необходимости включения </w:t>
      </w:r>
      <w:r w:rsidR="00662F8D" w:rsidRPr="00B07D98">
        <w:rPr>
          <w:color w:val="0070C0"/>
        </w:rPr>
        <w:t xml:space="preserve">в </w:t>
      </w:r>
      <w:r w:rsidR="00853542" w:rsidRPr="00B07D98">
        <w:rPr>
          <w:color w:val="0070C0"/>
        </w:rPr>
        <w:t xml:space="preserve">ценовое предложение информации о сроке его </w:t>
      </w:r>
      <w:r w:rsidR="00662F8D" w:rsidRPr="00B07D98">
        <w:rPr>
          <w:color w:val="0070C0"/>
        </w:rPr>
        <w:t>действия;</w:t>
      </w:r>
    </w:p>
    <w:p w:rsidR="002C5F81" w:rsidRPr="00B07D98" w:rsidRDefault="002C5F81" w:rsidP="002C5F81">
      <w:pPr>
        <w:pStyle w:val="ConsPlusNormal"/>
        <w:ind w:firstLine="709"/>
        <w:jc w:val="both"/>
        <w:rPr>
          <w:color w:val="0070C0"/>
        </w:rPr>
      </w:pPr>
      <w:r w:rsidRPr="00B07D98">
        <w:rPr>
          <w:color w:val="0070C0"/>
        </w:rPr>
        <w:t xml:space="preserve">- размещается на срок не менее чем 3 (три) рабочих дня со дня, следующего за датой </w:t>
      </w:r>
      <w:r w:rsidR="000E7CEA" w:rsidRPr="00B07D98">
        <w:rPr>
          <w:color w:val="0070C0"/>
        </w:rPr>
        <w:t xml:space="preserve">размещения </w:t>
      </w:r>
      <w:r w:rsidRPr="00B07D98">
        <w:rPr>
          <w:color w:val="0070C0"/>
        </w:rPr>
        <w:t>запроса в ЕИС.</w:t>
      </w:r>
    </w:p>
    <w:p w:rsidR="002C5F81" w:rsidRPr="00B07D98" w:rsidRDefault="002C5F81" w:rsidP="000E7CEA">
      <w:pPr>
        <w:pStyle w:val="ConsPlusNormal"/>
        <w:ind w:firstLine="709"/>
        <w:jc w:val="both"/>
        <w:rPr>
          <w:color w:val="0070C0"/>
        </w:rPr>
      </w:pPr>
      <w:r w:rsidRPr="00B07D98">
        <w:rPr>
          <w:color w:val="0070C0"/>
        </w:rPr>
        <w:t xml:space="preserve">В </w:t>
      </w:r>
      <w:r w:rsidR="000E7CEA" w:rsidRPr="00B07D98">
        <w:rPr>
          <w:color w:val="0070C0"/>
        </w:rPr>
        <w:t xml:space="preserve">течение срока предоставления ценовой информации в ЕИС </w:t>
      </w:r>
      <w:r w:rsidRPr="00B07D98">
        <w:rPr>
          <w:color w:val="0070C0"/>
        </w:rPr>
        <w:t xml:space="preserve">заказчику рекомендуется продолжить поиск ценовой информации с использованием иных источников, указанных в пункте 3.1.3 </w:t>
      </w:r>
      <w:r w:rsidR="00E71843" w:rsidRPr="00B07D98">
        <w:rPr>
          <w:color w:val="0070C0"/>
        </w:rPr>
        <w:t xml:space="preserve">настоящего </w:t>
      </w:r>
      <w:r w:rsidR="00932413" w:rsidRPr="00B07D98">
        <w:rPr>
          <w:color w:val="0070C0"/>
        </w:rPr>
        <w:t>раздела</w:t>
      </w:r>
      <w:r w:rsidR="00E71843" w:rsidRPr="00B07D98">
        <w:rPr>
          <w:color w:val="0070C0"/>
        </w:rPr>
        <w:t>.</w:t>
      </w:r>
    </w:p>
    <w:p w:rsidR="002C5F81" w:rsidRPr="00B07D98" w:rsidRDefault="00C62FC5" w:rsidP="002C5F81">
      <w:pPr>
        <w:pStyle w:val="ConsPlusNormal"/>
        <w:ind w:firstLine="709"/>
        <w:jc w:val="both"/>
        <w:rPr>
          <w:color w:val="0070C0"/>
        </w:rPr>
      </w:pPr>
      <w:r w:rsidRPr="00B07D98">
        <w:rPr>
          <w:color w:val="0070C0"/>
        </w:rPr>
        <w:t>В</w:t>
      </w:r>
      <w:r w:rsidR="002C5F81" w:rsidRPr="00B07D98">
        <w:rPr>
          <w:color w:val="0070C0"/>
        </w:rPr>
        <w:t xml:space="preserve"> случае неполучения информации</w:t>
      </w:r>
      <w:r w:rsidRPr="00B07D98">
        <w:rPr>
          <w:color w:val="0070C0"/>
        </w:rPr>
        <w:t xml:space="preserve"> по запросу цен в ЕИС </w:t>
      </w:r>
      <w:r w:rsidR="002C5F81" w:rsidRPr="00B07D98">
        <w:rPr>
          <w:color w:val="0070C0"/>
        </w:rPr>
        <w:t xml:space="preserve">заказчик использует иные источники ценовой информации, предусмотренные пунктом 3.1.3 </w:t>
      </w:r>
      <w:r w:rsidR="00E71843" w:rsidRPr="00B07D98">
        <w:rPr>
          <w:color w:val="0070C0"/>
        </w:rPr>
        <w:t xml:space="preserve">настоящего </w:t>
      </w:r>
      <w:r w:rsidR="000E7CEA" w:rsidRPr="00B07D98">
        <w:rPr>
          <w:color w:val="0070C0"/>
        </w:rPr>
        <w:t>раздела.</w:t>
      </w:r>
    </w:p>
    <w:p w:rsidR="00C62FC5" w:rsidRPr="00B07D98" w:rsidRDefault="002C5F81" w:rsidP="00C62FC5">
      <w:pPr>
        <w:pStyle w:val="ConsPlusNormal"/>
        <w:ind w:firstLine="709"/>
        <w:jc w:val="both"/>
        <w:rPr>
          <w:color w:val="0070C0"/>
        </w:rPr>
      </w:pPr>
      <w:bookmarkStart w:id="16" w:name="_Toc166743633"/>
      <w:r w:rsidRPr="00B07D98">
        <w:rPr>
          <w:color w:val="0070C0"/>
        </w:rPr>
        <w:t>3.</w:t>
      </w:r>
      <w:r w:rsidR="00C62FC5" w:rsidRPr="00B07D98">
        <w:rPr>
          <w:color w:val="0070C0"/>
        </w:rPr>
        <w:t>1.</w:t>
      </w:r>
      <w:r w:rsidRPr="00B07D98">
        <w:rPr>
          <w:color w:val="0070C0"/>
        </w:rPr>
        <w:t>3.</w:t>
      </w:r>
      <w:r w:rsidR="00C62FC5" w:rsidRPr="00B07D98">
        <w:rPr>
          <w:color w:val="0070C0"/>
        </w:rPr>
        <w:t>2.</w:t>
      </w:r>
      <w:r w:rsidRPr="00B07D98">
        <w:rPr>
          <w:color w:val="0070C0"/>
        </w:rPr>
        <w:t xml:space="preserve"> </w:t>
      </w:r>
      <w:r w:rsidR="00C62FC5" w:rsidRPr="00B07D98">
        <w:rPr>
          <w:color w:val="0070C0"/>
        </w:rPr>
        <w:t xml:space="preserve">Примерная форма запроса ценового предложения, направляемого поставщику заказчиком без использования ЕИС, а также рекомендуемая форма </w:t>
      </w:r>
      <w:r w:rsidR="00C62FC5" w:rsidRPr="00B07D98">
        <w:rPr>
          <w:bCs/>
          <w:color w:val="0070C0"/>
        </w:rPr>
        <w:t xml:space="preserve">ценового предложения </w:t>
      </w:r>
      <w:r w:rsidR="00C62FC5" w:rsidRPr="00B07D98">
        <w:rPr>
          <w:color w:val="0070C0"/>
        </w:rPr>
        <w:t xml:space="preserve">содержатся в приложении № 2 к настоящим Рекомендациям. </w:t>
      </w:r>
    </w:p>
    <w:p w:rsidR="003D24C1" w:rsidRDefault="00C62FC5" w:rsidP="003D24C1">
      <w:pPr>
        <w:pStyle w:val="ConsPlusNormal"/>
        <w:ind w:firstLine="709"/>
        <w:jc w:val="both"/>
      </w:pPr>
      <w:r w:rsidRPr="00B07D98">
        <w:rPr>
          <w:color w:val="0070C0"/>
        </w:rPr>
        <w:t xml:space="preserve">3.1.3.3. </w:t>
      </w:r>
      <w:r w:rsidR="003D24C1" w:rsidRPr="009952CF">
        <w:t xml:space="preserve">Ценовое предложение, полученное заказчиком в рамках запроса, может использоваться в течение срока, не превышающего 90 дней </w:t>
      </w:r>
      <w:proofErr w:type="gramStart"/>
      <w:r w:rsidR="003D24C1" w:rsidRPr="009952CF">
        <w:t>с даты</w:t>
      </w:r>
      <w:proofErr w:type="gramEnd"/>
      <w:r w:rsidR="003D24C1" w:rsidRPr="009952CF">
        <w:t xml:space="preserve"> его формирования</w:t>
      </w:r>
      <w:r w:rsidR="003D24C1">
        <w:t xml:space="preserve"> </w:t>
      </w:r>
      <w:r w:rsidR="003D24C1" w:rsidRPr="009952CF">
        <w:t>поставщиком</w:t>
      </w:r>
      <w:r w:rsidR="000E7CEA">
        <w:t xml:space="preserve"> </w:t>
      </w:r>
      <w:r w:rsidR="000E7CEA" w:rsidRPr="00B07D98">
        <w:rPr>
          <w:color w:val="0070C0"/>
        </w:rPr>
        <w:t>(если иной меньший срок не указан в ценовом предложении)</w:t>
      </w:r>
      <w:r w:rsidR="000E7CEA">
        <w:t>.</w:t>
      </w:r>
    </w:p>
    <w:p w:rsidR="003D24C1" w:rsidRPr="00F53031" w:rsidRDefault="00C62FC5" w:rsidP="003D24C1">
      <w:pPr>
        <w:pStyle w:val="ConsPlusNormal"/>
        <w:ind w:firstLine="709"/>
        <w:jc w:val="both"/>
      </w:pPr>
      <w:r w:rsidRPr="00B07D98">
        <w:rPr>
          <w:color w:val="0070C0"/>
        </w:rPr>
        <w:t>3.2</w:t>
      </w:r>
      <w:r w:rsidR="002C5F81" w:rsidRPr="00B07D98">
        <w:rPr>
          <w:color w:val="0070C0"/>
        </w:rPr>
        <w:t>.</w:t>
      </w:r>
      <w:r w:rsidR="002C5F81">
        <w:t xml:space="preserve"> </w:t>
      </w:r>
      <w:r w:rsidR="003D24C1" w:rsidRPr="00F53031">
        <w:t>При подготовке обоснования НМЦК заказчик должен использовать:</w:t>
      </w:r>
    </w:p>
    <w:p w:rsidR="003D24C1" w:rsidRDefault="003D24C1" w:rsidP="003D24C1">
      <w:pPr>
        <w:autoSpaceDE w:val="0"/>
        <w:autoSpaceDN w:val="0"/>
        <w:adjustRightInd w:val="0"/>
        <w:ind w:firstLine="708"/>
        <w:jc w:val="both"/>
        <w:rPr>
          <w:szCs w:val="24"/>
        </w:rPr>
      </w:pPr>
      <w:r w:rsidRPr="00A5732E">
        <w:rPr>
          <w:szCs w:val="24"/>
        </w:rPr>
        <w:t>- актуальные на дату формирования НМЦК источники ценовой информации</w:t>
      </w:r>
      <w:r>
        <w:rPr>
          <w:szCs w:val="24"/>
        </w:rPr>
        <w:t>;</w:t>
      </w:r>
    </w:p>
    <w:p w:rsidR="003D24C1" w:rsidRPr="00F53031" w:rsidRDefault="003D24C1" w:rsidP="003D24C1">
      <w:pPr>
        <w:pStyle w:val="ConsPlusNormal"/>
        <w:ind w:firstLine="709"/>
        <w:jc w:val="both"/>
      </w:pPr>
      <w:r w:rsidRPr="00F53031">
        <w:t>- информацию о ценах, отражающих средний уровень цен на дату формирования обоснования;</w:t>
      </w:r>
    </w:p>
    <w:p w:rsidR="003D24C1" w:rsidRPr="00F53031" w:rsidRDefault="003D24C1" w:rsidP="003D24C1">
      <w:pPr>
        <w:pStyle w:val="ConsPlusNormal"/>
        <w:ind w:firstLine="709"/>
        <w:jc w:val="both"/>
      </w:pPr>
      <w:r w:rsidRPr="00F53031">
        <w:t xml:space="preserve">- источники информации, содержащие сведения о ценах в отношении всей </w:t>
      </w:r>
      <w:r w:rsidRPr="00583DF1">
        <w:t>совокупности планируемых к</w:t>
      </w:r>
      <w:r w:rsidRPr="00F53031">
        <w:t xml:space="preserve"> закупке товаров</w:t>
      </w:r>
      <w:r w:rsidR="000E7CEA">
        <w:t xml:space="preserve"> </w:t>
      </w:r>
      <w:r w:rsidR="000E7CEA" w:rsidRPr="00B07D98">
        <w:rPr>
          <w:color w:val="0070C0"/>
        </w:rPr>
        <w:t>(за исключением случаев, установленных настоящими Рекомендациями)</w:t>
      </w:r>
      <w:r w:rsidRPr="00B07D98">
        <w:rPr>
          <w:color w:val="0070C0"/>
        </w:rPr>
        <w:t>.</w:t>
      </w:r>
      <w:r w:rsidRPr="00F53031">
        <w:t xml:space="preserve"> </w:t>
      </w:r>
    </w:p>
    <w:p w:rsidR="00FD4331" w:rsidRDefault="00C62FC5" w:rsidP="00B53572">
      <w:pPr>
        <w:pStyle w:val="ConsPlusNormal"/>
        <w:ind w:firstLine="709"/>
        <w:jc w:val="both"/>
      </w:pPr>
      <w:r w:rsidRPr="00B07D98">
        <w:rPr>
          <w:color w:val="0070C0"/>
        </w:rPr>
        <w:t>3.3</w:t>
      </w:r>
      <w:r w:rsidR="002C5F81" w:rsidRPr="00B07D98">
        <w:rPr>
          <w:color w:val="0070C0"/>
        </w:rPr>
        <w:t xml:space="preserve">. </w:t>
      </w:r>
      <w:r w:rsidR="003D24C1" w:rsidRPr="00F53031">
        <w:t xml:space="preserve">Информация о ценах, полученных заказчиками с использованием источников ценовой информации, содержащихся в пункте 3.1 </w:t>
      </w:r>
      <w:r w:rsidR="00AF7760" w:rsidRPr="00B07D98">
        <w:rPr>
          <w:color w:val="0070C0"/>
        </w:rPr>
        <w:t xml:space="preserve">настоящего </w:t>
      </w:r>
      <w:r w:rsidRPr="00B07D98">
        <w:rPr>
          <w:color w:val="0070C0"/>
        </w:rPr>
        <w:t>раздела</w:t>
      </w:r>
      <w:r w:rsidR="003D24C1" w:rsidRPr="00F53031">
        <w:t xml:space="preserve">, используется для определения и обоснования НМЦК </w:t>
      </w:r>
      <w:r w:rsidR="003D24C1" w:rsidRPr="008E19B6">
        <w:t xml:space="preserve">после </w:t>
      </w:r>
      <w:r w:rsidR="003D24C1" w:rsidRPr="00F53031">
        <w:t>получения на их основе средних значений, отражающих сложившийся уровень цен.</w:t>
      </w:r>
      <w:bookmarkStart w:id="17" w:name="_Toc171589835"/>
      <w:bookmarkStart w:id="18" w:name="_Toc171092422"/>
      <w:bookmarkStart w:id="19" w:name="_Toc171092479"/>
      <w:bookmarkStart w:id="20" w:name="_Toc171115624"/>
      <w:bookmarkStart w:id="21" w:name="_Toc171115660"/>
      <w:bookmarkStart w:id="22" w:name="_Toc171115748"/>
    </w:p>
    <w:p w:rsidR="00B53572" w:rsidRPr="00B53572" w:rsidRDefault="00B53572" w:rsidP="00B53572">
      <w:pPr>
        <w:pStyle w:val="ConsPlusNormal"/>
        <w:ind w:firstLine="709"/>
        <w:jc w:val="both"/>
        <w:sectPr w:rsidR="00B53572" w:rsidRPr="00B53572" w:rsidSect="00F1373E">
          <w:headerReference w:type="even" r:id="rId9"/>
          <w:headerReference w:type="default" r:id="rId10"/>
          <w:headerReference w:type="first" r:id="rId11"/>
          <w:pgSz w:w="11907" w:h="16840" w:code="9"/>
          <w:pgMar w:top="1134" w:right="851" w:bottom="1134" w:left="1418" w:header="425" w:footer="720" w:gutter="0"/>
          <w:cols w:space="60"/>
          <w:noEndnote/>
          <w:titlePg/>
          <w:docGrid w:linePitch="272"/>
        </w:sectPr>
      </w:pPr>
    </w:p>
    <w:p w:rsidR="003D24C1" w:rsidRPr="00BE0233" w:rsidRDefault="003D24C1" w:rsidP="000F6776">
      <w:pPr>
        <w:pStyle w:val="ConsPlusNormal"/>
        <w:jc w:val="right"/>
        <w:outlineLvl w:val="1"/>
        <w:rPr>
          <w:rFonts w:eastAsia="Calibri"/>
          <w:b/>
        </w:rPr>
      </w:pPr>
      <w:bookmarkStart w:id="23" w:name="_Toc212026788"/>
      <w:r w:rsidRPr="00BE0233">
        <w:rPr>
          <w:rFonts w:eastAsia="Calibri"/>
        </w:rPr>
        <w:lastRenderedPageBreak/>
        <w:t>Приложение № 1</w:t>
      </w:r>
      <w:bookmarkEnd w:id="17"/>
      <w:bookmarkEnd w:id="23"/>
      <w:r w:rsidRPr="00BE0233">
        <w:rPr>
          <w:rFonts w:eastAsia="Calibri"/>
        </w:rPr>
        <w:br/>
      </w:r>
      <w:bookmarkEnd w:id="18"/>
      <w:bookmarkEnd w:id="19"/>
      <w:bookmarkEnd w:id="20"/>
      <w:bookmarkEnd w:id="21"/>
      <w:bookmarkEnd w:id="22"/>
    </w:p>
    <w:p w:rsidR="003D24C1" w:rsidRPr="001A218B" w:rsidRDefault="00446E8B" w:rsidP="003D24C1">
      <w:pPr>
        <w:pStyle w:val="ConsPlusNormal"/>
        <w:ind w:firstLine="709"/>
        <w:jc w:val="center"/>
        <w:rPr>
          <w:b/>
        </w:rPr>
      </w:pPr>
      <w:r w:rsidRPr="000F6776">
        <w:rPr>
          <w:b/>
          <w:i/>
        </w:rPr>
        <w:t>Рекомендуемая форма о</w:t>
      </w:r>
      <w:r w:rsidR="003D24C1" w:rsidRPr="000F6776">
        <w:rPr>
          <w:b/>
          <w:i/>
        </w:rPr>
        <w:t>босновани</w:t>
      </w:r>
      <w:r w:rsidR="004B3BD8" w:rsidRPr="000F6776">
        <w:rPr>
          <w:b/>
          <w:i/>
        </w:rPr>
        <w:t>я</w:t>
      </w:r>
      <w:r w:rsidR="003D24C1" w:rsidRPr="000F6776">
        <w:rPr>
          <w:b/>
          <w:i/>
        </w:rPr>
        <w:t xml:space="preserve"> начальной (максимальной) цены контракта</w:t>
      </w:r>
      <w:r w:rsidR="003D24C1" w:rsidRPr="001A218B">
        <w:rPr>
          <w:rStyle w:val="aa"/>
          <w:b/>
        </w:rPr>
        <w:footnoteReference w:id="5"/>
      </w:r>
      <w:r w:rsidR="003D24C1" w:rsidRPr="001A218B">
        <w:rPr>
          <w:b/>
        </w:rPr>
        <w:t xml:space="preserve"> </w:t>
      </w:r>
    </w:p>
    <w:p w:rsidR="003D24C1" w:rsidRDefault="003D24C1" w:rsidP="003D24C1">
      <w:pPr>
        <w:pStyle w:val="ConsPlusNormal"/>
        <w:ind w:firstLine="709"/>
        <w:jc w:val="center"/>
      </w:pPr>
    </w:p>
    <w:p w:rsidR="00BE0233" w:rsidRPr="00BE0233" w:rsidRDefault="00BE0233" w:rsidP="003D24C1">
      <w:pPr>
        <w:pStyle w:val="ConsPlusNormal"/>
        <w:ind w:firstLine="709"/>
        <w:jc w:val="center"/>
        <w:rPr>
          <w:b/>
          <w:caps/>
        </w:rPr>
      </w:pPr>
      <w:r w:rsidRPr="00BE0233">
        <w:rPr>
          <w:b/>
          <w:caps/>
        </w:rPr>
        <w:t>Обоснование начальной (максимальной) цены контракта</w:t>
      </w:r>
    </w:p>
    <w:p w:rsidR="00BE0233" w:rsidRPr="001A218B" w:rsidRDefault="00BE0233" w:rsidP="003D24C1">
      <w:pPr>
        <w:pStyle w:val="ConsPlusNormal"/>
        <w:ind w:firstLine="709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2616"/>
      </w:tblGrid>
      <w:tr w:rsidR="003D24C1" w:rsidRPr="001A218B" w:rsidTr="00A00539">
        <w:tc>
          <w:tcPr>
            <w:tcW w:w="2093" w:type="dxa"/>
            <w:shd w:val="clear" w:color="auto" w:fill="auto"/>
          </w:tcPr>
          <w:p w:rsidR="003D24C1" w:rsidRPr="001A218B" w:rsidRDefault="003D24C1" w:rsidP="00A00539">
            <w:pPr>
              <w:pStyle w:val="ConsPlusNormal"/>
              <w:rPr>
                <w:b/>
                <w:sz w:val="22"/>
                <w:szCs w:val="22"/>
              </w:rPr>
            </w:pPr>
            <w:r w:rsidRPr="001A218B">
              <w:rPr>
                <w:b/>
                <w:sz w:val="22"/>
                <w:szCs w:val="22"/>
              </w:rPr>
              <w:t>Объект закупки</w:t>
            </w:r>
          </w:p>
        </w:tc>
        <w:tc>
          <w:tcPr>
            <w:tcW w:w="12616" w:type="dxa"/>
            <w:shd w:val="clear" w:color="auto" w:fill="auto"/>
          </w:tcPr>
          <w:p w:rsidR="003D24C1" w:rsidRPr="001A218B" w:rsidRDefault="003D24C1" w:rsidP="00A00539">
            <w:pPr>
              <w:pStyle w:val="ConsPlusNormal"/>
              <w:rPr>
                <w:i/>
                <w:sz w:val="22"/>
                <w:szCs w:val="22"/>
              </w:rPr>
            </w:pPr>
            <w:r w:rsidRPr="001A218B">
              <w:rPr>
                <w:i/>
                <w:sz w:val="22"/>
                <w:szCs w:val="22"/>
              </w:rPr>
              <w:t xml:space="preserve">Указывается в соответствии с наименованием объекта </w:t>
            </w:r>
            <w:r>
              <w:rPr>
                <w:i/>
                <w:sz w:val="22"/>
                <w:szCs w:val="22"/>
              </w:rPr>
              <w:t xml:space="preserve">планируемой </w:t>
            </w:r>
            <w:r w:rsidRPr="001A218B">
              <w:rPr>
                <w:i/>
                <w:sz w:val="22"/>
                <w:szCs w:val="22"/>
              </w:rPr>
              <w:t>закупки</w:t>
            </w:r>
          </w:p>
        </w:tc>
      </w:tr>
      <w:tr w:rsidR="003D24C1" w:rsidRPr="001A218B" w:rsidTr="00A00539">
        <w:trPr>
          <w:trHeight w:val="1578"/>
        </w:trPr>
        <w:tc>
          <w:tcPr>
            <w:tcW w:w="2093" w:type="dxa"/>
            <w:shd w:val="clear" w:color="auto" w:fill="auto"/>
            <w:hideMark/>
          </w:tcPr>
          <w:p w:rsidR="003D24C1" w:rsidRPr="0032234F" w:rsidRDefault="003D24C1" w:rsidP="00A00539">
            <w:pPr>
              <w:rPr>
                <w:b/>
                <w:bCs/>
                <w:color w:val="000000"/>
                <w:sz w:val="22"/>
              </w:rPr>
            </w:pPr>
            <w:r w:rsidRPr="0032234F">
              <w:rPr>
                <w:b/>
                <w:bCs/>
                <w:color w:val="000000"/>
                <w:sz w:val="22"/>
              </w:rPr>
              <w:t>Метод определения начальной (максимальной) цены контракта с обоснованием выбора метода</w:t>
            </w:r>
            <w:r w:rsidRPr="0032234F">
              <w:rPr>
                <w:rStyle w:val="aa"/>
                <w:b/>
                <w:bCs/>
                <w:color w:val="000000"/>
                <w:sz w:val="22"/>
              </w:rPr>
              <w:footnoteReference w:id="6"/>
            </w:r>
          </w:p>
        </w:tc>
        <w:tc>
          <w:tcPr>
            <w:tcW w:w="12616" w:type="dxa"/>
            <w:shd w:val="clear" w:color="auto" w:fill="auto"/>
            <w:hideMark/>
          </w:tcPr>
          <w:p w:rsidR="003D24C1" w:rsidRPr="0032234F" w:rsidRDefault="003D24C1" w:rsidP="00E8549D">
            <w:pPr>
              <w:jc w:val="both"/>
              <w:rPr>
                <w:color w:val="000000"/>
                <w:sz w:val="22"/>
              </w:rPr>
            </w:pPr>
            <w:r w:rsidRPr="0032234F">
              <w:rPr>
                <w:color w:val="000000"/>
                <w:sz w:val="22"/>
              </w:rPr>
              <w:t xml:space="preserve">Начальная (максимальная) цена контракта/цена единицы товара </w:t>
            </w:r>
            <w:proofErr w:type="gramStart"/>
            <w:r w:rsidRPr="0032234F">
              <w:rPr>
                <w:color w:val="000000"/>
                <w:sz w:val="22"/>
              </w:rPr>
              <w:t>определена и обоснована</w:t>
            </w:r>
            <w:proofErr w:type="gramEnd"/>
            <w:r w:rsidRPr="0032234F">
              <w:rPr>
                <w:color w:val="000000"/>
                <w:sz w:val="22"/>
              </w:rPr>
              <w:t xml:space="preserve"> посредством применения метода сопоставимых рыночных цен (анализа рынка) в соответствии с частями 2-6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3D24C1" w:rsidRPr="001A218B" w:rsidTr="00A00539">
        <w:trPr>
          <w:trHeight w:val="3015"/>
        </w:trPr>
        <w:tc>
          <w:tcPr>
            <w:tcW w:w="2093" w:type="dxa"/>
            <w:vMerge w:val="restart"/>
            <w:shd w:val="clear" w:color="auto" w:fill="auto"/>
          </w:tcPr>
          <w:p w:rsidR="003D24C1" w:rsidRPr="001A218B" w:rsidRDefault="003D24C1" w:rsidP="00A00539">
            <w:pPr>
              <w:rPr>
                <w:b/>
                <w:bCs/>
                <w:color w:val="000000"/>
                <w:sz w:val="22"/>
              </w:rPr>
            </w:pPr>
            <w:r w:rsidRPr="001A218B">
              <w:rPr>
                <w:b/>
                <w:bCs/>
                <w:color w:val="000000"/>
                <w:sz w:val="22"/>
              </w:rPr>
              <w:t>Расчет начальной (максимальной) цены контракта</w:t>
            </w:r>
          </w:p>
        </w:tc>
        <w:tc>
          <w:tcPr>
            <w:tcW w:w="12616" w:type="dxa"/>
            <w:shd w:val="clear" w:color="auto" w:fill="auto"/>
          </w:tcPr>
          <w:p w:rsidR="003D24C1" w:rsidRPr="001A218B" w:rsidRDefault="003D24C1" w:rsidP="00A00539">
            <w:pPr>
              <w:jc w:val="both"/>
              <w:rPr>
                <w:color w:val="000000"/>
                <w:sz w:val="22"/>
              </w:rPr>
            </w:pPr>
            <w:proofErr w:type="gramStart"/>
            <w:r w:rsidRPr="001A218B">
              <w:rPr>
                <w:color w:val="000000"/>
                <w:sz w:val="22"/>
              </w:rPr>
              <w:t>В соответствии с пунктом 3.20 приказа Министерства экономического развития Российской Федерации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      </w:r>
            <w:r>
              <w:rPr>
                <w:color w:val="000000"/>
                <w:sz w:val="22"/>
              </w:rPr>
              <w:t xml:space="preserve"> </w:t>
            </w:r>
            <w:r w:rsidRPr="001A218B">
              <w:rPr>
                <w:color w:val="000000"/>
                <w:sz w:val="22"/>
              </w:rPr>
              <w:t xml:space="preserve">(далее </w:t>
            </w:r>
            <w:r>
              <w:rPr>
                <w:color w:val="000000"/>
                <w:sz w:val="22"/>
              </w:rPr>
              <w:t>-</w:t>
            </w:r>
            <w:r w:rsidRPr="001A218B">
              <w:rPr>
                <w:color w:val="000000"/>
                <w:sz w:val="22"/>
              </w:rPr>
              <w:t xml:space="preserve"> Методические рекомендации)</w:t>
            </w:r>
            <w:r>
              <w:rPr>
                <w:color w:val="000000"/>
                <w:sz w:val="22"/>
              </w:rPr>
              <w:t xml:space="preserve"> </w:t>
            </w:r>
            <w:r w:rsidRPr="001A218B">
              <w:rPr>
                <w:color w:val="000000"/>
                <w:sz w:val="22"/>
              </w:rPr>
              <w:t>для определения однородности совокупности значений выявленных цен, используемых в расчете начальной (максимальной) цены контракта, определяется коэффициент вариации:</w:t>
            </w:r>
            <w:proofErr w:type="gramEnd"/>
          </w:p>
          <w:p w:rsidR="003D24C1" w:rsidRPr="001A218B" w:rsidRDefault="003D24C1" w:rsidP="00A00539">
            <w:pPr>
              <w:jc w:val="both"/>
              <w:rPr>
                <w:noProof/>
                <w:sz w:val="22"/>
              </w:rPr>
            </w:pPr>
            <w:r w:rsidRPr="001A218B">
              <w:rPr>
                <w:noProof/>
                <w:sz w:val="22"/>
                <w:lang w:eastAsia="ru-RU"/>
              </w:rPr>
              <w:drawing>
                <wp:inline distT="0" distB="0" distL="0" distR="0" wp14:anchorId="5EBD837F" wp14:editId="276A84AB">
                  <wp:extent cx="1533525" cy="4857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218B">
              <w:rPr>
                <w:noProof/>
                <w:sz w:val="22"/>
              </w:rPr>
              <w:t xml:space="preserve">           </w:t>
            </w:r>
            <w:r w:rsidRPr="001A218B">
              <w:rPr>
                <w:noProof/>
                <w:sz w:val="22"/>
                <w:lang w:eastAsia="ru-RU"/>
              </w:rPr>
              <w:drawing>
                <wp:inline distT="0" distB="0" distL="0" distR="0" wp14:anchorId="3C704C51" wp14:editId="3B2CA21B">
                  <wp:extent cx="1562100" cy="4572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24C1" w:rsidRPr="001A218B" w:rsidRDefault="003D24C1" w:rsidP="00A00539">
            <w:pPr>
              <w:jc w:val="both"/>
              <w:rPr>
                <w:color w:val="000000"/>
                <w:sz w:val="22"/>
              </w:rPr>
            </w:pPr>
            <w:r w:rsidRPr="001A218B">
              <w:rPr>
                <w:color w:val="000000"/>
                <w:sz w:val="22"/>
              </w:rPr>
              <w:t>где:</w:t>
            </w:r>
          </w:p>
          <w:p w:rsidR="003D24C1" w:rsidRPr="001A218B" w:rsidRDefault="003D24C1" w:rsidP="00A00539">
            <w:pPr>
              <w:jc w:val="both"/>
              <w:rPr>
                <w:color w:val="000000"/>
                <w:sz w:val="22"/>
              </w:rPr>
            </w:pPr>
            <w:r w:rsidRPr="001A218B">
              <w:rPr>
                <w:color w:val="000000"/>
                <w:sz w:val="22"/>
              </w:rPr>
              <w:t>V - коэффициент вариации (не должен превышать 33%);</w:t>
            </w:r>
          </w:p>
          <w:p w:rsidR="003D24C1" w:rsidRPr="001A218B" w:rsidRDefault="003D24C1" w:rsidP="00A00539">
            <w:pPr>
              <w:jc w:val="both"/>
              <w:rPr>
                <w:color w:val="000000"/>
                <w:sz w:val="22"/>
              </w:rPr>
            </w:pPr>
            <w:r w:rsidRPr="001A218B">
              <w:rPr>
                <w:color w:val="000000"/>
                <w:sz w:val="22"/>
              </w:rPr>
              <w:t xml:space="preserve">σ - среднее квадратичное отклонение; </w:t>
            </w:r>
          </w:p>
          <w:p w:rsidR="003D24C1" w:rsidRPr="001A218B" w:rsidRDefault="003D24C1" w:rsidP="00A00539">
            <w:pPr>
              <w:jc w:val="both"/>
              <w:rPr>
                <w:color w:val="000000"/>
                <w:sz w:val="22"/>
              </w:rPr>
            </w:pPr>
            <w:r w:rsidRPr="001A218B">
              <w:rPr>
                <w:color w:val="000000"/>
                <w:sz w:val="22"/>
              </w:rPr>
              <w:t>&lt;ц&gt; - средняя арифметическая величина цены единицы товара;</w:t>
            </w:r>
          </w:p>
          <w:p w:rsidR="003D24C1" w:rsidRPr="001A218B" w:rsidRDefault="003D24C1" w:rsidP="00A00539">
            <w:pPr>
              <w:jc w:val="both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ц</w:t>
            </w:r>
            <w:proofErr w:type="gramStart"/>
            <w:r>
              <w:rPr>
                <w:color w:val="000000"/>
                <w:sz w:val="22"/>
              </w:rPr>
              <w:t>i</w:t>
            </w:r>
            <w:proofErr w:type="spellEnd"/>
            <w:proofErr w:type="gramEnd"/>
            <w:r>
              <w:rPr>
                <w:color w:val="000000"/>
                <w:sz w:val="22"/>
              </w:rPr>
              <w:t xml:space="preserve"> - цена единицы товара</w:t>
            </w:r>
            <w:r w:rsidRPr="001A218B">
              <w:rPr>
                <w:color w:val="000000"/>
                <w:sz w:val="22"/>
              </w:rPr>
              <w:t>, указанная в источнике с номером i;</w:t>
            </w:r>
          </w:p>
          <w:p w:rsidR="003D24C1" w:rsidRPr="001A218B" w:rsidRDefault="003D24C1" w:rsidP="00A00539">
            <w:pPr>
              <w:jc w:val="both"/>
              <w:rPr>
                <w:color w:val="000000"/>
                <w:sz w:val="22"/>
              </w:rPr>
            </w:pPr>
            <w:r w:rsidRPr="001A218B">
              <w:rPr>
                <w:color w:val="000000"/>
                <w:sz w:val="22"/>
              </w:rPr>
              <w:t>n - количество значений, используемых в расчете.</w:t>
            </w:r>
          </w:p>
        </w:tc>
      </w:tr>
      <w:tr w:rsidR="003D24C1" w:rsidRPr="001A218B" w:rsidTr="00A00539">
        <w:trPr>
          <w:trHeight w:val="811"/>
        </w:trPr>
        <w:tc>
          <w:tcPr>
            <w:tcW w:w="2093" w:type="dxa"/>
            <w:vMerge/>
            <w:shd w:val="clear" w:color="auto" w:fill="auto"/>
          </w:tcPr>
          <w:p w:rsidR="003D24C1" w:rsidRPr="001A218B" w:rsidRDefault="003D24C1" w:rsidP="00A00539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2616" w:type="dxa"/>
            <w:shd w:val="clear" w:color="auto" w:fill="auto"/>
          </w:tcPr>
          <w:p w:rsidR="003D24C1" w:rsidRPr="001A218B" w:rsidRDefault="003D24C1" w:rsidP="00A00539">
            <w:pPr>
              <w:jc w:val="both"/>
              <w:rPr>
                <w:color w:val="000000"/>
                <w:sz w:val="22"/>
              </w:rPr>
            </w:pPr>
            <w:r w:rsidRPr="001A218B">
              <w:rPr>
                <w:color w:val="000000"/>
                <w:sz w:val="22"/>
              </w:rPr>
              <w:t xml:space="preserve">В соответствии с пунктом 3.21 Методических рекомендаций </w:t>
            </w:r>
            <w:r>
              <w:rPr>
                <w:color w:val="000000"/>
                <w:sz w:val="22"/>
              </w:rPr>
              <w:t>р</w:t>
            </w:r>
            <w:r w:rsidRPr="001A218B">
              <w:rPr>
                <w:color w:val="000000"/>
                <w:sz w:val="22"/>
              </w:rPr>
              <w:t>асчет начальной (максимальной) цены контракта произведен по формуле:</w:t>
            </w:r>
          </w:p>
          <w:p w:rsidR="003D24C1" w:rsidRPr="001A218B" w:rsidRDefault="003D24C1" w:rsidP="00A00539">
            <w:pPr>
              <w:jc w:val="both"/>
              <w:rPr>
                <w:noProof/>
                <w:sz w:val="22"/>
              </w:rPr>
            </w:pPr>
            <w:r w:rsidRPr="001A218B">
              <w:rPr>
                <w:noProof/>
                <w:sz w:val="22"/>
                <w:lang w:eastAsia="ru-RU"/>
              </w:rPr>
              <w:drawing>
                <wp:inline distT="0" distB="0" distL="0" distR="0" wp14:anchorId="3A53C81D" wp14:editId="3B30E65D">
                  <wp:extent cx="2085975" cy="533400"/>
                  <wp:effectExtent l="0" t="0" r="9525" b="0"/>
                  <wp:docPr id="1" name="Рисунок 1" descr="Описание: base_1_153376_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base_1_153376_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24C1" w:rsidRPr="001A218B" w:rsidRDefault="003D24C1" w:rsidP="00A00539">
            <w:pPr>
              <w:jc w:val="both"/>
              <w:rPr>
                <w:color w:val="000000"/>
                <w:sz w:val="22"/>
              </w:rPr>
            </w:pPr>
            <w:r w:rsidRPr="001A218B">
              <w:rPr>
                <w:color w:val="000000"/>
                <w:sz w:val="22"/>
              </w:rPr>
              <w:lastRenderedPageBreak/>
              <w:t>где:</w:t>
            </w:r>
          </w:p>
          <w:p w:rsidR="003D24C1" w:rsidRPr="001A218B" w:rsidRDefault="003D24C1" w:rsidP="00A00539">
            <w:pPr>
              <w:jc w:val="both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НМЦК</w:t>
            </w:r>
            <w:r w:rsidRPr="00BA3B3E">
              <w:rPr>
                <w:color w:val="000000"/>
                <w:sz w:val="22"/>
                <w:vertAlign w:val="superscript"/>
              </w:rPr>
              <w:t>рын</w:t>
            </w:r>
            <w:proofErr w:type="spellEnd"/>
            <w:r w:rsidRPr="001A218B">
              <w:rPr>
                <w:color w:val="000000"/>
                <w:sz w:val="22"/>
              </w:rPr>
              <w:t xml:space="preserve"> – НМЦК, </w:t>
            </w:r>
            <w:proofErr w:type="gramStart"/>
            <w:r w:rsidRPr="001A218B">
              <w:rPr>
                <w:color w:val="000000"/>
                <w:sz w:val="22"/>
              </w:rPr>
              <w:t>определяемая</w:t>
            </w:r>
            <w:proofErr w:type="gramEnd"/>
            <w:r w:rsidRPr="001A218B">
              <w:rPr>
                <w:color w:val="000000"/>
                <w:sz w:val="22"/>
              </w:rPr>
              <w:t xml:space="preserve"> методом сопоставимых рыночных цен (анализа рынка);</w:t>
            </w:r>
          </w:p>
          <w:p w:rsidR="003D24C1" w:rsidRPr="001A218B" w:rsidRDefault="003D24C1" w:rsidP="00A00539">
            <w:pPr>
              <w:jc w:val="both"/>
              <w:rPr>
                <w:color w:val="000000"/>
                <w:sz w:val="22"/>
              </w:rPr>
            </w:pPr>
            <w:r w:rsidRPr="001A218B">
              <w:rPr>
                <w:color w:val="000000"/>
                <w:sz w:val="22"/>
              </w:rPr>
              <w:t>v - количество (объем) закупаемого товара;</w:t>
            </w:r>
          </w:p>
          <w:p w:rsidR="003D24C1" w:rsidRPr="001A218B" w:rsidRDefault="003D24C1" w:rsidP="00A00539">
            <w:pPr>
              <w:jc w:val="both"/>
              <w:rPr>
                <w:color w:val="000000"/>
                <w:sz w:val="22"/>
              </w:rPr>
            </w:pPr>
            <w:r w:rsidRPr="001A218B">
              <w:rPr>
                <w:color w:val="000000"/>
                <w:sz w:val="22"/>
              </w:rPr>
              <w:t>n - количество значений, используемых в расчете;</w:t>
            </w:r>
          </w:p>
          <w:p w:rsidR="003D24C1" w:rsidRPr="001A218B" w:rsidRDefault="003D24C1" w:rsidP="00A00539">
            <w:pPr>
              <w:jc w:val="both"/>
              <w:rPr>
                <w:color w:val="000000"/>
                <w:sz w:val="22"/>
              </w:rPr>
            </w:pPr>
            <w:r w:rsidRPr="001A218B">
              <w:rPr>
                <w:color w:val="000000"/>
                <w:sz w:val="22"/>
              </w:rPr>
              <w:t>i - номер источника ценовой информации;</w:t>
            </w:r>
          </w:p>
          <w:p w:rsidR="003D24C1" w:rsidRPr="001A218B" w:rsidRDefault="003D24C1" w:rsidP="00A00539">
            <w:pPr>
              <w:jc w:val="both"/>
              <w:rPr>
                <w:color w:val="000000"/>
                <w:sz w:val="22"/>
              </w:rPr>
            </w:pPr>
            <w:proofErr w:type="spellStart"/>
            <w:r w:rsidRPr="000B7D36">
              <w:rPr>
                <w:color w:val="000000"/>
                <w:sz w:val="22"/>
              </w:rPr>
              <w:t>ц</w:t>
            </w:r>
            <w:proofErr w:type="gramStart"/>
            <w:r w:rsidRPr="000B7D36">
              <w:rPr>
                <w:color w:val="000000"/>
                <w:sz w:val="22"/>
              </w:rPr>
              <w:t>i</w:t>
            </w:r>
            <w:proofErr w:type="spellEnd"/>
            <w:proofErr w:type="gramEnd"/>
            <w:r w:rsidRPr="000B7D36">
              <w:rPr>
                <w:color w:val="000000"/>
                <w:sz w:val="22"/>
              </w:rPr>
              <w:t xml:space="preserve"> - цена единицы товара</w:t>
            </w:r>
            <w:r>
              <w:rPr>
                <w:color w:val="000000"/>
                <w:sz w:val="22"/>
              </w:rPr>
              <w:t>,</w:t>
            </w:r>
            <w:r w:rsidRPr="000B7D36">
              <w:rPr>
                <w:color w:val="000000"/>
                <w:sz w:val="22"/>
              </w:rPr>
              <w:t xml:space="preserve"> представленная в источнике с номером i, скорректированная с учетом коэффициентов (индексов), применя</w:t>
            </w:r>
            <w:r>
              <w:rPr>
                <w:color w:val="000000"/>
                <w:sz w:val="22"/>
              </w:rPr>
              <w:t xml:space="preserve">емых для пересчета цен товаров </w:t>
            </w:r>
            <w:r w:rsidRPr="000B7D36">
              <w:rPr>
                <w:color w:val="000000"/>
                <w:sz w:val="22"/>
              </w:rPr>
              <w:t>с учетом различий в характеристиках товаров, коммерческих и (или) финансовых условий поставок товаров</w:t>
            </w:r>
            <w:r>
              <w:rPr>
                <w:color w:val="000000"/>
                <w:sz w:val="22"/>
              </w:rPr>
              <w:t>.</w:t>
            </w:r>
          </w:p>
        </w:tc>
      </w:tr>
    </w:tbl>
    <w:p w:rsidR="003D24C1" w:rsidRPr="001A218B" w:rsidRDefault="003D24C1" w:rsidP="003D24C1">
      <w:pPr>
        <w:pStyle w:val="ConsPlusNormal"/>
        <w:ind w:firstLine="709"/>
        <w:jc w:val="right"/>
      </w:pPr>
    </w:p>
    <w:tbl>
      <w:tblPr>
        <w:tblpPr w:leftFromText="180" w:rightFromText="180" w:vertAnchor="text" w:tblpY="1"/>
        <w:tblOverlap w:val="never"/>
        <w:tblW w:w="14616" w:type="dxa"/>
        <w:tblLayout w:type="fixed"/>
        <w:tblLook w:val="04A0" w:firstRow="1" w:lastRow="0" w:firstColumn="1" w:lastColumn="0" w:noHBand="0" w:noVBand="1"/>
      </w:tblPr>
      <w:tblGrid>
        <w:gridCol w:w="582"/>
        <w:gridCol w:w="567"/>
        <w:gridCol w:w="851"/>
        <w:gridCol w:w="567"/>
        <w:gridCol w:w="1417"/>
        <w:gridCol w:w="1418"/>
        <w:gridCol w:w="1843"/>
        <w:gridCol w:w="1275"/>
        <w:gridCol w:w="993"/>
        <w:gridCol w:w="992"/>
        <w:gridCol w:w="851"/>
        <w:gridCol w:w="1842"/>
        <w:gridCol w:w="1418"/>
      </w:tblGrid>
      <w:tr w:rsidR="003D24C1" w:rsidRPr="001A218B" w:rsidTr="00A00539">
        <w:trPr>
          <w:trHeight w:val="6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C1" w:rsidRPr="001A218B" w:rsidRDefault="003D24C1" w:rsidP="00A00539">
            <w:pPr>
              <w:jc w:val="center"/>
              <w:rPr>
                <w:bCs/>
                <w:color w:val="000000"/>
                <w:sz w:val="22"/>
              </w:rPr>
            </w:pPr>
            <w:r w:rsidRPr="001A218B">
              <w:rPr>
                <w:bCs/>
                <w:color w:val="000000"/>
                <w:sz w:val="22"/>
              </w:rPr>
              <w:t xml:space="preserve">№ </w:t>
            </w:r>
            <w:proofErr w:type="gramStart"/>
            <w:r w:rsidRPr="001A218B">
              <w:rPr>
                <w:bCs/>
                <w:color w:val="000000"/>
                <w:sz w:val="22"/>
              </w:rPr>
              <w:t>п</w:t>
            </w:r>
            <w:proofErr w:type="gramEnd"/>
            <w:r w:rsidRPr="001A218B">
              <w:rPr>
                <w:bCs/>
                <w:color w:val="000000"/>
                <w:sz w:val="22"/>
              </w:rPr>
              <w:t>/п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C1" w:rsidRPr="001A218B" w:rsidRDefault="003D24C1" w:rsidP="00A00539">
            <w:pPr>
              <w:jc w:val="center"/>
              <w:rPr>
                <w:bCs/>
                <w:sz w:val="22"/>
              </w:rPr>
            </w:pPr>
            <w:r w:rsidRPr="001A218B">
              <w:rPr>
                <w:bCs/>
                <w:sz w:val="22"/>
              </w:rPr>
              <w:t>Наименование товара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C1" w:rsidRPr="001A218B" w:rsidRDefault="003D24C1" w:rsidP="00A00539">
            <w:pPr>
              <w:jc w:val="center"/>
              <w:rPr>
                <w:bCs/>
                <w:color w:val="000000"/>
                <w:sz w:val="22"/>
              </w:rPr>
            </w:pPr>
            <w:r w:rsidRPr="001A218B">
              <w:rPr>
                <w:bCs/>
                <w:color w:val="000000"/>
                <w:sz w:val="22"/>
              </w:rPr>
              <w:t xml:space="preserve">  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C1" w:rsidRPr="001A218B" w:rsidRDefault="003D24C1" w:rsidP="00A00539">
            <w:pPr>
              <w:jc w:val="center"/>
              <w:rPr>
                <w:bCs/>
                <w:color w:val="000000"/>
                <w:sz w:val="22"/>
              </w:rPr>
            </w:pPr>
            <w:r w:rsidRPr="001A218B">
              <w:rPr>
                <w:bCs/>
                <w:color w:val="000000"/>
                <w:sz w:val="22"/>
              </w:rPr>
              <w:t>Кол-во (объем) товара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C1" w:rsidRPr="001A218B" w:rsidRDefault="003D24C1" w:rsidP="00A00539">
            <w:pPr>
              <w:jc w:val="center"/>
              <w:rPr>
                <w:bCs/>
                <w:color w:val="000000"/>
                <w:sz w:val="22"/>
              </w:rPr>
            </w:pPr>
            <w:r w:rsidRPr="001A218B">
              <w:rPr>
                <w:bCs/>
                <w:color w:val="000000"/>
                <w:sz w:val="22"/>
              </w:rPr>
              <w:t>Цена за единицу товара, согласно источникам ценовой информации, руб.</w:t>
            </w:r>
            <w:r>
              <w:rPr>
                <w:rStyle w:val="aa"/>
                <w:bCs/>
                <w:color w:val="000000"/>
                <w:sz w:val="22"/>
              </w:rPr>
              <w:footnoteReference w:id="7"/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C1" w:rsidRPr="001A218B" w:rsidRDefault="003D24C1" w:rsidP="00A00539">
            <w:pPr>
              <w:jc w:val="center"/>
              <w:rPr>
                <w:bCs/>
                <w:color w:val="000000"/>
                <w:sz w:val="22"/>
              </w:rPr>
            </w:pPr>
            <w:r w:rsidRPr="001A218B">
              <w:rPr>
                <w:bCs/>
                <w:color w:val="000000"/>
                <w:sz w:val="22"/>
              </w:rPr>
              <w:t>Оценка однородности совокупности значений выявленных цен, используемых в расчете НМЦК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C1" w:rsidRPr="001A218B" w:rsidRDefault="003D24C1" w:rsidP="00A00539">
            <w:pPr>
              <w:jc w:val="center"/>
              <w:rPr>
                <w:bCs/>
                <w:color w:val="000000"/>
                <w:sz w:val="22"/>
              </w:rPr>
            </w:pPr>
            <w:r w:rsidRPr="001A218B">
              <w:rPr>
                <w:bCs/>
                <w:color w:val="000000"/>
                <w:sz w:val="22"/>
              </w:rPr>
              <w:t>Цена за единицу товара по итогам расчета НМЦК, руб.</w:t>
            </w:r>
          </w:p>
          <w:p w:rsidR="003D24C1" w:rsidRPr="001A218B" w:rsidRDefault="003D24C1" w:rsidP="00A00539">
            <w:pPr>
              <w:rPr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C1" w:rsidRPr="001A218B" w:rsidRDefault="003D24C1" w:rsidP="00A00539">
            <w:pPr>
              <w:jc w:val="center"/>
              <w:rPr>
                <w:bCs/>
                <w:color w:val="000000"/>
                <w:sz w:val="22"/>
              </w:rPr>
            </w:pPr>
            <w:r w:rsidRPr="001A218B">
              <w:rPr>
                <w:bCs/>
                <w:color w:val="000000"/>
                <w:sz w:val="22"/>
              </w:rPr>
              <w:t xml:space="preserve">НМЦК, </w:t>
            </w:r>
          </w:p>
          <w:p w:rsidR="003D24C1" w:rsidRPr="001A218B" w:rsidRDefault="003D24C1" w:rsidP="00A00539">
            <w:pPr>
              <w:jc w:val="center"/>
              <w:rPr>
                <w:bCs/>
                <w:color w:val="000000"/>
                <w:sz w:val="22"/>
              </w:rPr>
            </w:pPr>
            <w:r w:rsidRPr="001A218B">
              <w:rPr>
                <w:bCs/>
                <w:color w:val="000000"/>
                <w:sz w:val="22"/>
              </w:rPr>
              <w:t>руб.</w:t>
            </w:r>
          </w:p>
        </w:tc>
      </w:tr>
      <w:tr w:rsidR="003D24C1" w:rsidRPr="001A218B" w:rsidTr="00A00539">
        <w:trPr>
          <w:cantSplit/>
          <w:trHeight w:val="294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C1" w:rsidRPr="001A218B" w:rsidRDefault="003D24C1" w:rsidP="00A00539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C1" w:rsidRPr="001A218B" w:rsidRDefault="003D24C1" w:rsidP="00A00539">
            <w:pPr>
              <w:rPr>
                <w:b/>
                <w:bCs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C1" w:rsidRPr="001A218B" w:rsidRDefault="003D24C1" w:rsidP="00A00539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C1" w:rsidRPr="001A218B" w:rsidRDefault="003D24C1" w:rsidP="00A00539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C1" w:rsidRPr="001E0151" w:rsidRDefault="003D24C1" w:rsidP="00A00539">
            <w:pPr>
              <w:ind w:left="113" w:right="113"/>
              <w:jc w:val="center"/>
              <w:rPr>
                <w:sz w:val="22"/>
              </w:rPr>
            </w:pPr>
            <w:r w:rsidRPr="001E0151">
              <w:rPr>
                <w:sz w:val="22"/>
              </w:rPr>
              <w:t xml:space="preserve">Ценовая информация № 1: информация из реестра контрактов </w:t>
            </w:r>
          </w:p>
          <w:p w:rsidR="003D24C1" w:rsidRPr="001E0151" w:rsidRDefault="003D24C1" w:rsidP="00A00539">
            <w:pPr>
              <w:ind w:left="113" w:right="113"/>
              <w:jc w:val="center"/>
              <w:rPr>
                <w:sz w:val="22"/>
              </w:rPr>
            </w:pPr>
            <w:r w:rsidRPr="001E0151">
              <w:rPr>
                <w:sz w:val="22"/>
              </w:rPr>
              <w:t xml:space="preserve">(реестровый номер контракта в ЕИС)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C1" w:rsidRPr="001E0151" w:rsidRDefault="003D24C1" w:rsidP="00A00539">
            <w:pPr>
              <w:ind w:left="113" w:right="113"/>
              <w:jc w:val="center"/>
              <w:rPr>
                <w:sz w:val="22"/>
              </w:rPr>
            </w:pPr>
            <w:r w:rsidRPr="001E0151">
              <w:rPr>
                <w:sz w:val="22"/>
              </w:rPr>
              <w:t xml:space="preserve">Ценовая информация № 2: информация из реестра контрактов </w:t>
            </w:r>
          </w:p>
          <w:p w:rsidR="003D24C1" w:rsidRPr="001E0151" w:rsidRDefault="003D24C1" w:rsidP="00A00539">
            <w:pPr>
              <w:ind w:left="113" w:right="113"/>
              <w:jc w:val="center"/>
              <w:rPr>
                <w:sz w:val="22"/>
              </w:rPr>
            </w:pPr>
            <w:r w:rsidRPr="001E0151">
              <w:rPr>
                <w:sz w:val="22"/>
              </w:rPr>
              <w:t xml:space="preserve">(реестровый номер контракта в ЕИС) </w:t>
            </w:r>
            <w:r w:rsidRPr="001E0151">
              <w:rPr>
                <w:i/>
                <w:sz w:val="22"/>
              </w:rPr>
              <w:t xml:space="preserve"> </w:t>
            </w:r>
            <w:r w:rsidRPr="001E0151">
              <w:rPr>
                <w:sz w:val="22"/>
              </w:rPr>
              <w:t xml:space="preserve">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24C1" w:rsidRPr="001E0151" w:rsidRDefault="00184272" w:rsidP="00A00539">
            <w:pPr>
              <w:ind w:left="113" w:right="113"/>
              <w:jc w:val="center"/>
              <w:rPr>
                <w:bCs/>
                <w:sz w:val="22"/>
              </w:rPr>
            </w:pPr>
            <w:hyperlink r:id="rId15" w:history="1">
              <w:r w:rsidR="003D24C1" w:rsidRPr="001E0151">
                <w:rPr>
                  <w:bCs/>
                  <w:sz w:val="22"/>
                </w:rPr>
                <w:t xml:space="preserve">Ценовая информация № 3: статистические данные  </w:t>
              </w:r>
              <w:r w:rsidR="003D24C1" w:rsidRPr="001E0151">
                <w:rPr>
                  <w:bCs/>
                  <w:sz w:val="22"/>
                </w:rPr>
                <w:br/>
                <w:t xml:space="preserve">(по состоянию </w:t>
              </w:r>
              <w:proofErr w:type="gramStart"/>
              <w:r w:rsidR="003D24C1" w:rsidRPr="001E0151">
                <w:rPr>
                  <w:bCs/>
                  <w:sz w:val="22"/>
                </w:rPr>
                <w:t>на</w:t>
              </w:r>
              <w:proofErr w:type="gramEnd"/>
              <w:r w:rsidR="003D24C1" w:rsidRPr="001E0151">
                <w:rPr>
                  <w:bCs/>
                  <w:sz w:val="22"/>
                </w:rPr>
                <w:t xml:space="preserve"> _____, </w:t>
              </w:r>
              <w:proofErr w:type="gramStart"/>
              <w:r w:rsidR="003D24C1" w:rsidRPr="001E0151">
                <w:rPr>
                  <w:bCs/>
                  <w:sz w:val="22"/>
                </w:rPr>
                <w:t>ссылка</w:t>
              </w:r>
              <w:proofErr w:type="gramEnd"/>
              <w:r w:rsidR="003D24C1" w:rsidRPr="001E0151">
                <w:rPr>
                  <w:bCs/>
                  <w:sz w:val="22"/>
                </w:rPr>
                <w:t xml:space="preserve"> на источник получения информации _______)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24C1" w:rsidRPr="001E0151" w:rsidRDefault="003D24C1" w:rsidP="00A00539">
            <w:pPr>
              <w:ind w:left="113" w:right="113"/>
              <w:jc w:val="center"/>
              <w:rPr>
                <w:bCs/>
                <w:sz w:val="22"/>
              </w:rPr>
            </w:pPr>
            <w:r w:rsidRPr="001E0151">
              <w:rPr>
                <w:bCs/>
                <w:sz w:val="22"/>
              </w:rPr>
              <w:t>Ценовая информация № 4: ценовое предложение от поставщика (реквизиты документа: №, дата)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C1" w:rsidRPr="001E0151" w:rsidRDefault="003D24C1" w:rsidP="00A00539">
            <w:pPr>
              <w:ind w:left="113" w:right="113"/>
              <w:jc w:val="center"/>
              <w:rPr>
                <w:bCs/>
                <w:sz w:val="22"/>
              </w:rPr>
            </w:pPr>
            <w:r w:rsidRPr="001E0151">
              <w:rPr>
                <w:bCs/>
                <w:sz w:val="22"/>
              </w:rPr>
              <w:t>Средняя арифметическая цена за единицу,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C1" w:rsidRPr="001A218B" w:rsidRDefault="003D24C1" w:rsidP="00A00539">
            <w:pPr>
              <w:ind w:left="113" w:right="113"/>
              <w:jc w:val="center"/>
              <w:rPr>
                <w:bCs/>
                <w:color w:val="000000"/>
                <w:sz w:val="22"/>
              </w:rPr>
            </w:pPr>
            <w:r w:rsidRPr="001A218B">
              <w:rPr>
                <w:bCs/>
                <w:color w:val="000000"/>
                <w:sz w:val="22"/>
              </w:rPr>
              <w:t xml:space="preserve">Среднее квадратичное отклонение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4C1" w:rsidRPr="001A218B" w:rsidRDefault="003D24C1" w:rsidP="00A00539">
            <w:pPr>
              <w:ind w:left="113" w:right="113"/>
              <w:jc w:val="center"/>
              <w:rPr>
                <w:bCs/>
                <w:color w:val="000000"/>
                <w:sz w:val="22"/>
              </w:rPr>
            </w:pPr>
            <w:r w:rsidRPr="001A218B">
              <w:rPr>
                <w:bCs/>
                <w:color w:val="000000"/>
                <w:sz w:val="22"/>
              </w:rPr>
              <w:t>Коэффициент вариации цен V (%)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C1" w:rsidRPr="001A218B" w:rsidRDefault="003D24C1" w:rsidP="00A00539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C1" w:rsidRPr="001A218B" w:rsidRDefault="003D24C1" w:rsidP="00A00539">
            <w:pPr>
              <w:rPr>
                <w:b/>
                <w:bCs/>
                <w:color w:val="000000"/>
                <w:sz w:val="22"/>
              </w:rPr>
            </w:pPr>
          </w:p>
        </w:tc>
      </w:tr>
      <w:tr w:rsidR="003D24C1" w:rsidRPr="001A218B" w:rsidTr="00A00539">
        <w:trPr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C1" w:rsidRPr="001A218B" w:rsidRDefault="003D24C1" w:rsidP="00A00539">
            <w:pPr>
              <w:jc w:val="center"/>
              <w:rPr>
                <w:color w:val="000000"/>
                <w:sz w:val="22"/>
              </w:rPr>
            </w:pPr>
            <w:r w:rsidRPr="001A218B">
              <w:rPr>
                <w:color w:val="000000"/>
                <w:sz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C1" w:rsidRPr="001A218B" w:rsidRDefault="003D24C1" w:rsidP="00A00539">
            <w:pPr>
              <w:jc w:val="center"/>
              <w:rPr>
                <w:color w:val="000000"/>
                <w:sz w:val="22"/>
              </w:rPr>
            </w:pPr>
            <w:r w:rsidRPr="001A218B">
              <w:rPr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C1" w:rsidRPr="001A218B" w:rsidRDefault="003D24C1" w:rsidP="00A00539">
            <w:pPr>
              <w:jc w:val="center"/>
              <w:rPr>
                <w:color w:val="000000"/>
                <w:sz w:val="22"/>
              </w:rPr>
            </w:pPr>
            <w:r w:rsidRPr="001A218B">
              <w:rPr>
                <w:color w:val="000000"/>
                <w:sz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C1" w:rsidRPr="001A218B" w:rsidRDefault="003D24C1" w:rsidP="00A00539">
            <w:pPr>
              <w:jc w:val="center"/>
              <w:rPr>
                <w:color w:val="000000"/>
                <w:sz w:val="22"/>
              </w:rPr>
            </w:pPr>
            <w:r w:rsidRPr="001A218B">
              <w:rPr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C1" w:rsidRPr="001A218B" w:rsidRDefault="003D24C1" w:rsidP="00A00539">
            <w:pPr>
              <w:jc w:val="center"/>
              <w:rPr>
                <w:color w:val="000000"/>
                <w:sz w:val="22"/>
              </w:rPr>
            </w:pPr>
            <w:r w:rsidRPr="001A218B">
              <w:rPr>
                <w:color w:val="000000"/>
                <w:sz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C1" w:rsidRPr="001A218B" w:rsidRDefault="003D24C1" w:rsidP="00A00539">
            <w:pPr>
              <w:jc w:val="center"/>
              <w:rPr>
                <w:color w:val="000000"/>
                <w:sz w:val="22"/>
              </w:rPr>
            </w:pPr>
            <w:r w:rsidRPr="001A218B">
              <w:rPr>
                <w:color w:val="000000"/>
                <w:sz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C1" w:rsidRPr="001A218B" w:rsidRDefault="003D24C1" w:rsidP="00A00539">
            <w:pPr>
              <w:jc w:val="center"/>
              <w:rPr>
                <w:color w:val="000000"/>
                <w:sz w:val="22"/>
              </w:rPr>
            </w:pPr>
            <w:r w:rsidRPr="001A218B">
              <w:rPr>
                <w:color w:val="000000"/>
                <w:sz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C1" w:rsidRPr="001A218B" w:rsidRDefault="003D24C1" w:rsidP="00A00539">
            <w:pPr>
              <w:jc w:val="center"/>
              <w:rPr>
                <w:color w:val="000000"/>
                <w:sz w:val="22"/>
              </w:rPr>
            </w:pPr>
            <w:r w:rsidRPr="001A218B">
              <w:rPr>
                <w:color w:val="000000"/>
                <w:sz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C1" w:rsidRPr="001A218B" w:rsidRDefault="003D24C1" w:rsidP="00A00539">
            <w:pPr>
              <w:jc w:val="center"/>
              <w:rPr>
                <w:color w:val="000000"/>
                <w:sz w:val="22"/>
              </w:rPr>
            </w:pPr>
            <w:r w:rsidRPr="001A218B">
              <w:rPr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C1" w:rsidRPr="001A218B" w:rsidRDefault="003D24C1" w:rsidP="00A00539">
            <w:pPr>
              <w:jc w:val="center"/>
              <w:rPr>
                <w:color w:val="000000"/>
                <w:sz w:val="22"/>
              </w:rPr>
            </w:pPr>
            <w:r w:rsidRPr="001A218B">
              <w:rPr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C1" w:rsidRPr="001A218B" w:rsidRDefault="003D24C1" w:rsidP="00A00539">
            <w:pPr>
              <w:jc w:val="center"/>
              <w:rPr>
                <w:color w:val="000000"/>
                <w:sz w:val="22"/>
              </w:rPr>
            </w:pPr>
            <w:r w:rsidRPr="001A218B">
              <w:rPr>
                <w:color w:val="000000"/>
                <w:sz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C1" w:rsidRPr="001A218B" w:rsidRDefault="003D24C1" w:rsidP="00A00539">
            <w:pPr>
              <w:jc w:val="center"/>
              <w:rPr>
                <w:color w:val="000000"/>
                <w:sz w:val="22"/>
              </w:rPr>
            </w:pPr>
            <w:r w:rsidRPr="001A218B">
              <w:rPr>
                <w:color w:val="000000"/>
                <w:sz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C1" w:rsidRPr="001A218B" w:rsidRDefault="003D24C1" w:rsidP="00A00539">
            <w:pPr>
              <w:jc w:val="center"/>
              <w:rPr>
                <w:color w:val="000000"/>
                <w:sz w:val="22"/>
              </w:rPr>
            </w:pPr>
            <w:r w:rsidRPr="001A218B">
              <w:rPr>
                <w:color w:val="000000"/>
                <w:sz w:val="22"/>
              </w:rPr>
              <w:t> </w:t>
            </w:r>
          </w:p>
        </w:tc>
      </w:tr>
    </w:tbl>
    <w:p w:rsidR="003D24C1" w:rsidRPr="001A218B" w:rsidRDefault="003D24C1" w:rsidP="003D24C1">
      <w:pPr>
        <w:pStyle w:val="ConsPlusNormal"/>
        <w:jc w:val="right"/>
      </w:pPr>
    </w:p>
    <w:p w:rsidR="003D24C1" w:rsidRPr="001A218B" w:rsidRDefault="003D24C1" w:rsidP="003D24C1">
      <w:pPr>
        <w:rPr>
          <w:szCs w:val="24"/>
        </w:rPr>
      </w:pPr>
      <w:r w:rsidRPr="001A218B">
        <w:rPr>
          <w:szCs w:val="24"/>
        </w:rPr>
        <w:t>Начальная (максимальная) цена контракта составляет: ____________________________</w:t>
      </w:r>
    </w:p>
    <w:p w:rsidR="00AF4995" w:rsidRDefault="003D24C1" w:rsidP="00BE0233">
      <w:pPr>
        <w:pStyle w:val="ConsPlusNormal"/>
      </w:pPr>
      <w:r w:rsidRPr="001A218B">
        <w:t>Совокупность значений, используемых в расчете, при определении НМЦК считается однородной, так как коэффициент вариации цены не превышает 33%</w:t>
      </w:r>
      <w:r w:rsidRPr="001A218B">
        <w:rPr>
          <w:rStyle w:val="aa"/>
        </w:rPr>
        <w:footnoteReference w:id="8"/>
      </w:r>
      <w:r w:rsidRPr="001A218B">
        <w:t xml:space="preserve">. </w:t>
      </w:r>
    </w:p>
    <w:p w:rsidR="00BE0233" w:rsidRDefault="00BE0233" w:rsidP="003D24C1">
      <w:pPr>
        <w:rPr>
          <w:szCs w:val="24"/>
        </w:rPr>
      </w:pPr>
    </w:p>
    <w:p w:rsidR="00AF4995" w:rsidRPr="008E19B6" w:rsidRDefault="003D24C1" w:rsidP="003D24C1">
      <w:pPr>
        <w:rPr>
          <w:i/>
          <w:szCs w:val="24"/>
        </w:rPr>
      </w:pPr>
      <w:r>
        <w:rPr>
          <w:szCs w:val="24"/>
        </w:rPr>
        <w:t>Информация о лице</w:t>
      </w:r>
      <w:r w:rsidRPr="003B6B10">
        <w:rPr>
          <w:szCs w:val="24"/>
        </w:rPr>
        <w:t>, подготовивш</w:t>
      </w:r>
      <w:r>
        <w:rPr>
          <w:szCs w:val="24"/>
        </w:rPr>
        <w:t>ем</w:t>
      </w:r>
      <w:r w:rsidRPr="003B6B10">
        <w:rPr>
          <w:szCs w:val="24"/>
        </w:rPr>
        <w:t xml:space="preserve"> обоснование НМЦК</w:t>
      </w:r>
      <w:r>
        <w:rPr>
          <w:szCs w:val="24"/>
        </w:rPr>
        <w:t>:</w:t>
      </w:r>
      <w:r w:rsidRPr="003B6B10">
        <w:rPr>
          <w:szCs w:val="24"/>
        </w:rPr>
        <w:t xml:space="preserve"> </w:t>
      </w:r>
      <w:r>
        <w:rPr>
          <w:szCs w:val="24"/>
        </w:rPr>
        <w:t>______________________________</w:t>
      </w:r>
      <w:r w:rsidR="008E19B6">
        <w:rPr>
          <w:szCs w:val="24"/>
        </w:rPr>
        <w:t xml:space="preserve"> </w:t>
      </w:r>
      <w:r w:rsidRPr="008E19B6">
        <w:rPr>
          <w:i/>
          <w:szCs w:val="24"/>
        </w:rPr>
        <w:t>(ФИО, должность, контактные данные).</w:t>
      </w:r>
    </w:p>
    <w:p w:rsidR="003D24C1" w:rsidRPr="003B6B10" w:rsidRDefault="003D24C1" w:rsidP="003D24C1">
      <w:pPr>
        <w:rPr>
          <w:szCs w:val="24"/>
        </w:rPr>
      </w:pPr>
      <w:r>
        <w:rPr>
          <w:szCs w:val="24"/>
        </w:rPr>
        <w:t>Д</w:t>
      </w:r>
      <w:r w:rsidRPr="003B6B10">
        <w:rPr>
          <w:szCs w:val="24"/>
        </w:rPr>
        <w:t>ата подготовки обоснования НМЦК: ____________________</w:t>
      </w:r>
      <w:bookmarkStart w:id="24" w:name="_Toc171092423"/>
      <w:bookmarkStart w:id="25" w:name="_Toc171092480"/>
      <w:bookmarkStart w:id="26" w:name="_Toc171115625"/>
      <w:bookmarkStart w:id="27" w:name="_Toc171115661"/>
      <w:bookmarkStart w:id="28" w:name="_Toc171115749"/>
      <w:bookmarkEnd w:id="16"/>
    </w:p>
    <w:p w:rsidR="00FD4331" w:rsidRDefault="00FD4331" w:rsidP="00AF4995">
      <w:pPr>
        <w:pStyle w:val="2"/>
        <w:spacing w:after="0"/>
        <w:ind w:firstLine="0"/>
        <w:jc w:val="right"/>
        <w:rPr>
          <w:rFonts w:cs="Times New Roman"/>
          <w:b w:val="0"/>
          <w:i/>
          <w:szCs w:val="24"/>
        </w:rPr>
        <w:sectPr w:rsidR="00FD4331" w:rsidSect="00FD4331">
          <w:headerReference w:type="first" r:id="rId16"/>
          <w:pgSz w:w="16840" w:h="11907" w:orient="landscape" w:code="9"/>
          <w:pgMar w:top="1134" w:right="1134" w:bottom="851" w:left="1134" w:header="720" w:footer="720" w:gutter="0"/>
          <w:cols w:space="60"/>
          <w:noEndnote/>
          <w:docGrid w:linePitch="272"/>
        </w:sectPr>
      </w:pPr>
      <w:bookmarkStart w:id="29" w:name="_Toc171589836"/>
    </w:p>
    <w:p w:rsidR="003D24C1" w:rsidRPr="00BE0233" w:rsidRDefault="003D24C1" w:rsidP="000F6776">
      <w:pPr>
        <w:pStyle w:val="2"/>
        <w:ind w:firstLine="0"/>
        <w:jc w:val="right"/>
        <w:rPr>
          <w:rFonts w:cs="Times New Roman"/>
          <w:b w:val="0"/>
          <w:szCs w:val="24"/>
        </w:rPr>
      </w:pPr>
      <w:bookmarkStart w:id="30" w:name="_Toc212026789"/>
      <w:r w:rsidRPr="00BE0233">
        <w:rPr>
          <w:rFonts w:cs="Times New Roman"/>
          <w:b w:val="0"/>
          <w:szCs w:val="24"/>
        </w:rPr>
        <w:lastRenderedPageBreak/>
        <w:t>Приложение № 2</w:t>
      </w:r>
      <w:bookmarkEnd w:id="24"/>
      <w:bookmarkEnd w:id="25"/>
      <w:bookmarkEnd w:id="26"/>
      <w:bookmarkEnd w:id="27"/>
      <w:bookmarkEnd w:id="28"/>
      <w:bookmarkEnd w:id="29"/>
      <w:bookmarkEnd w:id="30"/>
    </w:p>
    <w:p w:rsidR="003D24C1" w:rsidRPr="000F6776" w:rsidRDefault="003D24C1" w:rsidP="000168AC">
      <w:pPr>
        <w:jc w:val="center"/>
        <w:rPr>
          <w:rFonts w:eastAsia="Calibri"/>
          <w:b/>
          <w:i/>
          <w:szCs w:val="24"/>
        </w:rPr>
      </w:pPr>
      <w:r w:rsidRPr="00EA457C">
        <w:rPr>
          <w:i/>
          <w:szCs w:val="24"/>
        </w:rPr>
        <w:br/>
      </w:r>
      <w:r w:rsidRPr="000F6776">
        <w:rPr>
          <w:rFonts w:eastAsia="Calibri"/>
          <w:b/>
          <w:i/>
          <w:szCs w:val="24"/>
        </w:rPr>
        <w:t>Рекомендуемая форма</w:t>
      </w:r>
      <w:r w:rsidRPr="000F6776">
        <w:rPr>
          <w:rFonts w:eastAsia="Calibri"/>
          <w:b/>
          <w:i/>
          <w:szCs w:val="24"/>
        </w:rPr>
        <w:br/>
        <w:t>запроса ценовой информации на поставку товара</w:t>
      </w:r>
    </w:p>
    <w:p w:rsidR="003D24C1" w:rsidRDefault="003D24C1" w:rsidP="003D24C1">
      <w:pPr>
        <w:jc w:val="center"/>
        <w:rPr>
          <w:rFonts w:eastAsia="Calibri"/>
          <w:szCs w:val="24"/>
        </w:rPr>
      </w:pPr>
    </w:p>
    <w:p w:rsidR="003D24C1" w:rsidRPr="000F6776" w:rsidRDefault="003D24C1" w:rsidP="003D24C1">
      <w:pPr>
        <w:jc w:val="center"/>
        <w:rPr>
          <w:rFonts w:eastAsia="Calibri"/>
          <w:i/>
          <w:szCs w:val="24"/>
        </w:rPr>
      </w:pPr>
      <w:r w:rsidRPr="000F6776">
        <w:rPr>
          <w:rFonts w:eastAsia="Calibri"/>
          <w:i/>
          <w:szCs w:val="24"/>
        </w:rPr>
        <w:t>БЛАНК ОРГАНИЗАЦИИ</w:t>
      </w:r>
    </w:p>
    <w:p w:rsidR="003D24C1" w:rsidRPr="00B57FBC" w:rsidRDefault="003D24C1" w:rsidP="003D24C1">
      <w:pPr>
        <w:jc w:val="center"/>
        <w:rPr>
          <w:rFonts w:eastAsia="Calibri"/>
          <w:szCs w:val="24"/>
        </w:rPr>
      </w:pPr>
    </w:p>
    <w:p w:rsidR="003D24C1" w:rsidRPr="00B57FBC" w:rsidRDefault="003D24C1" w:rsidP="003D24C1">
      <w:pPr>
        <w:jc w:val="center"/>
        <w:rPr>
          <w:rFonts w:eastAsia="Calibri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3D24C1" w:rsidRPr="00B57FBC" w:rsidTr="00A00539">
        <w:trPr>
          <w:jc w:val="center"/>
        </w:trPr>
        <w:tc>
          <w:tcPr>
            <w:tcW w:w="4785" w:type="dxa"/>
            <w:shd w:val="clear" w:color="auto" w:fill="auto"/>
          </w:tcPr>
          <w:p w:rsidR="003D24C1" w:rsidRPr="00B318BE" w:rsidRDefault="003D24C1" w:rsidP="00A00539">
            <w:pPr>
              <w:rPr>
                <w:rFonts w:eastAsia="Calibri"/>
                <w:i/>
                <w:szCs w:val="24"/>
              </w:rPr>
            </w:pPr>
            <w:r w:rsidRPr="00B318BE">
              <w:rPr>
                <w:rFonts w:eastAsia="Calibri"/>
                <w:i/>
                <w:szCs w:val="24"/>
              </w:rPr>
              <w:t>Дата, номер исходящего письма</w:t>
            </w:r>
          </w:p>
          <w:p w:rsidR="003D24C1" w:rsidRPr="00B318BE" w:rsidRDefault="003D24C1" w:rsidP="00A00539">
            <w:pPr>
              <w:jc w:val="center"/>
              <w:rPr>
                <w:rFonts w:eastAsia="Calibri"/>
                <w:i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3D24C1" w:rsidRPr="00B318BE" w:rsidRDefault="003D24C1" w:rsidP="00A00539">
            <w:pPr>
              <w:jc w:val="center"/>
              <w:rPr>
                <w:rFonts w:eastAsia="Calibri"/>
                <w:i/>
                <w:szCs w:val="24"/>
              </w:rPr>
            </w:pPr>
            <w:r w:rsidRPr="00B318BE">
              <w:rPr>
                <w:rFonts w:eastAsia="Calibri"/>
                <w:i/>
                <w:szCs w:val="24"/>
              </w:rPr>
              <w:t>Адресат (наименование, юридический адрес, адрес электронной почты)</w:t>
            </w:r>
            <w:r>
              <w:rPr>
                <w:rStyle w:val="aa"/>
                <w:rFonts w:eastAsia="Calibri"/>
                <w:i/>
                <w:szCs w:val="24"/>
              </w:rPr>
              <w:footnoteReference w:id="9"/>
            </w:r>
          </w:p>
          <w:p w:rsidR="003D24C1" w:rsidRPr="00B318BE" w:rsidRDefault="003D24C1" w:rsidP="00A00539">
            <w:pPr>
              <w:jc w:val="center"/>
              <w:rPr>
                <w:rFonts w:eastAsia="Calibri"/>
                <w:i/>
                <w:szCs w:val="24"/>
              </w:rPr>
            </w:pPr>
          </w:p>
          <w:p w:rsidR="003D24C1" w:rsidRPr="00B318BE" w:rsidRDefault="003D24C1" w:rsidP="00A00539">
            <w:pPr>
              <w:rPr>
                <w:rFonts w:eastAsia="Calibri"/>
                <w:i/>
                <w:szCs w:val="24"/>
              </w:rPr>
            </w:pPr>
          </w:p>
        </w:tc>
      </w:tr>
    </w:tbl>
    <w:p w:rsidR="003D24C1" w:rsidRDefault="003D24C1" w:rsidP="003D24C1">
      <w:pPr>
        <w:jc w:val="center"/>
        <w:rPr>
          <w:rFonts w:eastAsia="Calibri"/>
          <w:szCs w:val="24"/>
        </w:rPr>
      </w:pPr>
    </w:p>
    <w:p w:rsidR="003D24C1" w:rsidRPr="00EB1A72" w:rsidRDefault="003D24C1" w:rsidP="003D24C1">
      <w:pPr>
        <w:jc w:val="center"/>
        <w:rPr>
          <w:rFonts w:eastAsia="Calibri"/>
          <w:b/>
          <w:szCs w:val="24"/>
        </w:rPr>
      </w:pPr>
      <w:r w:rsidRPr="00EB1A72">
        <w:rPr>
          <w:rFonts w:eastAsia="Calibri"/>
          <w:b/>
          <w:szCs w:val="24"/>
        </w:rPr>
        <w:t>З</w:t>
      </w:r>
      <w:r>
        <w:rPr>
          <w:rFonts w:eastAsia="Calibri"/>
          <w:b/>
          <w:szCs w:val="24"/>
        </w:rPr>
        <w:t>АПРОС ЦЕНОВОЙ ИНФОРМАЦИИ</w:t>
      </w:r>
    </w:p>
    <w:p w:rsidR="003D24C1" w:rsidRPr="00B57FBC" w:rsidRDefault="003D24C1" w:rsidP="003D24C1">
      <w:pPr>
        <w:jc w:val="center"/>
        <w:rPr>
          <w:rFonts w:eastAsia="Calibri"/>
          <w:szCs w:val="24"/>
        </w:rPr>
      </w:pPr>
    </w:p>
    <w:p w:rsidR="003D24C1" w:rsidRDefault="003D24C1" w:rsidP="003D24C1">
      <w:pPr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________________ </w:t>
      </w:r>
      <w:r w:rsidRPr="00EB1A72">
        <w:rPr>
          <w:rFonts w:eastAsia="Calibri"/>
          <w:i/>
          <w:szCs w:val="24"/>
        </w:rPr>
        <w:t>(наименование организации)</w:t>
      </w:r>
      <w:r>
        <w:rPr>
          <w:rFonts w:eastAsia="Calibri"/>
          <w:szCs w:val="24"/>
        </w:rPr>
        <w:t xml:space="preserve"> планируется проведение закупки  ___________________</w:t>
      </w:r>
      <w:r w:rsidRPr="00EB1A72">
        <w:rPr>
          <w:rFonts w:eastAsia="Calibri"/>
          <w:i/>
          <w:szCs w:val="24"/>
        </w:rPr>
        <w:t xml:space="preserve">(наименование объекта закупки). </w:t>
      </w:r>
    </w:p>
    <w:p w:rsidR="003D24C1" w:rsidRDefault="003D24C1" w:rsidP="003D24C1">
      <w:pPr>
        <w:ind w:firstLine="709"/>
        <w:jc w:val="both"/>
        <w:rPr>
          <w:szCs w:val="24"/>
        </w:rPr>
      </w:pPr>
      <w:r w:rsidRPr="00DA68D2">
        <w:rPr>
          <w:szCs w:val="24"/>
        </w:rPr>
        <w:t xml:space="preserve">В соответствии </w:t>
      </w:r>
      <w:r>
        <w:rPr>
          <w:szCs w:val="24"/>
        </w:rPr>
        <w:t xml:space="preserve">с требованиями статьи </w:t>
      </w:r>
      <w:r w:rsidRPr="00DA68D2">
        <w:rPr>
          <w:szCs w:val="24"/>
        </w:rPr>
        <w:t xml:space="preserve">22 Федерального закона от 05.04.2013 </w:t>
      </w:r>
      <w:r>
        <w:rPr>
          <w:szCs w:val="24"/>
        </w:rPr>
        <w:t>№</w:t>
      </w:r>
      <w:r w:rsidRPr="00DA68D2">
        <w:rPr>
          <w:szCs w:val="24"/>
        </w:rPr>
        <w:t xml:space="preserve"> 44-ФЗ </w:t>
      </w:r>
      <w:r>
        <w:rPr>
          <w:szCs w:val="24"/>
        </w:rPr>
        <w:t>«</w:t>
      </w:r>
      <w:r w:rsidRPr="00DA68D2">
        <w:rPr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Cs w:val="24"/>
        </w:rPr>
        <w:t>» (далее - Закон № 44-ФЗ)</w:t>
      </w:r>
      <w:r w:rsidRPr="00DA68D2">
        <w:rPr>
          <w:szCs w:val="24"/>
        </w:rPr>
        <w:t xml:space="preserve"> направляем </w:t>
      </w:r>
      <w:r>
        <w:rPr>
          <w:szCs w:val="24"/>
        </w:rPr>
        <w:t>в</w:t>
      </w:r>
      <w:r w:rsidRPr="00DA68D2">
        <w:rPr>
          <w:szCs w:val="24"/>
        </w:rPr>
        <w:t xml:space="preserve">ам запрос </w:t>
      </w:r>
      <w:r>
        <w:rPr>
          <w:szCs w:val="24"/>
        </w:rPr>
        <w:t>на предоставление ценовой информации</w:t>
      </w:r>
      <w:r w:rsidRPr="00DA68D2">
        <w:rPr>
          <w:szCs w:val="24"/>
        </w:rPr>
        <w:t xml:space="preserve"> для определения и обоснования начальной (максимальной) цены контракта.</w:t>
      </w:r>
    </w:p>
    <w:p w:rsidR="003D24C1" w:rsidRPr="00B318BE" w:rsidRDefault="003D24C1" w:rsidP="003D24C1">
      <w:pPr>
        <w:ind w:firstLine="709"/>
        <w:jc w:val="both"/>
        <w:rPr>
          <w:rFonts w:eastAsia="Calibri"/>
          <w:szCs w:val="24"/>
        </w:rPr>
      </w:pPr>
      <w:r w:rsidRPr="00DA68D2">
        <w:rPr>
          <w:szCs w:val="24"/>
        </w:rPr>
        <w:t>Про</w:t>
      </w:r>
      <w:r>
        <w:rPr>
          <w:szCs w:val="24"/>
        </w:rPr>
        <w:t>сим вас предо</w:t>
      </w:r>
      <w:r w:rsidRPr="00DA68D2">
        <w:rPr>
          <w:szCs w:val="24"/>
        </w:rPr>
        <w:t xml:space="preserve">ставить ценовую информацию в соответствии с приведенным ниже описанием </w:t>
      </w:r>
      <w:r>
        <w:rPr>
          <w:szCs w:val="24"/>
        </w:rPr>
        <w:t>объекта закупки</w:t>
      </w:r>
      <w:r w:rsidRPr="00DA68D2">
        <w:rPr>
          <w:szCs w:val="24"/>
        </w:rPr>
        <w:t xml:space="preserve"> и условиями исполнения контракта</w:t>
      </w:r>
      <w:r>
        <w:rPr>
          <w:szCs w:val="24"/>
        </w:rPr>
        <w:t>:</w:t>
      </w:r>
    </w:p>
    <w:tbl>
      <w:tblPr>
        <w:tblpPr w:leftFromText="180" w:rightFromText="180" w:vertAnchor="text" w:horzAnchor="margin" w:tblpY="143"/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376"/>
        <w:gridCol w:w="2977"/>
        <w:gridCol w:w="850"/>
        <w:gridCol w:w="1418"/>
        <w:gridCol w:w="1712"/>
      </w:tblGrid>
      <w:tr w:rsidR="00BC1D1A" w:rsidRPr="00B57FBC" w:rsidTr="00BC1D1A">
        <w:trPr>
          <w:trHeight w:val="328"/>
        </w:trPr>
        <w:tc>
          <w:tcPr>
            <w:tcW w:w="10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1A" w:rsidRPr="00DA68D2" w:rsidRDefault="00BC1D1A" w:rsidP="00BC1D1A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объекта закупки</w:t>
            </w:r>
          </w:p>
        </w:tc>
      </w:tr>
      <w:tr w:rsidR="00BC1D1A" w:rsidRPr="00B57FBC" w:rsidTr="00BC1D1A">
        <w:trPr>
          <w:trHeight w:val="1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1A" w:rsidRPr="00B57FBC" w:rsidRDefault="00BC1D1A" w:rsidP="00BC1D1A">
            <w:pPr>
              <w:jc w:val="center"/>
              <w:rPr>
                <w:szCs w:val="24"/>
              </w:rPr>
            </w:pPr>
            <w:r w:rsidRPr="00B57FBC">
              <w:rPr>
                <w:szCs w:val="24"/>
              </w:rPr>
              <w:t>№</w:t>
            </w:r>
          </w:p>
          <w:p w:rsidR="00BC1D1A" w:rsidRPr="00B57FBC" w:rsidRDefault="00BC1D1A" w:rsidP="00BC1D1A">
            <w:pPr>
              <w:jc w:val="center"/>
              <w:rPr>
                <w:szCs w:val="24"/>
              </w:rPr>
            </w:pPr>
            <w:proofErr w:type="gramStart"/>
            <w:r w:rsidRPr="00B57FBC">
              <w:rPr>
                <w:szCs w:val="24"/>
              </w:rPr>
              <w:t>п</w:t>
            </w:r>
            <w:proofErr w:type="gramEnd"/>
            <w:r w:rsidRPr="00B57FBC">
              <w:rPr>
                <w:szCs w:val="24"/>
              </w:rPr>
              <w:t>/п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1A" w:rsidRPr="00B57FBC" w:rsidRDefault="00BC1D1A" w:rsidP="00BC1D1A">
            <w:pPr>
              <w:keepNext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szCs w:val="24"/>
              </w:rPr>
            </w:pPr>
            <w:r w:rsidRPr="00B57FBC">
              <w:rPr>
                <w:rFonts w:eastAsia="Calibri"/>
                <w:szCs w:val="24"/>
              </w:rPr>
              <w:t>Наименование товара</w:t>
            </w:r>
          </w:p>
          <w:p w:rsidR="00BC1D1A" w:rsidRPr="00BC1D1A" w:rsidRDefault="00BC1D1A" w:rsidP="00BC1D1A">
            <w:pPr>
              <w:keepNext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BC1D1A" w:rsidRPr="00B57FBC" w:rsidRDefault="00BC1D1A" w:rsidP="00BC1D1A">
            <w:pPr>
              <w:keepNext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szCs w:val="24"/>
              </w:rPr>
            </w:pPr>
            <w:r w:rsidRPr="00E82E9C">
              <w:rPr>
                <w:rFonts w:eastAsia="Calibri"/>
                <w:szCs w:val="24"/>
              </w:rPr>
              <w:t>Код позиции КТРУ/ОКПД</w:t>
            </w:r>
            <w:proofErr w:type="gramStart"/>
            <w:r w:rsidRPr="00E82E9C">
              <w:rPr>
                <w:rFonts w:eastAsia="Calibri"/>
                <w:szCs w:val="24"/>
              </w:rPr>
              <w:t>2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1A" w:rsidRPr="00B57FBC" w:rsidRDefault="00BC1D1A" w:rsidP="00BC1D1A">
            <w:pPr>
              <w:jc w:val="center"/>
              <w:rPr>
                <w:szCs w:val="24"/>
              </w:rPr>
            </w:pPr>
            <w:r w:rsidRPr="00B57FBC">
              <w:rPr>
                <w:szCs w:val="24"/>
              </w:rPr>
              <w:t>Требования к качественным характеристикам товара (потребительским свойствам)</w:t>
            </w:r>
            <w:r w:rsidRPr="00B57FBC">
              <w:rPr>
                <w:rStyle w:val="aa"/>
                <w:szCs w:val="24"/>
              </w:rPr>
              <w:footnoteReference w:id="10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1A" w:rsidRPr="00B57FBC" w:rsidRDefault="00BC1D1A" w:rsidP="00BC1D1A">
            <w:pPr>
              <w:jc w:val="center"/>
              <w:rPr>
                <w:szCs w:val="24"/>
              </w:rPr>
            </w:pPr>
            <w:r w:rsidRPr="00B57FBC">
              <w:rPr>
                <w:szCs w:val="24"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1A" w:rsidRPr="00B57FBC" w:rsidRDefault="00BC1D1A" w:rsidP="00BC1D1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</w:t>
            </w:r>
            <w:r w:rsidRPr="00B57FBC">
              <w:rPr>
                <w:bCs/>
                <w:szCs w:val="24"/>
              </w:rPr>
              <w:t>оличество товара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1A" w:rsidRPr="00E704BE" w:rsidRDefault="00BC1D1A" w:rsidP="00BC1D1A">
            <w:pPr>
              <w:jc w:val="center"/>
              <w:rPr>
                <w:bCs/>
                <w:color w:val="0070C0"/>
                <w:szCs w:val="24"/>
              </w:rPr>
            </w:pPr>
            <w:r w:rsidRPr="00E704BE">
              <w:rPr>
                <w:bCs/>
                <w:color w:val="0070C0"/>
                <w:szCs w:val="24"/>
              </w:rPr>
              <w:t>Остаточный срок годности</w:t>
            </w:r>
            <w:r w:rsidR="008E19B6" w:rsidRPr="00E704BE">
              <w:rPr>
                <w:bCs/>
                <w:color w:val="0070C0"/>
                <w:szCs w:val="24"/>
              </w:rPr>
              <w:t xml:space="preserve"> товара</w:t>
            </w:r>
          </w:p>
        </w:tc>
      </w:tr>
      <w:tr w:rsidR="00BC1D1A" w:rsidRPr="00B57FBC" w:rsidTr="00BC1D1A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1A" w:rsidRPr="00B57FBC" w:rsidRDefault="00BC1D1A" w:rsidP="00BC1D1A">
            <w:pPr>
              <w:jc w:val="center"/>
              <w:rPr>
                <w:szCs w:val="24"/>
              </w:rPr>
            </w:pPr>
            <w:r w:rsidRPr="00B57FBC">
              <w:rPr>
                <w:szCs w:val="24"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1A" w:rsidRPr="00B57FBC" w:rsidRDefault="00BC1D1A" w:rsidP="00BC1D1A">
            <w:pPr>
              <w:jc w:val="center"/>
              <w:rPr>
                <w:szCs w:val="24"/>
              </w:rPr>
            </w:pPr>
            <w:r w:rsidRPr="00B57FBC">
              <w:rPr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1A" w:rsidRPr="00B57FBC" w:rsidRDefault="00BC1D1A" w:rsidP="00BC1D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1A" w:rsidRPr="00B57FBC" w:rsidRDefault="00BC1D1A" w:rsidP="00BC1D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1A" w:rsidRPr="0036724C" w:rsidRDefault="00BC1D1A" w:rsidP="00BC1D1A">
            <w:pPr>
              <w:jc w:val="center"/>
              <w:rPr>
                <w:szCs w:val="24"/>
              </w:rPr>
            </w:pPr>
            <w:r w:rsidRPr="0036724C">
              <w:rPr>
                <w:szCs w:val="24"/>
              </w:rPr>
              <w:t>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1A" w:rsidRPr="00E704BE" w:rsidRDefault="008E19B6" w:rsidP="00BC1D1A">
            <w:pPr>
              <w:jc w:val="center"/>
              <w:rPr>
                <w:color w:val="0070C0"/>
                <w:szCs w:val="24"/>
              </w:rPr>
            </w:pPr>
            <w:r w:rsidRPr="00E704BE">
              <w:rPr>
                <w:color w:val="0070C0"/>
                <w:szCs w:val="24"/>
              </w:rPr>
              <w:t>6</w:t>
            </w:r>
          </w:p>
        </w:tc>
      </w:tr>
      <w:tr w:rsidR="00BC1D1A" w:rsidRPr="00B57FBC" w:rsidTr="00BC1D1A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1A" w:rsidRPr="00B57FBC" w:rsidRDefault="00BC1D1A" w:rsidP="00BC1D1A">
            <w:pPr>
              <w:jc w:val="center"/>
              <w:rPr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1A" w:rsidRPr="00B57FBC" w:rsidRDefault="00BC1D1A" w:rsidP="00BC1D1A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1A" w:rsidRPr="00B57FBC" w:rsidRDefault="00BC1D1A" w:rsidP="00BC1D1A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1A" w:rsidRPr="00B57FBC" w:rsidRDefault="00BC1D1A" w:rsidP="00BC1D1A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1A" w:rsidRPr="00B57FBC" w:rsidRDefault="00BC1D1A" w:rsidP="00BC1D1A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1A" w:rsidRPr="00B57FBC" w:rsidRDefault="00BC1D1A" w:rsidP="00BC1D1A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4"/>
              </w:rPr>
            </w:pPr>
          </w:p>
        </w:tc>
      </w:tr>
    </w:tbl>
    <w:p w:rsidR="003D24C1" w:rsidRPr="00B57FBC" w:rsidRDefault="003D24C1" w:rsidP="003D24C1">
      <w:pPr>
        <w:jc w:val="both"/>
        <w:rPr>
          <w:rFonts w:eastAsia="Calibri"/>
          <w:szCs w:val="24"/>
        </w:rPr>
      </w:pPr>
    </w:p>
    <w:p w:rsidR="003D24C1" w:rsidRDefault="003D24C1" w:rsidP="003D24C1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2"/>
        <w:gridCol w:w="5553"/>
      </w:tblGrid>
      <w:tr w:rsidR="003D24C1" w:rsidRPr="00B318BE" w:rsidTr="00BC1D1A">
        <w:trPr>
          <w:jc w:val="center"/>
        </w:trPr>
        <w:tc>
          <w:tcPr>
            <w:tcW w:w="9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4C1" w:rsidRPr="00B318BE" w:rsidRDefault="003D24C1" w:rsidP="00A00539">
            <w:pPr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У</w:t>
            </w:r>
            <w:r w:rsidRPr="008C1769">
              <w:rPr>
                <w:b/>
                <w:bCs/>
                <w:szCs w:val="24"/>
              </w:rPr>
              <w:t>словия исполнения контракта</w:t>
            </w:r>
            <w:r>
              <w:rPr>
                <w:rStyle w:val="aa"/>
                <w:b/>
                <w:bCs/>
                <w:szCs w:val="24"/>
              </w:rPr>
              <w:footnoteReference w:id="11"/>
            </w:r>
          </w:p>
        </w:tc>
      </w:tr>
      <w:tr w:rsidR="003D24C1" w:rsidRPr="00B318BE" w:rsidTr="0088460D">
        <w:trPr>
          <w:trHeight w:val="282"/>
          <w:jc w:val="center"/>
        </w:trPr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4C1" w:rsidRPr="00B318BE" w:rsidRDefault="003D24C1" w:rsidP="00A00539">
            <w:pPr>
              <w:autoSpaceDN w:val="0"/>
              <w:adjustRightInd w:val="0"/>
              <w:rPr>
                <w:szCs w:val="24"/>
              </w:rPr>
            </w:pPr>
            <w:r w:rsidRPr="00B318BE">
              <w:rPr>
                <w:szCs w:val="24"/>
              </w:rPr>
              <w:t>Место поставки товара</w:t>
            </w:r>
          </w:p>
        </w:tc>
        <w:tc>
          <w:tcPr>
            <w:tcW w:w="5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4C1" w:rsidRPr="00B318BE" w:rsidRDefault="003D24C1" w:rsidP="00A00539">
            <w:pPr>
              <w:autoSpaceDN w:val="0"/>
              <w:adjustRightInd w:val="0"/>
              <w:rPr>
                <w:szCs w:val="24"/>
              </w:rPr>
            </w:pPr>
          </w:p>
        </w:tc>
      </w:tr>
      <w:tr w:rsidR="003D24C1" w:rsidRPr="00B318BE" w:rsidTr="0088460D">
        <w:trPr>
          <w:jc w:val="center"/>
        </w:trPr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4C1" w:rsidRPr="00B318BE" w:rsidRDefault="003D24C1" w:rsidP="00A00539">
            <w:pPr>
              <w:autoSpaceDN w:val="0"/>
              <w:adjustRightInd w:val="0"/>
              <w:rPr>
                <w:szCs w:val="24"/>
              </w:rPr>
            </w:pPr>
            <w:r w:rsidRPr="00B318BE">
              <w:rPr>
                <w:szCs w:val="24"/>
              </w:rPr>
              <w:t>Порядок поставки товара</w:t>
            </w:r>
          </w:p>
        </w:tc>
        <w:tc>
          <w:tcPr>
            <w:tcW w:w="5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4C1" w:rsidRPr="00B318BE" w:rsidRDefault="003D24C1" w:rsidP="00A00539">
            <w:pPr>
              <w:autoSpaceDN w:val="0"/>
              <w:adjustRightInd w:val="0"/>
              <w:rPr>
                <w:szCs w:val="24"/>
              </w:rPr>
            </w:pPr>
          </w:p>
        </w:tc>
      </w:tr>
      <w:tr w:rsidR="003D24C1" w:rsidRPr="00B318BE" w:rsidTr="0088460D">
        <w:trPr>
          <w:jc w:val="center"/>
        </w:trPr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4C1" w:rsidRPr="00B318BE" w:rsidRDefault="003D24C1" w:rsidP="00A00539">
            <w:pPr>
              <w:rPr>
                <w:rFonts w:eastAsia="Calibri"/>
                <w:szCs w:val="24"/>
              </w:rPr>
            </w:pPr>
            <w:r w:rsidRPr="00B57FBC">
              <w:rPr>
                <w:rFonts w:eastAsia="Calibri"/>
                <w:szCs w:val="24"/>
              </w:rPr>
              <w:t>Срок поставки товара (периодичность)</w:t>
            </w:r>
          </w:p>
        </w:tc>
        <w:tc>
          <w:tcPr>
            <w:tcW w:w="5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4C1" w:rsidRPr="00B318BE" w:rsidRDefault="003D24C1" w:rsidP="00A00539">
            <w:pPr>
              <w:autoSpaceDN w:val="0"/>
              <w:adjustRightInd w:val="0"/>
              <w:rPr>
                <w:szCs w:val="24"/>
              </w:rPr>
            </w:pPr>
          </w:p>
        </w:tc>
      </w:tr>
      <w:tr w:rsidR="003D24C1" w:rsidRPr="00B318BE" w:rsidTr="0088460D">
        <w:trPr>
          <w:jc w:val="center"/>
        </w:trPr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4C1" w:rsidRPr="00B318BE" w:rsidRDefault="003D24C1" w:rsidP="00A00539">
            <w:pPr>
              <w:autoSpaceDN w:val="0"/>
              <w:adjustRightInd w:val="0"/>
              <w:rPr>
                <w:szCs w:val="24"/>
              </w:rPr>
            </w:pPr>
            <w:r>
              <w:rPr>
                <w:rFonts w:eastAsia="Calibri"/>
                <w:szCs w:val="24"/>
              </w:rPr>
              <w:t>Форма, срок и п</w:t>
            </w:r>
            <w:r w:rsidRPr="00B57FBC">
              <w:rPr>
                <w:rFonts w:eastAsia="Calibri"/>
                <w:szCs w:val="24"/>
              </w:rPr>
              <w:t>орядок оплаты</w:t>
            </w:r>
            <w:r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5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4C1" w:rsidRPr="00B318BE" w:rsidRDefault="003D24C1" w:rsidP="00A00539">
            <w:pPr>
              <w:autoSpaceDN w:val="0"/>
              <w:adjustRightInd w:val="0"/>
              <w:rPr>
                <w:szCs w:val="24"/>
              </w:rPr>
            </w:pPr>
          </w:p>
        </w:tc>
      </w:tr>
      <w:tr w:rsidR="003D24C1" w:rsidRPr="00B318BE" w:rsidTr="0088460D">
        <w:trPr>
          <w:jc w:val="center"/>
        </w:trPr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4C1" w:rsidRPr="004E4806" w:rsidRDefault="003D24C1" w:rsidP="00A00539">
            <w:pPr>
              <w:rPr>
                <w:rFonts w:eastAsia="Calibri"/>
                <w:szCs w:val="24"/>
              </w:rPr>
            </w:pPr>
            <w:r w:rsidRPr="004E4806">
              <w:rPr>
                <w:szCs w:val="24"/>
              </w:rPr>
              <w:t>Размер обеспечения исполнения контракта</w:t>
            </w:r>
          </w:p>
        </w:tc>
        <w:tc>
          <w:tcPr>
            <w:tcW w:w="5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4C1" w:rsidRPr="00B318BE" w:rsidRDefault="003D24C1" w:rsidP="00A00539">
            <w:pPr>
              <w:autoSpaceDN w:val="0"/>
              <w:adjustRightInd w:val="0"/>
              <w:rPr>
                <w:szCs w:val="24"/>
              </w:rPr>
            </w:pPr>
          </w:p>
        </w:tc>
      </w:tr>
      <w:tr w:rsidR="003D24C1" w:rsidRPr="00B318BE" w:rsidTr="0088460D">
        <w:trPr>
          <w:jc w:val="center"/>
        </w:trPr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4C1" w:rsidRPr="004E4806" w:rsidRDefault="003D24C1" w:rsidP="00A00539">
            <w:pPr>
              <w:rPr>
                <w:rFonts w:eastAsia="Calibri"/>
                <w:szCs w:val="24"/>
              </w:rPr>
            </w:pPr>
            <w:r w:rsidRPr="004E4806">
              <w:rPr>
                <w:szCs w:val="24"/>
              </w:rPr>
              <w:t xml:space="preserve">Требования </w:t>
            </w:r>
            <w:r>
              <w:rPr>
                <w:szCs w:val="24"/>
              </w:rPr>
              <w:t xml:space="preserve">к </w:t>
            </w:r>
            <w:r w:rsidRPr="004E4806">
              <w:rPr>
                <w:szCs w:val="24"/>
              </w:rPr>
              <w:t>гаранти</w:t>
            </w:r>
            <w:r>
              <w:rPr>
                <w:szCs w:val="24"/>
              </w:rPr>
              <w:t>и</w:t>
            </w:r>
            <w:r w:rsidRPr="004E4806">
              <w:rPr>
                <w:szCs w:val="24"/>
              </w:rPr>
              <w:t xml:space="preserve"> качества</w:t>
            </w:r>
          </w:p>
        </w:tc>
        <w:tc>
          <w:tcPr>
            <w:tcW w:w="5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4C1" w:rsidRPr="00B318BE" w:rsidRDefault="003D24C1" w:rsidP="00A00539">
            <w:pPr>
              <w:autoSpaceDN w:val="0"/>
              <w:adjustRightInd w:val="0"/>
              <w:rPr>
                <w:szCs w:val="24"/>
              </w:rPr>
            </w:pPr>
          </w:p>
        </w:tc>
      </w:tr>
      <w:tr w:rsidR="003D24C1" w:rsidRPr="00B318BE" w:rsidTr="0088460D">
        <w:trPr>
          <w:jc w:val="center"/>
        </w:trPr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4C1" w:rsidRPr="00B57FBC" w:rsidRDefault="003D24C1" w:rsidP="00A00539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Срок исполнения контракта</w:t>
            </w:r>
          </w:p>
        </w:tc>
        <w:tc>
          <w:tcPr>
            <w:tcW w:w="5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4C1" w:rsidRPr="00B318BE" w:rsidRDefault="003D24C1" w:rsidP="00A00539">
            <w:pPr>
              <w:autoSpaceDN w:val="0"/>
              <w:adjustRightInd w:val="0"/>
              <w:rPr>
                <w:szCs w:val="24"/>
              </w:rPr>
            </w:pPr>
          </w:p>
        </w:tc>
      </w:tr>
      <w:tr w:rsidR="003D24C1" w:rsidRPr="00B318BE" w:rsidTr="0088460D">
        <w:trPr>
          <w:jc w:val="center"/>
        </w:trPr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4C1" w:rsidRPr="00B57FBC" w:rsidRDefault="003D24C1" w:rsidP="00A00539">
            <w:pPr>
              <w:rPr>
                <w:rFonts w:eastAsia="Calibri"/>
                <w:szCs w:val="24"/>
              </w:rPr>
            </w:pPr>
            <w:r w:rsidRPr="004C3033">
              <w:rPr>
                <w:rFonts w:eastAsia="Calibri"/>
                <w:szCs w:val="24"/>
              </w:rPr>
              <w:t>Расходы, включаемые в цену</w:t>
            </w:r>
          </w:p>
        </w:tc>
        <w:tc>
          <w:tcPr>
            <w:tcW w:w="5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4C1" w:rsidRPr="00B318BE" w:rsidRDefault="003D24C1" w:rsidP="00A00539">
            <w:pPr>
              <w:autoSpaceDN w:val="0"/>
              <w:adjustRightInd w:val="0"/>
              <w:rPr>
                <w:szCs w:val="24"/>
              </w:rPr>
            </w:pPr>
          </w:p>
        </w:tc>
      </w:tr>
      <w:tr w:rsidR="003D24C1" w:rsidRPr="00B318BE" w:rsidTr="00BC1D1A">
        <w:trPr>
          <w:jc w:val="center"/>
        </w:trPr>
        <w:tc>
          <w:tcPr>
            <w:tcW w:w="9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4C1" w:rsidRPr="004C1FBB" w:rsidRDefault="003D24C1" w:rsidP="00A00539">
            <w:pPr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3253CD">
              <w:rPr>
                <w:b/>
                <w:szCs w:val="24"/>
              </w:rPr>
              <w:lastRenderedPageBreak/>
              <w:t>Требования к участникам</w:t>
            </w:r>
            <w:r w:rsidRPr="004C1FBB">
              <w:rPr>
                <w:b/>
                <w:szCs w:val="24"/>
              </w:rPr>
              <w:t xml:space="preserve"> закупки</w:t>
            </w:r>
            <w:r>
              <w:rPr>
                <w:b/>
                <w:szCs w:val="24"/>
              </w:rPr>
              <w:t>*</w:t>
            </w:r>
          </w:p>
        </w:tc>
      </w:tr>
      <w:tr w:rsidR="003D24C1" w:rsidRPr="00B318BE" w:rsidTr="00BC1D1A">
        <w:trPr>
          <w:trHeight w:val="3901"/>
          <w:jc w:val="center"/>
        </w:trPr>
        <w:tc>
          <w:tcPr>
            <w:tcW w:w="99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D24C1" w:rsidRDefault="003D24C1" w:rsidP="00A00539">
            <w:pPr>
              <w:autoSpaceDE w:val="0"/>
              <w:autoSpaceDN w:val="0"/>
              <w:adjustRightInd w:val="0"/>
              <w:ind w:firstLine="709"/>
              <w:jc w:val="both"/>
              <w:rPr>
                <w:szCs w:val="24"/>
              </w:rPr>
            </w:pPr>
            <w:r>
              <w:rPr>
                <w:szCs w:val="24"/>
              </w:rPr>
              <w:t>Организация, предоставившая ценовое предложение, должна соответствовать следующим дополнительным требованиям, установленным</w:t>
            </w:r>
            <w:r w:rsidRPr="00D24736">
              <w:rPr>
                <w:szCs w:val="24"/>
              </w:rPr>
              <w:t xml:space="preserve"> </w:t>
            </w:r>
            <w:r>
              <w:rPr>
                <w:szCs w:val="24"/>
              </w:rPr>
              <w:t>позицией</w:t>
            </w:r>
            <w:r w:rsidRPr="00D24736">
              <w:rPr>
                <w:szCs w:val="24"/>
              </w:rPr>
              <w:t xml:space="preserve"> 33 раздела VI приложения к постановлению Правительства РФ от 29.12.2021 № 2571</w:t>
            </w:r>
            <w:r>
              <w:rPr>
                <w:szCs w:val="24"/>
              </w:rPr>
              <w:t>:</w:t>
            </w:r>
          </w:p>
          <w:p w:rsidR="003D24C1" w:rsidRDefault="003D24C1" w:rsidP="00A00539">
            <w:pPr>
              <w:autoSpaceDE w:val="0"/>
              <w:autoSpaceDN w:val="0"/>
              <w:adjustRightInd w:val="0"/>
              <w:ind w:firstLine="709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4C1FBB">
              <w:rPr>
                <w:szCs w:val="24"/>
              </w:rPr>
              <w:t xml:space="preserve">отсутствие у участника закупки, являющегося физическим лицом, либо у руководителя, членов коллегиального исполнительного органа, лица, исполняющего функции единоличного исполнительного органа, главного бухгалтера участника закупки, являющегося юридическим лицом, судимости за преступления, предусмотренные статьей 236 Уголовного кодекса </w:t>
            </w:r>
            <w:r>
              <w:rPr>
                <w:szCs w:val="24"/>
              </w:rPr>
              <w:t>РФ</w:t>
            </w:r>
            <w:r w:rsidRPr="004C1FBB">
              <w:rPr>
                <w:szCs w:val="24"/>
              </w:rPr>
              <w:t xml:space="preserve"> (за исключением лиц, у которых такая судимость погашена или снята); </w:t>
            </w:r>
          </w:p>
          <w:p w:rsidR="003D24C1" w:rsidRPr="00337341" w:rsidRDefault="003D24C1" w:rsidP="00A00539">
            <w:pPr>
              <w:autoSpaceDE w:val="0"/>
              <w:autoSpaceDN w:val="0"/>
              <w:adjustRightInd w:val="0"/>
              <w:ind w:firstLine="709"/>
              <w:jc w:val="both"/>
              <w:rPr>
                <w:szCs w:val="24"/>
              </w:rPr>
            </w:pPr>
            <w:r w:rsidRPr="00337341">
              <w:rPr>
                <w:szCs w:val="24"/>
              </w:rPr>
              <w:t xml:space="preserve">- </w:t>
            </w:r>
            <w:proofErr w:type="spellStart"/>
            <w:r w:rsidRPr="00337341">
              <w:rPr>
                <w:szCs w:val="24"/>
              </w:rPr>
              <w:t>непривлечение</w:t>
            </w:r>
            <w:proofErr w:type="spellEnd"/>
            <w:r w:rsidRPr="00337341">
              <w:rPr>
                <w:szCs w:val="24"/>
              </w:rPr>
              <w:t xml:space="preserve"> участника закупки, являющегося физическим лицом, либо руководителя, членов коллегиального исполнительного органа, лица, исполняющего функции единоличного исполнительного органа, главного бухгалтера участника закупки, являющегося юридическим лицом, к административной ответственности за совершение административных правонарушений, предусмотренных статьями 6.3, 6.5 - 6.7, 14.43, 14.44 - 14.46.2 КоАП РФ;</w:t>
            </w:r>
          </w:p>
          <w:p w:rsidR="003D24C1" w:rsidRDefault="003D24C1" w:rsidP="00A00539">
            <w:pPr>
              <w:autoSpaceDN w:val="0"/>
              <w:adjustRightInd w:val="0"/>
              <w:ind w:firstLine="709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4C1FBB">
              <w:rPr>
                <w:szCs w:val="24"/>
              </w:rPr>
              <w:t xml:space="preserve">отсутствие в предусмотренном </w:t>
            </w:r>
            <w:r>
              <w:rPr>
                <w:szCs w:val="24"/>
              </w:rPr>
              <w:t>Законом № 44-ФЗ</w:t>
            </w:r>
            <w:r w:rsidRPr="004C1FBB">
              <w:rPr>
                <w:szCs w:val="24"/>
              </w:rPr>
              <w:t xml:space="preserve"> реестре недобросовестных поставщиков (подрядчиков, исполнителей)</w:t>
            </w:r>
            <w:r>
              <w:rPr>
                <w:szCs w:val="24"/>
              </w:rPr>
              <w:t>.</w:t>
            </w:r>
          </w:p>
          <w:p w:rsidR="003D24C1" w:rsidRPr="009424D4" w:rsidRDefault="003D24C1" w:rsidP="00A00539">
            <w:pPr>
              <w:autoSpaceDN w:val="0"/>
              <w:adjustRightInd w:val="0"/>
              <w:ind w:firstLine="709"/>
              <w:jc w:val="both"/>
              <w:rPr>
                <w:i/>
                <w:szCs w:val="24"/>
              </w:rPr>
            </w:pPr>
            <w:r w:rsidRPr="00916674">
              <w:rPr>
                <w:i/>
                <w:sz w:val="22"/>
              </w:rPr>
              <w:t xml:space="preserve">* Если НМЦК планируемой закупки превышает 500 тыс. руб., </w:t>
            </w:r>
            <w:r>
              <w:rPr>
                <w:i/>
                <w:sz w:val="22"/>
              </w:rPr>
              <w:t xml:space="preserve">данное требование является обязательным, </w:t>
            </w:r>
            <w:r w:rsidRPr="00916674">
              <w:rPr>
                <w:i/>
                <w:sz w:val="22"/>
              </w:rPr>
              <w:t xml:space="preserve">если НМЦК </w:t>
            </w:r>
            <w:r>
              <w:rPr>
                <w:i/>
                <w:sz w:val="22"/>
              </w:rPr>
              <w:t xml:space="preserve">менее </w:t>
            </w:r>
            <w:r w:rsidRPr="00916674">
              <w:rPr>
                <w:i/>
                <w:sz w:val="22"/>
              </w:rPr>
              <w:t>500 тыс. руб.</w:t>
            </w:r>
            <w:r>
              <w:rPr>
                <w:i/>
                <w:sz w:val="22"/>
              </w:rPr>
              <w:t>- является правом заказчика</w:t>
            </w:r>
            <w:r w:rsidRPr="00916674">
              <w:rPr>
                <w:i/>
                <w:sz w:val="22"/>
              </w:rPr>
              <w:t>.</w:t>
            </w:r>
          </w:p>
        </w:tc>
      </w:tr>
      <w:tr w:rsidR="003D24C1" w:rsidRPr="00B318BE" w:rsidTr="00BC1D1A">
        <w:trPr>
          <w:jc w:val="center"/>
        </w:trPr>
        <w:tc>
          <w:tcPr>
            <w:tcW w:w="9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4C1" w:rsidRPr="008C1769" w:rsidRDefault="003D24C1" w:rsidP="00A00539">
            <w:pPr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8C1769">
              <w:rPr>
                <w:b/>
                <w:szCs w:val="24"/>
              </w:rPr>
              <w:t>Порядок формирования и направления ценового предложения</w:t>
            </w:r>
          </w:p>
        </w:tc>
      </w:tr>
      <w:tr w:rsidR="003D24C1" w:rsidRPr="00B318BE" w:rsidTr="0088460D">
        <w:trPr>
          <w:jc w:val="center"/>
        </w:trPr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4C1" w:rsidRDefault="003D24C1" w:rsidP="00A00539">
            <w:pPr>
              <w:rPr>
                <w:rFonts w:eastAsia="Calibri"/>
                <w:szCs w:val="24"/>
              </w:rPr>
            </w:pPr>
            <w:r w:rsidRPr="008C1769">
              <w:rPr>
                <w:rFonts w:eastAsia="Calibri"/>
                <w:szCs w:val="24"/>
              </w:rPr>
              <w:t>Место предоставления ценовой информации</w:t>
            </w:r>
          </w:p>
        </w:tc>
        <w:tc>
          <w:tcPr>
            <w:tcW w:w="5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4C1" w:rsidRPr="008C1769" w:rsidRDefault="003D24C1" w:rsidP="00A00539">
            <w:pPr>
              <w:jc w:val="both"/>
              <w:rPr>
                <w:rFonts w:eastAsia="Calibri"/>
                <w:i/>
                <w:szCs w:val="24"/>
              </w:rPr>
            </w:pPr>
            <w:r w:rsidRPr="008C1769">
              <w:rPr>
                <w:rFonts w:eastAsia="Calibri"/>
                <w:i/>
                <w:szCs w:val="24"/>
              </w:rPr>
              <w:t>адрес электронн</w:t>
            </w:r>
            <w:r>
              <w:rPr>
                <w:rFonts w:eastAsia="Calibri"/>
                <w:i/>
                <w:szCs w:val="24"/>
              </w:rPr>
              <w:t>ой почты</w:t>
            </w:r>
            <w:r w:rsidRPr="008C1769">
              <w:rPr>
                <w:rFonts w:eastAsia="Calibri"/>
                <w:i/>
                <w:szCs w:val="24"/>
              </w:rPr>
              <w:t>, адрес предоставлени</w:t>
            </w:r>
            <w:r>
              <w:rPr>
                <w:rFonts w:eastAsia="Calibri"/>
                <w:i/>
                <w:szCs w:val="24"/>
              </w:rPr>
              <w:t>я документа</w:t>
            </w:r>
            <w:r w:rsidRPr="008C1769">
              <w:rPr>
                <w:rFonts w:eastAsia="Calibri"/>
                <w:i/>
                <w:szCs w:val="24"/>
              </w:rPr>
              <w:t xml:space="preserve"> на бумажном носителе </w:t>
            </w:r>
          </w:p>
        </w:tc>
      </w:tr>
      <w:tr w:rsidR="003D24C1" w:rsidRPr="00B318BE" w:rsidTr="0088460D">
        <w:trPr>
          <w:jc w:val="center"/>
        </w:trPr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4C1" w:rsidRDefault="003D24C1" w:rsidP="00A00539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Контактная информация организации, осуществляющей сбор ценовой информации</w:t>
            </w:r>
          </w:p>
        </w:tc>
        <w:tc>
          <w:tcPr>
            <w:tcW w:w="5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4C1" w:rsidRDefault="003D24C1" w:rsidP="00A00539">
            <w:pPr>
              <w:jc w:val="both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н</w:t>
            </w:r>
            <w:r w:rsidRPr="008C1769">
              <w:rPr>
                <w:rFonts w:eastAsia="Calibri"/>
                <w:i/>
                <w:szCs w:val="24"/>
              </w:rPr>
              <w:t xml:space="preserve">аименование </w:t>
            </w:r>
            <w:r>
              <w:rPr>
                <w:rFonts w:eastAsia="Calibri"/>
                <w:i/>
                <w:szCs w:val="24"/>
              </w:rPr>
              <w:t>организации</w:t>
            </w:r>
          </w:p>
          <w:p w:rsidR="003D24C1" w:rsidRDefault="003D24C1" w:rsidP="00A00539">
            <w:pPr>
              <w:jc w:val="both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адрес электронной</w:t>
            </w:r>
            <w:r w:rsidRPr="008C1769">
              <w:rPr>
                <w:rFonts w:eastAsia="Calibri"/>
                <w:i/>
                <w:szCs w:val="24"/>
              </w:rPr>
              <w:t xml:space="preserve"> почт</w:t>
            </w:r>
            <w:r>
              <w:rPr>
                <w:rFonts w:eastAsia="Calibri"/>
                <w:i/>
                <w:szCs w:val="24"/>
              </w:rPr>
              <w:t>ы</w:t>
            </w:r>
          </w:p>
          <w:p w:rsidR="003D24C1" w:rsidRPr="008C1769" w:rsidRDefault="003D24C1" w:rsidP="00A00539">
            <w:pPr>
              <w:jc w:val="both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 xml:space="preserve">контакты </w:t>
            </w:r>
            <w:r w:rsidRPr="008C1769">
              <w:rPr>
                <w:rFonts w:eastAsia="Calibri"/>
                <w:i/>
                <w:szCs w:val="24"/>
              </w:rPr>
              <w:t>ответств</w:t>
            </w:r>
            <w:r>
              <w:rPr>
                <w:rFonts w:eastAsia="Calibri"/>
                <w:i/>
                <w:szCs w:val="24"/>
              </w:rPr>
              <w:t>енного</w:t>
            </w:r>
            <w:r w:rsidRPr="008C1769">
              <w:rPr>
                <w:rFonts w:eastAsia="Calibri"/>
                <w:i/>
                <w:szCs w:val="24"/>
              </w:rPr>
              <w:t xml:space="preserve"> должн</w:t>
            </w:r>
            <w:r>
              <w:rPr>
                <w:rFonts w:eastAsia="Calibri"/>
                <w:i/>
                <w:szCs w:val="24"/>
              </w:rPr>
              <w:t>остного</w:t>
            </w:r>
            <w:r w:rsidRPr="008C1769">
              <w:rPr>
                <w:rFonts w:eastAsia="Calibri"/>
                <w:i/>
                <w:szCs w:val="24"/>
              </w:rPr>
              <w:t xml:space="preserve"> лиц</w:t>
            </w:r>
            <w:r>
              <w:rPr>
                <w:rFonts w:eastAsia="Calibri"/>
                <w:i/>
                <w:szCs w:val="24"/>
              </w:rPr>
              <w:t>а организации</w:t>
            </w:r>
            <w:r w:rsidRPr="008C1769">
              <w:rPr>
                <w:rFonts w:eastAsia="Calibri"/>
                <w:i/>
                <w:szCs w:val="24"/>
              </w:rPr>
              <w:t xml:space="preserve"> (ФИО</w:t>
            </w:r>
            <w:r>
              <w:rPr>
                <w:rFonts w:eastAsia="Calibri"/>
                <w:i/>
                <w:szCs w:val="24"/>
              </w:rPr>
              <w:t>,</w:t>
            </w:r>
            <w:r w:rsidRPr="008C1769">
              <w:rPr>
                <w:rFonts w:eastAsia="Calibri"/>
                <w:i/>
                <w:szCs w:val="24"/>
              </w:rPr>
              <w:t xml:space="preserve"> телефон, адрес электронной почты)</w:t>
            </w:r>
          </w:p>
        </w:tc>
      </w:tr>
      <w:tr w:rsidR="003D24C1" w:rsidRPr="00B318BE" w:rsidTr="0088460D">
        <w:trPr>
          <w:jc w:val="center"/>
        </w:trPr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4C1" w:rsidRDefault="003D24C1" w:rsidP="00A00539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Срок предоставления ценовой информации</w:t>
            </w:r>
          </w:p>
        </w:tc>
        <w:tc>
          <w:tcPr>
            <w:tcW w:w="5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4C1" w:rsidRPr="008C1769" w:rsidRDefault="003D24C1" w:rsidP="00A00539">
            <w:pPr>
              <w:jc w:val="both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д</w:t>
            </w:r>
            <w:r w:rsidRPr="008F5EE4">
              <w:rPr>
                <w:rFonts w:eastAsia="Calibri"/>
                <w:i/>
                <w:szCs w:val="24"/>
              </w:rPr>
              <w:t>ата начала и окончания срока пр</w:t>
            </w:r>
            <w:r>
              <w:rPr>
                <w:rFonts w:eastAsia="Calibri"/>
                <w:i/>
                <w:szCs w:val="24"/>
              </w:rPr>
              <w:t>едоставления ценовой информации</w:t>
            </w:r>
          </w:p>
        </w:tc>
      </w:tr>
      <w:tr w:rsidR="003D24C1" w:rsidRPr="00B318BE" w:rsidTr="0088460D">
        <w:trPr>
          <w:jc w:val="center"/>
        </w:trPr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4C1" w:rsidRDefault="003D24C1" w:rsidP="00A00539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Форма предоставления ценовой информации</w:t>
            </w:r>
          </w:p>
        </w:tc>
        <w:tc>
          <w:tcPr>
            <w:tcW w:w="5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4C1" w:rsidRPr="008C1769" w:rsidRDefault="003D24C1" w:rsidP="00A00539">
            <w:pPr>
              <w:jc w:val="both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согласно прилагаемой форме</w:t>
            </w:r>
          </w:p>
        </w:tc>
      </w:tr>
      <w:tr w:rsidR="003D24C1" w:rsidRPr="00B318BE" w:rsidTr="0088460D">
        <w:trPr>
          <w:jc w:val="center"/>
        </w:trPr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4C1" w:rsidRDefault="003D24C1" w:rsidP="00A00539">
            <w:pPr>
              <w:rPr>
                <w:rFonts w:eastAsia="Calibri"/>
                <w:szCs w:val="24"/>
              </w:rPr>
            </w:pPr>
            <w:r w:rsidRPr="004C3033">
              <w:rPr>
                <w:rFonts w:eastAsia="Calibri"/>
                <w:szCs w:val="24"/>
              </w:rPr>
              <w:t>Предполагаемые сроки проведения закупки</w:t>
            </w:r>
          </w:p>
        </w:tc>
        <w:tc>
          <w:tcPr>
            <w:tcW w:w="5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4C1" w:rsidRPr="008F5EE4" w:rsidRDefault="003D24C1" w:rsidP="00A00539">
            <w:pPr>
              <w:jc w:val="both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указываются организацией, направившей запрос ценовой информации, самостоятельно</w:t>
            </w:r>
          </w:p>
        </w:tc>
      </w:tr>
    </w:tbl>
    <w:p w:rsidR="003D24C1" w:rsidRDefault="003D24C1" w:rsidP="003D24C1">
      <w:pPr>
        <w:jc w:val="both"/>
        <w:rPr>
          <w:szCs w:val="24"/>
        </w:rPr>
      </w:pPr>
    </w:p>
    <w:p w:rsidR="003D24C1" w:rsidRPr="008C1769" w:rsidRDefault="003D24C1" w:rsidP="003D24C1">
      <w:pPr>
        <w:ind w:firstLine="709"/>
        <w:jc w:val="both"/>
        <w:rPr>
          <w:szCs w:val="24"/>
        </w:rPr>
      </w:pPr>
      <w:r w:rsidRPr="008C1769">
        <w:rPr>
          <w:szCs w:val="24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3D24C1" w:rsidRDefault="003D24C1" w:rsidP="003D24C1">
      <w:pPr>
        <w:ind w:firstLine="709"/>
        <w:jc w:val="both"/>
        <w:rPr>
          <w:szCs w:val="24"/>
        </w:rPr>
      </w:pPr>
      <w:r w:rsidRPr="008C1769">
        <w:rPr>
          <w:szCs w:val="24"/>
        </w:rPr>
        <w:t>Из ответа на запрос должны однозначно оп</w:t>
      </w:r>
      <w:r>
        <w:rPr>
          <w:szCs w:val="24"/>
        </w:rPr>
        <w:t xml:space="preserve">ределяться цена единицы товара </w:t>
      </w:r>
      <w:r w:rsidRPr="008C1769">
        <w:rPr>
          <w:szCs w:val="24"/>
        </w:rPr>
        <w:t>и общая цена контракта на условиях, указанных в запросе, срок действия предлагаемой цены, расчет такой цены с целью предупреждения намеренного завышения или занижения цен товаров</w:t>
      </w:r>
      <w:r>
        <w:rPr>
          <w:szCs w:val="24"/>
        </w:rPr>
        <w:t>.</w:t>
      </w:r>
    </w:p>
    <w:p w:rsidR="003D24C1" w:rsidRDefault="003D24C1" w:rsidP="003D24C1">
      <w:pPr>
        <w:ind w:firstLine="709"/>
        <w:jc w:val="both"/>
        <w:rPr>
          <w:rFonts w:eastAsia="Calibri"/>
          <w:szCs w:val="24"/>
        </w:rPr>
      </w:pPr>
    </w:p>
    <w:p w:rsidR="003D24C1" w:rsidRDefault="003D24C1" w:rsidP="003D24C1">
      <w:pPr>
        <w:jc w:val="both"/>
        <w:rPr>
          <w:rFonts w:eastAsia="Calibri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80"/>
        <w:gridCol w:w="8187"/>
      </w:tblGrid>
      <w:tr w:rsidR="003D24C1" w:rsidRPr="00CB2F41" w:rsidTr="0088460D">
        <w:tc>
          <w:tcPr>
            <w:tcW w:w="1580" w:type="dxa"/>
            <w:shd w:val="clear" w:color="auto" w:fill="auto"/>
          </w:tcPr>
          <w:p w:rsidR="003D24C1" w:rsidRPr="00CB2F41" w:rsidRDefault="003D24C1" w:rsidP="00A00539">
            <w:pPr>
              <w:rPr>
                <w:rFonts w:eastAsia="Calibri"/>
                <w:szCs w:val="24"/>
              </w:rPr>
            </w:pPr>
            <w:r w:rsidRPr="00CB2F41">
              <w:rPr>
                <w:rFonts w:eastAsia="Calibri"/>
                <w:szCs w:val="24"/>
              </w:rPr>
              <w:t>Приложение:</w:t>
            </w:r>
          </w:p>
        </w:tc>
        <w:tc>
          <w:tcPr>
            <w:tcW w:w="8187" w:type="dxa"/>
            <w:shd w:val="clear" w:color="auto" w:fill="auto"/>
          </w:tcPr>
          <w:p w:rsidR="003D24C1" w:rsidRPr="00CB2F41" w:rsidRDefault="003D24C1" w:rsidP="00A00539">
            <w:pPr>
              <w:rPr>
                <w:bCs/>
                <w:szCs w:val="24"/>
              </w:rPr>
            </w:pPr>
            <w:r w:rsidRPr="00CB2F41">
              <w:rPr>
                <w:bCs/>
                <w:iCs/>
                <w:szCs w:val="24"/>
              </w:rPr>
              <w:t>на 1 л. в 1 экз.</w:t>
            </w:r>
          </w:p>
          <w:p w:rsidR="003D24C1" w:rsidRPr="00CB2F41" w:rsidRDefault="003D24C1" w:rsidP="00A00539">
            <w:pPr>
              <w:rPr>
                <w:rFonts w:eastAsia="Calibri"/>
                <w:szCs w:val="24"/>
              </w:rPr>
            </w:pPr>
          </w:p>
        </w:tc>
      </w:tr>
    </w:tbl>
    <w:p w:rsidR="003D24C1" w:rsidRDefault="003D24C1" w:rsidP="003D24C1">
      <w:pPr>
        <w:rPr>
          <w:rFonts w:eastAsia="Calibri"/>
          <w:szCs w:val="24"/>
        </w:rPr>
      </w:pPr>
    </w:p>
    <w:p w:rsidR="003D24C1" w:rsidRDefault="003D24C1" w:rsidP="003D24C1">
      <w:pPr>
        <w:rPr>
          <w:rFonts w:eastAsia="Calibri"/>
          <w:szCs w:val="24"/>
        </w:rPr>
      </w:pPr>
    </w:p>
    <w:p w:rsidR="003D24C1" w:rsidRDefault="003D24C1" w:rsidP="003D24C1">
      <w:pPr>
        <w:rPr>
          <w:rFonts w:eastAsia="Calibri"/>
          <w:szCs w:val="24"/>
        </w:rPr>
      </w:pPr>
    </w:p>
    <w:p w:rsidR="003D24C1" w:rsidRDefault="003D24C1" w:rsidP="003D24C1">
      <w:pPr>
        <w:rPr>
          <w:rFonts w:eastAsia="Calibri"/>
          <w:szCs w:val="24"/>
        </w:rPr>
      </w:pPr>
      <w:r w:rsidRPr="00B57FBC">
        <w:rPr>
          <w:rFonts w:eastAsia="Calibri"/>
          <w:szCs w:val="24"/>
        </w:rPr>
        <w:t>Руководитель/уполномоченное лицо организации             ______________/______________/</w:t>
      </w:r>
    </w:p>
    <w:p w:rsidR="003D24C1" w:rsidRDefault="003D24C1" w:rsidP="003D24C1">
      <w:pPr>
        <w:ind w:firstLine="708"/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                                                </w:t>
      </w:r>
      <w:r w:rsidRPr="00B57FBC">
        <w:rPr>
          <w:rFonts w:eastAsia="Calibri"/>
          <w:szCs w:val="24"/>
        </w:rPr>
        <w:t xml:space="preserve">М.П. </w:t>
      </w:r>
      <w:r w:rsidRPr="008E0FEF">
        <w:rPr>
          <w:rFonts w:eastAsia="Calibri"/>
          <w:szCs w:val="24"/>
        </w:rPr>
        <w:t>(при наличии</w:t>
      </w:r>
      <w:r w:rsidRPr="0088460D">
        <w:rPr>
          <w:rFonts w:eastAsia="Calibri"/>
          <w:i/>
          <w:szCs w:val="24"/>
        </w:rPr>
        <w:t>)</w:t>
      </w:r>
    </w:p>
    <w:p w:rsidR="003D24C1" w:rsidRDefault="003D24C1" w:rsidP="003D24C1">
      <w:pPr>
        <w:ind w:firstLine="709"/>
        <w:jc w:val="right"/>
        <w:rPr>
          <w:iCs/>
          <w:szCs w:val="24"/>
        </w:rPr>
      </w:pPr>
      <w:r>
        <w:rPr>
          <w:rFonts w:eastAsia="Calibri"/>
          <w:szCs w:val="24"/>
        </w:rPr>
        <w:br w:type="page"/>
      </w:r>
      <w:r>
        <w:rPr>
          <w:iCs/>
          <w:szCs w:val="24"/>
        </w:rPr>
        <w:lastRenderedPageBreak/>
        <w:t>Приложение</w:t>
      </w:r>
      <w:r w:rsidRPr="00B06F9C">
        <w:rPr>
          <w:iCs/>
          <w:szCs w:val="24"/>
        </w:rPr>
        <w:t xml:space="preserve"> к запросу</w:t>
      </w:r>
    </w:p>
    <w:p w:rsidR="003D24C1" w:rsidRPr="00B06F9C" w:rsidRDefault="003D24C1" w:rsidP="003D24C1">
      <w:pPr>
        <w:ind w:firstLine="709"/>
        <w:jc w:val="right"/>
        <w:rPr>
          <w:iCs/>
          <w:szCs w:val="24"/>
        </w:rPr>
      </w:pPr>
      <w:r w:rsidRPr="00B06F9C">
        <w:rPr>
          <w:iCs/>
          <w:szCs w:val="24"/>
        </w:rPr>
        <w:t xml:space="preserve">о предоставлении </w:t>
      </w:r>
      <w:r>
        <w:rPr>
          <w:iCs/>
          <w:szCs w:val="24"/>
        </w:rPr>
        <w:t>ценовой информации</w:t>
      </w:r>
    </w:p>
    <w:p w:rsidR="003D24C1" w:rsidRDefault="003D24C1" w:rsidP="003D24C1">
      <w:pPr>
        <w:jc w:val="center"/>
        <w:rPr>
          <w:b/>
          <w:bCs/>
          <w:szCs w:val="24"/>
        </w:rPr>
      </w:pPr>
    </w:p>
    <w:p w:rsidR="003D24C1" w:rsidRDefault="003D24C1" w:rsidP="003D24C1">
      <w:pPr>
        <w:jc w:val="center"/>
        <w:rPr>
          <w:b/>
          <w:bCs/>
          <w:szCs w:val="24"/>
        </w:rPr>
      </w:pPr>
    </w:p>
    <w:p w:rsidR="003D24C1" w:rsidRPr="004E4806" w:rsidRDefault="003D24C1" w:rsidP="003D24C1">
      <w:pPr>
        <w:spacing w:after="120"/>
        <w:jc w:val="center"/>
        <w:rPr>
          <w:b/>
          <w:bCs/>
          <w:szCs w:val="24"/>
        </w:rPr>
      </w:pPr>
      <w:r w:rsidRPr="004E4806">
        <w:rPr>
          <w:b/>
          <w:bCs/>
          <w:iCs/>
          <w:szCs w:val="24"/>
        </w:rPr>
        <w:t>Рекомендуемая ф</w:t>
      </w:r>
      <w:r w:rsidRPr="004E4806">
        <w:rPr>
          <w:b/>
          <w:bCs/>
          <w:szCs w:val="24"/>
        </w:rPr>
        <w:t>орма ценового предложения</w:t>
      </w:r>
    </w:p>
    <w:p w:rsidR="003D24C1" w:rsidRDefault="003D24C1" w:rsidP="003D24C1">
      <w:pPr>
        <w:jc w:val="center"/>
        <w:rPr>
          <w:rFonts w:eastAsia="Calibri"/>
          <w:szCs w:val="24"/>
        </w:rPr>
      </w:pPr>
    </w:p>
    <w:p w:rsidR="003D24C1" w:rsidRPr="00B57FBC" w:rsidRDefault="003D24C1" w:rsidP="003D24C1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БЛАНК ОРГАНИЗАЦИИ</w:t>
      </w:r>
    </w:p>
    <w:p w:rsidR="003D24C1" w:rsidRPr="00B57FBC" w:rsidRDefault="003D24C1" w:rsidP="003D24C1">
      <w:pPr>
        <w:jc w:val="center"/>
        <w:rPr>
          <w:rFonts w:eastAsia="Calibri"/>
          <w:szCs w:val="24"/>
        </w:rPr>
      </w:pPr>
    </w:p>
    <w:p w:rsidR="003D24C1" w:rsidRPr="00B57FBC" w:rsidRDefault="003D24C1" w:rsidP="003D24C1">
      <w:pPr>
        <w:jc w:val="center"/>
        <w:rPr>
          <w:rFonts w:eastAsia="Calibri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3D24C1" w:rsidRPr="00B57FBC" w:rsidTr="00A00539">
        <w:trPr>
          <w:jc w:val="center"/>
        </w:trPr>
        <w:tc>
          <w:tcPr>
            <w:tcW w:w="4785" w:type="dxa"/>
            <w:shd w:val="clear" w:color="auto" w:fill="auto"/>
          </w:tcPr>
          <w:p w:rsidR="0088460D" w:rsidRDefault="003D24C1" w:rsidP="00A00539">
            <w:pPr>
              <w:jc w:val="center"/>
              <w:rPr>
                <w:rFonts w:eastAsia="Calibri"/>
                <w:i/>
                <w:szCs w:val="24"/>
              </w:rPr>
            </w:pPr>
            <w:r w:rsidRPr="00B318BE">
              <w:rPr>
                <w:rFonts w:eastAsia="Calibri"/>
                <w:i/>
                <w:szCs w:val="24"/>
              </w:rPr>
              <w:t>Дата, номер исходящего письма</w:t>
            </w:r>
            <w:r>
              <w:rPr>
                <w:rFonts w:eastAsia="Calibri"/>
                <w:i/>
                <w:szCs w:val="24"/>
              </w:rPr>
              <w:t xml:space="preserve"> </w:t>
            </w:r>
          </w:p>
          <w:p w:rsidR="003D24C1" w:rsidRPr="00B318BE" w:rsidRDefault="003D24C1" w:rsidP="00A00539">
            <w:pPr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(при наличии)</w:t>
            </w:r>
          </w:p>
          <w:p w:rsidR="003D24C1" w:rsidRPr="00B318BE" w:rsidRDefault="003D24C1" w:rsidP="00A00539">
            <w:pPr>
              <w:jc w:val="center"/>
              <w:rPr>
                <w:rFonts w:eastAsia="Calibri"/>
                <w:i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3D24C1" w:rsidRPr="00B318BE" w:rsidRDefault="003D24C1" w:rsidP="00A00539">
            <w:pPr>
              <w:jc w:val="center"/>
              <w:rPr>
                <w:rFonts w:eastAsia="Calibri"/>
                <w:i/>
                <w:szCs w:val="24"/>
              </w:rPr>
            </w:pPr>
            <w:r w:rsidRPr="00B318BE">
              <w:rPr>
                <w:rFonts w:eastAsia="Calibri"/>
                <w:i/>
                <w:szCs w:val="24"/>
              </w:rPr>
              <w:t xml:space="preserve">Адресат </w:t>
            </w:r>
            <w:r>
              <w:rPr>
                <w:rFonts w:eastAsia="Calibri"/>
                <w:i/>
                <w:szCs w:val="24"/>
              </w:rPr>
              <w:t xml:space="preserve">– организация, направившая запрос </w:t>
            </w:r>
            <w:r w:rsidRPr="00B318BE">
              <w:rPr>
                <w:rFonts w:eastAsia="Calibri"/>
                <w:i/>
                <w:szCs w:val="24"/>
              </w:rPr>
              <w:t>(наименование, юридический адрес, адрес электронной почты)</w:t>
            </w:r>
          </w:p>
          <w:p w:rsidR="003D24C1" w:rsidRPr="00B318BE" w:rsidRDefault="003D24C1" w:rsidP="00A00539">
            <w:pPr>
              <w:jc w:val="center"/>
              <w:rPr>
                <w:rFonts w:eastAsia="Calibri"/>
                <w:i/>
                <w:szCs w:val="24"/>
              </w:rPr>
            </w:pPr>
          </w:p>
          <w:p w:rsidR="003D24C1" w:rsidRPr="00B318BE" w:rsidRDefault="003D24C1" w:rsidP="00A00539">
            <w:pPr>
              <w:rPr>
                <w:rFonts w:eastAsia="Calibri"/>
                <w:i/>
                <w:szCs w:val="24"/>
              </w:rPr>
            </w:pPr>
          </w:p>
        </w:tc>
      </w:tr>
    </w:tbl>
    <w:p w:rsidR="003D24C1" w:rsidRDefault="003D24C1" w:rsidP="003D24C1">
      <w:pPr>
        <w:ind w:firstLine="709"/>
        <w:jc w:val="center"/>
        <w:rPr>
          <w:b/>
          <w:bCs/>
          <w:szCs w:val="24"/>
        </w:rPr>
      </w:pPr>
      <w:r w:rsidRPr="00B06F9C">
        <w:rPr>
          <w:b/>
          <w:bCs/>
          <w:szCs w:val="24"/>
        </w:rPr>
        <w:t>ЦЕНОВОЕ ПРЕДЛОЖЕНИЕ</w:t>
      </w:r>
    </w:p>
    <w:p w:rsidR="003D24C1" w:rsidRPr="00B06F9C" w:rsidRDefault="003D24C1" w:rsidP="003D24C1">
      <w:pPr>
        <w:ind w:firstLine="709"/>
        <w:jc w:val="center"/>
        <w:rPr>
          <w:b/>
          <w:bCs/>
          <w:szCs w:val="24"/>
        </w:rPr>
      </w:pPr>
    </w:p>
    <w:p w:rsidR="003D24C1" w:rsidRDefault="003D24C1" w:rsidP="003D24C1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4E4806">
        <w:rPr>
          <w:rFonts w:eastAsia="Calibri"/>
          <w:szCs w:val="24"/>
        </w:rPr>
        <w:t xml:space="preserve">В ответ на запрос </w:t>
      </w:r>
      <w:proofErr w:type="gramStart"/>
      <w:r w:rsidRPr="004E4806">
        <w:rPr>
          <w:rFonts w:eastAsia="Calibri"/>
          <w:szCs w:val="24"/>
        </w:rPr>
        <w:t>от</w:t>
      </w:r>
      <w:proofErr w:type="gramEnd"/>
      <w:r w:rsidRPr="004E4806">
        <w:rPr>
          <w:rFonts w:eastAsia="Calibri"/>
          <w:szCs w:val="24"/>
        </w:rPr>
        <w:t xml:space="preserve"> ______ № ________ </w:t>
      </w:r>
      <w:r>
        <w:rPr>
          <w:rFonts w:eastAsia="Calibri"/>
          <w:szCs w:val="24"/>
        </w:rPr>
        <w:t xml:space="preserve">  </w:t>
      </w:r>
      <w:r w:rsidRPr="004E4806">
        <w:rPr>
          <w:rFonts w:eastAsia="Calibri"/>
          <w:szCs w:val="24"/>
        </w:rPr>
        <w:t xml:space="preserve">____________ </w:t>
      </w:r>
      <w:r>
        <w:rPr>
          <w:rFonts w:eastAsia="Calibri"/>
          <w:i/>
          <w:szCs w:val="24"/>
        </w:rPr>
        <w:t>(</w:t>
      </w:r>
      <w:proofErr w:type="gramStart"/>
      <w:r>
        <w:rPr>
          <w:rFonts w:eastAsia="Calibri"/>
          <w:i/>
          <w:szCs w:val="24"/>
        </w:rPr>
        <w:t>наименование</w:t>
      </w:r>
      <w:proofErr w:type="gramEnd"/>
      <w:r>
        <w:rPr>
          <w:rFonts w:eastAsia="Calibri"/>
          <w:i/>
          <w:szCs w:val="24"/>
        </w:rPr>
        <w:t xml:space="preserve"> потенциального поставщика</w:t>
      </w:r>
      <w:r w:rsidRPr="00EB1A72">
        <w:rPr>
          <w:rFonts w:eastAsia="Calibri"/>
          <w:i/>
          <w:szCs w:val="24"/>
        </w:rPr>
        <w:t>)</w:t>
      </w:r>
      <w:r w:rsidRPr="004E4806">
        <w:rPr>
          <w:rFonts w:eastAsia="Calibri"/>
          <w:szCs w:val="24"/>
        </w:rPr>
        <w:t xml:space="preserve"> направляет ценовую информацию о товарах</w:t>
      </w:r>
      <w:r>
        <w:rPr>
          <w:rFonts w:eastAsia="Calibri"/>
          <w:szCs w:val="24"/>
        </w:rPr>
        <w:t>, планируемых ________________ (</w:t>
      </w:r>
      <w:r w:rsidRPr="00EB1A72">
        <w:rPr>
          <w:rFonts w:eastAsia="Calibri"/>
          <w:i/>
          <w:szCs w:val="24"/>
        </w:rPr>
        <w:t>наименование организации</w:t>
      </w:r>
      <w:r>
        <w:rPr>
          <w:rFonts w:eastAsia="Calibri"/>
          <w:i/>
          <w:szCs w:val="24"/>
        </w:rPr>
        <w:t>, направившей запрос</w:t>
      </w:r>
      <w:r w:rsidRPr="00EB1A72">
        <w:rPr>
          <w:rFonts w:eastAsia="Calibri"/>
          <w:i/>
          <w:szCs w:val="24"/>
        </w:rPr>
        <w:t>)</w:t>
      </w:r>
      <w:r>
        <w:rPr>
          <w:rFonts w:eastAsia="Calibri"/>
          <w:szCs w:val="24"/>
        </w:rPr>
        <w:t xml:space="preserve"> к закупке, в соответствии с </w:t>
      </w:r>
      <w:r w:rsidRPr="004E4806">
        <w:rPr>
          <w:rFonts w:eastAsia="Calibri"/>
          <w:szCs w:val="24"/>
        </w:rPr>
        <w:t>условия</w:t>
      </w:r>
      <w:r>
        <w:rPr>
          <w:rFonts w:eastAsia="Calibri"/>
          <w:szCs w:val="24"/>
        </w:rPr>
        <w:t xml:space="preserve">ми </w:t>
      </w:r>
      <w:r w:rsidRPr="004E4806">
        <w:rPr>
          <w:rFonts w:eastAsia="Calibri"/>
          <w:szCs w:val="24"/>
        </w:rPr>
        <w:t>исполнения, указанны</w:t>
      </w:r>
      <w:r>
        <w:rPr>
          <w:rFonts w:eastAsia="Calibri"/>
          <w:szCs w:val="24"/>
        </w:rPr>
        <w:t>ми в</w:t>
      </w:r>
      <w:r w:rsidRPr="004E4806">
        <w:rPr>
          <w:rFonts w:eastAsia="Calibri"/>
          <w:szCs w:val="24"/>
        </w:rPr>
        <w:t xml:space="preserve"> запросе.</w:t>
      </w:r>
    </w:p>
    <w:p w:rsidR="003D24C1" w:rsidRPr="00B06F9C" w:rsidRDefault="003D24C1" w:rsidP="003D24C1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</w:p>
    <w:tbl>
      <w:tblPr>
        <w:tblW w:w="9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2"/>
        <w:gridCol w:w="2042"/>
        <w:gridCol w:w="2210"/>
        <w:gridCol w:w="709"/>
        <w:gridCol w:w="1701"/>
        <w:gridCol w:w="1276"/>
        <w:gridCol w:w="1276"/>
      </w:tblGrid>
      <w:tr w:rsidR="003D24C1" w:rsidRPr="00B57FBC" w:rsidTr="00A00539">
        <w:trPr>
          <w:cantSplit/>
          <w:trHeight w:val="1219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C1" w:rsidRPr="00B57FBC" w:rsidRDefault="003D24C1" w:rsidP="00A00539">
            <w:pPr>
              <w:jc w:val="center"/>
              <w:rPr>
                <w:szCs w:val="24"/>
              </w:rPr>
            </w:pPr>
            <w:r w:rsidRPr="00B57FBC">
              <w:rPr>
                <w:szCs w:val="24"/>
              </w:rPr>
              <w:t>№</w:t>
            </w:r>
          </w:p>
          <w:p w:rsidR="003D24C1" w:rsidRPr="00B57FBC" w:rsidRDefault="003D24C1" w:rsidP="00A00539">
            <w:pPr>
              <w:jc w:val="center"/>
              <w:rPr>
                <w:szCs w:val="24"/>
              </w:rPr>
            </w:pPr>
            <w:proofErr w:type="gramStart"/>
            <w:r w:rsidRPr="00B57FBC">
              <w:rPr>
                <w:szCs w:val="24"/>
              </w:rPr>
              <w:t>п</w:t>
            </w:r>
            <w:proofErr w:type="gramEnd"/>
            <w:r w:rsidRPr="00B57FBC">
              <w:rPr>
                <w:szCs w:val="24"/>
              </w:rPr>
              <w:t>/п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C1" w:rsidRPr="00B57FBC" w:rsidRDefault="003D24C1" w:rsidP="00A00539">
            <w:pPr>
              <w:keepNext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szCs w:val="24"/>
              </w:rPr>
            </w:pPr>
            <w:r w:rsidRPr="00B57FBC">
              <w:rPr>
                <w:rFonts w:eastAsia="Calibri"/>
                <w:szCs w:val="24"/>
              </w:rPr>
              <w:t>Наименование товара</w:t>
            </w:r>
          </w:p>
          <w:p w:rsidR="003D24C1" w:rsidRPr="00B57FBC" w:rsidRDefault="003D24C1" w:rsidP="00A00539">
            <w:pPr>
              <w:keepNext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szCs w:val="24"/>
              </w:rPr>
            </w:pPr>
          </w:p>
          <w:p w:rsidR="003D24C1" w:rsidRPr="00B57FBC" w:rsidRDefault="003D24C1" w:rsidP="00A00539">
            <w:pPr>
              <w:keepNext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szCs w:val="24"/>
              </w:rPr>
            </w:pPr>
            <w:r w:rsidRPr="00B57FBC">
              <w:rPr>
                <w:rFonts w:eastAsia="Calibri"/>
                <w:szCs w:val="24"/>
              </w:rPr>
              <w:t>Код позиции КТРУ/ОКПД</w:t>
            </w:r>
            <w:proofErr w:type="gramStart"/>
            <w:r w:rsidRPr="00B57FBC">
              <w:rPr>
                <w:rFonts w:eastAsia="Calibri"/>
                <w:szCs w:val="24"/>
              </w:rPr>
              <w:t>2</w:t>
            </w:r>
            <w:proofErr w:type="gramEnd"/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C1" w:rsidRPr="00B57FBC" w:rsidRDefault="003D24C1" w:rsidP="00A00539">
            <w:pPr>
              <w:jc w:val="center"/>
              <w:rPr>
                <w:szCs w:val="24"/>
              </w:rPr>
            </w:pPr>
            <w:r w:rsidRPr="00B57FBC">
              <w:rPr>
                <w:szCs w:val="24"/>
              </w:rPr>
              <w:t>Требования к качественным характеристикам товара (потребительским свойствам)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C1" w:rsidRPr="00B57FBC" w:rsidRDefault="003D24C1" w:rsidP="00A00539">
            <w:pPr>
              <w:jc w:val="center"/>
              <w:rPr>
                <w:szCs w:val="24"/>
              </w:rPr>
            </w:pPr>
            <w:r w:rsidRPr="00B57FBC">
              <w:rPr>
                <w:szCs w:val="24"/>
              </w:rPr>
              <w:t>Ед. изм.</w:t>
            </w:r>
          </w:p>
          <w:p w:rsidR="003D24C1" w:rsidRPr="00B57FBC" w:rsidRDefault="003D24C1" w:rsidP="00A0053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C1" w:rsidRPr="00B57FBC" w:rsidRDefault="003D24C1" w:rsidP="00A005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</w:t>
            </w:r>
            <w:r w:rsidRPr="00B57FBC">
              <w:rPr>
                <w:bCs/>
                <w:szCs w:val="24"/>
              </w:rPr>
              <w:t>оличество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C1" w:rsidRPr="00B57FBC" w:rsidRDefault="003D24C1" w:rsidP="00A005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Цена за единицу,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C1" w:rsidRPr="00183548" w:rsidRDefault="003D24C1" w:rsidP="00A005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Сумма, руб.</w:t>
            </w:r>
          </w:p>
        </w:tc>
      </w:tr>
      <w:tr w:rsidR="003D24C1" w:rsidRPr="00B57FBC" w:rsidTr="00A00539">
        <w:trPr>
          <w:trHeight w:val="275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C1" w:rsidRPr="00B57FBC" w:rsidRDefault="003D24C1" w:rsidP="00A00539">
            <w:pPr>
              <w:jc w:val="center"/>
              <w:rPr>
                <w:szCs w:val="24"/>
              </w:rPr>
            </w:pPr>
            <w:r w:rsidRPr="00B57FBC">
              <w:rPr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C1" w:rsidRPr="00B57FBC" w:rsidRDefault="003D24C1" w:rsidP="00A00539">
            <w:pPr>
              <w:jc w:val="center"/>
              <w:rPr>
                <w:szCs w:val="24"/>
              </w:rPr>
            </w:pPr>
            <w:r w:rsidRPr="00B57FBC">
              <w:rPr>
                <w:szCs w:val="24"/>
              </w:rPr>
              <w:t>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C1" w:rsidRPr="00B57FBC" w:rsidRDefault="003D24C1" w:rsidP="00A005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C1" w:rsidRPr="00B57FBC" w:rsidRDefault="003D24C1" w:rsidP="00A005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C1" w:rsidRPr="0036724C" w:rsidRDefault="003D24C1" w:rsidP="00A00539">
            <w:pPr>
              <w:jc w:val="center"/>
              <w:rPr>
                <w:szCs w:val="24"/>
              </w:rPr>
            </w:pPr>
            <w:r w:rsidRPr="0036724C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C1" w:rsidRPr="0036724C" w:rsidRDefault="003D24C1" w:rsidP="00A00539">
            <w:pPr>
              <w:jc w:val="center"/>
              <w:rPr>
                <w:szCs w:val="24"/>
              </w:rPr>
            </w:pPr>
            <w:r w:rsidRPr="0036724C">
              <w:rPr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C1" w:rsidRPr="0036724C" w:rsidRDefault="003D24C1" w:rsidP="00A00539">
            <w:pPr>
              <w:jc w:val="center"/>
              <w:rPr>
                <w:szCs w:val="24"/>
              </w:rPr>
            </w:pPr>
            <w:r w:rsidRPr="0036724C">
              <w:rPr>
                <w:szCs w:val="24"/>
              </w:rPr>
              <w:t>7</w:t>
            </w:r>
          </w:p>
        </w:tc>
      </w:tr>
      <w:tr w:rsidR="003D24C1" w:rsidRPr="00B57FBC" w:rsidTr="00A00539">
        <w:trPr>
          <w:trHeight w:val="275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C1" w:rsidRPr="00B57FBC" w:rsidRDefault="003D24C1" w:rsidP="00A00539">
            <w:pPr>
              <w:jc w:val="center"/>
              <w:rPr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C1" w:rsidRPr="00B57FBC" w:rsidRDefault="003D24C1" w:rsidP="00A00539">
            <w:pPr>
              <w:jc w:val="center"/>
              <w:rPr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C1" w:rsidRPr="00B57FBC" w:rsidRDefault="003D24C1" w:rsidP="00A00539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C1" w:rsidRPr="00B57FBC" w:rsidRDefault="003D24C1" w:rsidP="00A0053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C1" w:rsidRPr="00B57FBC" w:rsidRDefault="003D24C1" w:rsidP="00A00539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C1" w:rsidRPr="00B57FBC" w:rsidRDefault="003D24C1" w:rsidP="00A00539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C1" w:rsidRPr="00B57FBC" w:rsidRDefault="003D24C1" w:rsidP="00A00539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4"/>
              </w:rPr>
            </w:pPr>
          </w:p>
        </w:tc>
      </w:tr>
      <w:tr w:rsidR="003D24C1" w:rsidRPr="00B57FBC" w:rsidTr="00A00539">
        <w:trPr>
          <w:trHeight w:val="275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C1" w:rsidRPr="00B57FBC" w:rsidRDefault="003D24C1" w:rsidP="00A00539">
            <w:pPr>
              <w:jc w:val="center"/>
              <w:rPr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C1" w:rsidRPr="00B57FBC" w:rsidRDefault="003D24C1" w:rsidP="00A00539">
            <w:pPr>
              <w:jc w:val="center"/>
              <w:rPr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C1" w:rsidRPr="00B57FBC" w:rsidRDefault="003D24C1" w:rsidP="00A00539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C1" w:rsidRPr="00B57FBC" w:rsidRDefault="003D24C1" w:rsidP="00A0053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C1" w:rsidRPr="00B57FBC" w:rsidRDefault="003D24C1" w:rsidP="00A00539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C1" w:rsidRPr="00B57FBC" w:rsidRDefault="003D24C1" w:rsidP="00A00539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C1" w:rsidRPr="00B57FBC" w:rsidRDefault="003D24C1" w:rsidP="00A00539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4"/>
              </w:rPr>
            </w:pPr>
          </w:p>
        </w:tc>
      </w:tr>
      <w:tr w:rsidR="003D24C1" w:rsidRPr="00B57FBC" w:rsidTr="00A00539">
        <w:trPr>
          <w:trHeight w:val="275"/>
          <w:jc w:val="center"/>
        </w:trPr>
        <w:tc>
          <w:tcPr>
            <w:tcW w:w="8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C1" w:rsidRPr="00EA457C" w:rsidRDefault="003D24C1" w:rsidP="00A00539">
            <w:pPr>
              <w:jc w:val="center"/>
              <w:rPr>
                <w:szCs w:val="24"/>
              </w:rPr>
            </w:pPr>
            <w:r w:rsidRPr="00EA457C">
              <w:rPr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C1" w:rsidRPr="00B57FBC" w:rsidRDefault="003D24C1" w:rsidP="00A00539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4"/>
              </w:rPr>
            </w:pPr>
          </w:p>
        </w:tc>
      </w:tr>
    </w:tbl>
    <w:p w:rsidR="003D24C1" w:rsidRPr="00B06F9C" w:rsidRDefault="003D24C1" w:rsidP="003D24C1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</w:p>
    <w:p w:rsidR="003D24C1" w:rsidRDefault="003D24C1" w:rsidP="003D24C1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С</w:t>
      </w:r>
      <w:r w:rsidRPr="00B57FBC">
        <w:rPr>
          <w:rFonts w:eastAsia="Calibri"/>
          <w:szCs w:val="24"/>
        </w:rPr>
        <w:t>рок действия ценового предложения</w:t>
      </w:r>
      <w:r>
        <w:rPr>
          <w:rFonts w:eastAsia="Calibri"/>
          <w:szCs w:val="24"/>
        </w:rPr>
        <w:t xml:space="preserve"> _______________________</w:t>
      </w:r>
      <w:r w:rsidRPr="00EF3D1C">
        <w:t xml:space="preserve"> </w:t>
      </w:r>
      <w:r>
        <w:rPr>
          <w:rFonts w:eastAsia="Calibri"/>
          <w:szCs w:val="24"/>
        </w:rPr>
        <w:t>(д</w:t>
      </w:r>
      <w:r w:rsidRPr="00EF3D1C">
        <w:rPr>
          <w:rFonts w:eastAsia="Calibri"/>
          <w:szCs w:val="24"/>
        </w:rPr>
        <w:t xml:space="preserve">олжен составлять не более 90 дней </w:t>
      </w:r>
      <w:proofErr w:type="gramStart"/>
      <w:r w:rsidRPr="00EF3D1C">
        <w:rPr>
          <w:rFonts w:eastAsia="Calibri"/>
          <w:szCs w:val="24"/>
        </w:rPr>
        <w:t>с даты формирования</w:t>
      </w:r>
      <w:proofErr w:type="gramEnd"/>
      <w:r w:rsidRPr="00EF3D1C">
        <w:rPr>
          <w:rFonts w:eastAsia="Calibri"/>
          <w:szCs w:val="24"/>
        </w:rPr>
        <w:t xml:space="preserve"> ценового предложени</w:t>
      </w:r>
      <w:r>
        <w:rPr>
          <w:rFonts w:eastAsia="Calibri"/>
          <w:szCs w:val="24"/>
        </w:rPr>
        <w:t>я).</w:t>
      </w:r>
    </w:p>
    <w:p w:rsidR="003D24C1" w:rsidRDefault="003D24C1" w:rsidP="003D24C1">
      <w:pPr>
        <w:rPr>
          <w:rFonts w:eastAsia="Calibri"/>
          <w:szCs w:val="24"/>
        </w:rPr>
      </w:pPr>
    </w:p>
    <w:p w:rsidR="003D24C1" w:rsidRDefault="003D24C1" w:rsidP="003D24C1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proofErr w:type="gramStart"/>
      <w:r>
        <w:rPr>
          <w:rFonts w:eastAsia="Calibri"/>
          <w:szCs w:val="24"/>
        </w:rPr>
        <w:t xml:space="preserve">______________ </w:t>
      </w:r>
      <w:r w:rsidRPr="00EB1A72">
        <w:rPr>
          <w:rFonts w:eastAsia="Calibri"/>
          <w:i/>
          <w:szCs w:val="24"/>
        </w:rPr>
        <w:t xml:space="preserve">(наименование </w:t>
      </w:r>
      <w:r>
        <w:rPr>
          <w:rFonts w:eastAsia="Calibri"/>
          <w:i/>
          <w:szCs w:val="24"/>
        </w:rPr>
        <w:t>поставщика</w:t>
      </w:r>
      <w:r w:rsidRPr="00EB1A72">
        <w:rPr>
          <w:rFonts w:eastAsia="Calibri"/>
          <w:i/>
          <w:szCs w:val="24"/>
        </w:rPr>
        <w:t>)</w:t>
      </w:r>
      <w:r>
        <w:rPr>
          <w:rFonts w:eastAsia="Calibri"/>
          <w:szCs w:val="24"/>
        </w:rPr>
        <w:t>, п</w:t>
      </w:r>
      <w:r w:rsidRPr="00210852">
        <w:rPr>
          <w:rFonts w:eastAsia="Calibri"/>
          <w:szCs w:val="24"/>
        </w:rPr>
        <w:t>одавая настоящее ценовое предложение и являясь потенциальным участником закупки, подтверждае</w:t>
      </w:r>
      <w:r>
        <w:rPr>
          <w:rFonts w:eastAsia="Calibri"/>
          <w:szCs w:val="24"/>
        </w:rPr>
        <w:t>т</w:t>
      </w:r>
      <w:r w:rsidRPr="00210852">
        <w:rPr>
          <w:rFonts w:eastAsia="Calibri"/>
          <w:szCs w:val="24"/>
        </w:rPr>
        <w:t xml:space="preserve"> соответствие требованиям </w:t>
      </w:r>
      <w:r>
        <w:rPr>
          <w:rFonts w:eastAsia="Calibri"/>
          <w:szCs w:val="24"/>
        </w:rPr>
        <w:t>позиции</w:t>
      </w:r>
      <w:r w:rsidRPr="00210852">
        <w:rPr>
          <w:rFonts w:eastAsia="Calibri"/>
          <w:szCs w:val="24"/>
        </w:rPr>
        <w:t xml:space="preserve"> 33 раздела VI приложения к постановлению Правительства Российской Федерации от 29.12.2021 №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</w:t>
      </w:r>
      <w:r>
        <w:rPr>
          <w:rFonts w:eastAsia="Calibri"/>
          <w:szCs w:val="24"/>
        </w:rPr>
        <w:t>.</w:t>
      </w:r>
      <w:proofErr w:type="gramEnd"/>
    </w:p>
    <w:p w:rsidR="003D24C1" w:rsidRPr="00B06F9C" w:rsidRDefault="003D24C1" w:rsidP="003D24C1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______________ </w:t>
      </w:r>
      <w:r w:rsidRPr="00EB1A72">
        <w:rPr>
          <w:rFonts w:eastAsia="Calibri"/>
          <w:i/>
          <w:szCs w:val="24"/>
        </w:rPr>
        <w:t xml:space="preserve">(наименование </w:t>
      </w:r>
      <w:r>
        <w:rPr>
          <w:rFonts w:eastAsia="Calibri"/>
          <w:i/>
          <w:szCs w:val="24"/>
        </w:rPr>
        <w:t>поставщика</w:t>
      </w:r>
      <w:r w:rsidRPr="00EB1A72">
        <w:rPr>
          <w:rFonts w:eastAsia="Calibri"/>
          <w:i/>
          <w:szCs w:val="24"/>
        </w:rPr>
        <w:t>)</w:t>
      </w:r>
      <w:r>
        <w:rPr>
          <w:rFonts w:eastAsia="Calibri"/>
          <w:szCs w:val="24"/>
        </w:rPr>
        <w:t xml:space="preserve"> уведомлен о том, что запрос о предоставлении ценовой информации </w:t>
      </w:r>
      <w:r w:rsidRPr="00DA68D2">
        <w:rPr>
          <w:szCs w:val="24"/>
        </w:rPr>
        <w:t>не является извещением о проведении закупки или офертой и не влечет возникновения каких-либо обязательств</w:t>
      </w:r>
      <w:r>
        <w:rPr>
          <w:szCs w:val="24"/>
        </w:rPr>
        <w:t xml:space="preserve"> у ________________ </w:t>
      </w:r>
      <w:r>
        <w:rPr>
          <w:rFonts w:eastAsia="Calibri"/>
          <w:szCs w:val="24"/>
        </w:rPr>
        <w:t>(</w:t>
      </w:r>
      <w:r w:rsidRPr="00EB1A72">
        <w:rPr>
          <w:rFonts w:eastAsia="Calibri"/>
          <w:i/>
          <w:szCs w:val="24"/>
        </w:rPr>
        <w:t>наименование организации</w:t>
      </w:r>
      <w:r>
        <w:rPr>
          <w:rFonts w:eastAsia="Calibri"/>
          <w:i/>
          <w:szCs w:val="24"/>
        </w:rPr>
        <w:t>, направившей запрос</w:t>
      </w:r>
      <w:r w:rsidRPr="00EB1A72">
        <w:rPr>
          <w:rFonts w:eastAsia="Calibri"/>
          <w:i/>
          <w:szCs w:val="24"/>
        </w:rPr>
        <w:t>)</w:t>
      </w:r>
      <w:r w:rsidRPr="003253CD">
        <w:rPr>
          <w:szCs w:val="24"/>
        </w:rPr>
        <w:t>.</w:t>
      </w:r>
    </w:p>
    <w:p w:rsidR="003D24C1" w:rsidRDefault="003D24C1" w:rsidP="003D24C1">
      <w:pPr>
        <w:rPr>
          <w:b/>
          <w:szCs w:val="24"/>
        </w:rPr>
      </w:pPr>
    </w:p>
    <w:p w:rsidR="003D24C1" w:rsidRDefault="003D24C1" w:rsidP="003D24C1">
      <w:pPr>
        <w:rPr>
          <w:b/>
          <w:szCs w:val="24"/>
        </w:rPr>
      </w:pPr>
    </w:p>
    <w:p w:rsidR="003D24C1" w:rsidRPr="00B06F9C" w:rsidRDefault="003D24C1" w:rsidP="003D24C1">
      <w:pPr>
        <w:rPr>
          <w:b/>
          <w:szCs w:val="24"/>
        </w:rPr>
      </w:pPr>
    </w:p>
    <w:p w:rsidR="003D24C1" w:rsidRPr="00B57FBC" w:rsidRDefault="003D24C1" w:rsidP="003D24C1">
      <w:pPr>
        <w:spacing w:after="200" w:line="276" w:lineRule="auto"/>
        <w:rPr>
          <w:rFonts w:eastAsia="Calibri"/>
          <w:szCs w:val="24"/>
        </w:rPr>
      </w:pPr>
      <w:r w:rsidRPr="00B57FBC">
        <w:rPr>
          <w:rFonts w:eastAsia="Calibri"/>
          <w:szCs w:val="24"/>
        </w:rPr>
        <w:t>Руководитель/уполномоченное лицо организации             ______________/______________/</w:t>
      </w:r>
    </w:p>
    <w:p w:rsidR="002B6BA2" w:rsidRDefault="003D24C1" w:rsidP="00C70D5A">
      <w:pPr>
        <w:spacing w:after="200" w:line="276" w:lineRule="auto"/>
        <w:ind w:left="5664" w:firstLine="708"/>
      </w:pPr>
      <w:r w:rsidRPr="00B57FBC">
        <w:rPr>
          <w:rFonts w:eastAsia="Calibri"/>
          <w:szCs w:val="24"/>
        </w:rPr>
        <w:t>М.П. (при наличии)</w:t>
      </w:r>
    </w:p>
    <w:sectPr w:rsidR="002B6BA2" w:rsidSect="00FD4331">
      <w:headerReference w:type="first" r:id="rId17"/>
      <w:pgSz w:w="11907" w:h="16840" w:code="9"/>
      <w:pgMar w:top="1134" w:right="851" w:bottom="1134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3DB" w:rsidRDefault="000D33DB" w:rsidP="003D24C1">
      <w:r>
        <w:separator/>
      </w:r>
    </w:p>
  </w:endnote>
  <w:endnote w:type="continuationSeparator" w:id="0">
    <w:p w:rsidR="000D33DB" w:rsidRDefault="000D33DB" w:rsidP="003D2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3DB" w:rsidRDefault="000D33DB" w:rsidP="003D24C1">
      <w:r>
        <w:separator/>
      </w:r>
    </w:p>
  </w:footnote>
  <w:footnote w:type="continuationSeparator" w:id="0">
    <w:p w:rsidR="000D33DB" w:rsidRDefault="000D33DB" w:rsidP="003D24C1">
      <w:r>
        <w:continuationSeparator/>
      </w:r>
    </w:p>
  </w:footnote>
  <w:footnote w:id="1">
    <w:p w:rsidR="000D33DB" w:rsidRPr="00F1373E" w:rsidRDefault="000D33DB" w:rsidP="003D24C1">
      <w:pPr>
        <w:pStyle w:val="a8"/>
        <w:keepLines/>
        <w:jc w:val="both"/>
        <w:rPr>
          <w:sz w:val="20"/>
          <w:szCs w:val="20"/>
          <w:highlight w:val="green"/>
        </w:rPr>
      </w:pPr>
      <w:r w:rsidRPr="00F1373E">
        <w:rPr>
          <w:rStyle w:val="aa"/>
          <w:sz w:val="20"/>
          <w:szCs w:val="20"/>
        </w:rPr>
        <w:footnoteRef/>
      </w:r>
      <w:r w:rsidRPr="00F1373E">
        <w:rPr>
          <w:sz w:val="20"/>
          <w:szCs w:val="20"/>
        </w:rPr>
        <w:t xml:space="preserve"> Идентичные товары - товары, имеющие одинаковые характерные для них основные признаки (функциональные, технические, качественные, а также эксплуатационные характеристики). Для оценки идентичности могут учитываться, в частности, страна происхождения и производитель, незначительные различия во внешнем виде товаров могут не учитываться (часть 13 статьи 22 Закона № 44-ФЗ, подпункт 3.5.1 пункта 3.5 раздела III Методических рекомендаций, утвержденных приказом № 567).</w:t>
      </w:r>
    </w:p>
  </w:footnote>
  <w:footnote w:id="2">
    <w:p w:rsidR="000D33DB" w:rsidRPr="00F1373E" w:rsidRDefault="000D33DB" w:rsidP="003D24C1">
      <w:pPr>
        <w:pStyle w:val="a8"/>
        <w:keepLines/>
        <w:jc w:val="both"/>
        <w:rPr>
          <w:sz w:val="20"/>
          <w:szCs w:val="20"/>
        </w:rPr>
      </w:pPr>
      <w:r w:rsidRPr="00F1373E">
        <w:rPr>
          <w:rStyle w:val="aa"/>
          <w:sz w:val="20"/>
          <w:szCs w:val="20"/>
        </w:rPr>
        <w:footnoteRef/>
      </w:r>
      <w:r w:rsidRPr="00F1373E">
        <w:rPr>
          <w:sz w:val="20"/>
          <w:szCs w:val="20"/>
        </w:rPr>
        <w:t xml:space="preserve"> Однородные товары - товары, которые, не являясь идентичными, </w:t>
      </w:r>
      <w:proofErr w:type="gramStart"/>
      <w:r w:rsidRPr="00F1373E">
        <w:rPr>
          <w:sz w:val="20"/>
          <w:szCs w:val="20"/>
        </w:rPr>
        <w:t>имеют сходные характеристики и состоят</w:t>
      </w:r>
      <w:proofErr w:type="gramEnd"/>
      <w:r w:rsidRPr="00F1373E">
        <w:rPr>
          <w:sz w:val="20"/>
          <w:szCs w:val="20"/>
        </w:rPr>
        <w:t xml:space="preserve"> из схожих компонентов, что позволяет им выполнять одни и те же функции и (или) быть коммерчески взаимозаменяемыми (часть 14 статьи 22 Закона № 44-ФЗ, подпункт 3.6.1 пункта 3.6 раздела III Методических рекомендаций, утвержденных приказом № 567).</w:t>
      </w:r>
    </w:p>
  </w:footnote>
  <w:footnote w:id="3">
    <w:p w:rsidR="000D33DB" w:rsidRPr="00F1373E" w:rsidRDefault="000D33DB" w:rsidP="003D24C1">
      <w:pPr>
        <w:pStyle w:val="a8"/>
        <w:rPr>
          <w:sz w:val="20"/>
          <w:szCs w:val="20"/>
        </w:rPr>
      </w:pPr>
      <w:r w:rsidRPr="00F1373E">
        <w:rPr>
          <w:rStyle w:val="aa"/>
          <w:sz w:val="20"/>
          <w:szCs w:val="20"/>
        </w:rPr>
        <w:footnoteRef/>
      </w:r>
      <w:r w:rsidRPr="00F1373E">
        <w:rPr>
          <w:sz w:val="20"/>
          <w:szCs w:val="20"/>
        </w:rPr>
        <w:t xml:space="preserve"> Информация и документы, содержащиеся в реестре контрактов, размещаются на официальном сайт</w:t>
      </w:r>
      <w:r>
        <w:rPr>
          <w:sz w:val="20"/>
          <w:szCs w:val="20"/>
        </w:rPr>
        <w:t>е</w:t>
      </w:r>
      <w:r w:rsidRPr="00F1373E">
        <w:rPr>
          <w:sz w:val="20"/>
          <w:szCs w:val="20"/>
        </w:rPr>
        <w:t xml:space="preserve"> ЕИС. </w:t>
      </w:r>
    </w:p>
  </w:footnote>
  <w:footnote w:id="4">
    <w:p w:rsidR="000D33DB" w:rsidRDefault="000D33DB" w:rsidP="003D24C1">
      <w:pPr>
        <w:pStyle w:val="a8"/>
        <w:jc w:val="both"/>
      </w:pPr>
      <w:r w:rsidRPr="00F1373E">
        <w:rPr>
          <w:rStyle w:val="aa"/>
          <w:sz w:val="20"/>
          <w:szCs w:val="20"/>
        </w:rPr>
        <w:footnoteRef/>
      </w:r>
      <w:r w:rsidRPr="00F1373E">
        <w:rPr>
          <w:sz w:val="20"/>
          <w:szCs w:val="20"/>
        </w:rPr>
        <w:t xml:space="preserve"> </w:t>
      </w:r>
      <w:r w:rsidRPr="00894F17">
        <w:rPr>
          <w:sz w:val="20"/>
          <w:szCs w:val="20"/>
        </w:rPr>
        <w:t>Коммерческие и (или) финансовые условия поставок товаров признаются сопоставимыми,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 (часть 16 статьи 22 Закона № 44-ФЗ).</w:t>
      </w:r>
    </w:p>
  </w:footnote>
  <w:footnote w:id="5">
    <w:p w:rsidR="000D33DB" w:rsidRPr="008E19B6" w:rsidRDefault="000D33DB" w:rsidP="003D24C1">
      <w:pPr>
        <w:pStyle w:val="a8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 w:rsidRPr="008E19B6">
        <w:rPr>
          <w:sz w:val="20"/>
          <w:szCs w:val="20"/>
        </w:rPr>
        <w:t>Данную форму можно использовать при обосновании начальных цен единиц товара, начальной суммы цен указанных единиц, максимального значения цены контракта, откорректировав в соответствии с требованиями Закона № 44-ФЗ.</w:t>
      </w:r>
    </w:p>
  </w:footnote>
  <w:footnote w:id="6">
    <w:p w:rsidR="000D33DB" w:rsidRPr="008E19B6" w:rsidRDefault="000D33DB" w:rsidP="008E19B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E19B6">
        <w:rPr>
          <w:rStyle w:val="aa"/>
          <w:sz w:val="20"/>
          <w:szCs w:val="20"/>
        </w:rPr>
        <w:footnoteRef/>
      </w:r>
      <w:r w:rsidRPr="008E19B6">
        <w:rPr>
          <w:sz w:val="20"/>
          <w:szCs w:val="20"/>
        </w:rPr>
        <w:t xml:space="preserve"> При использовании иного метода заказчик обязан обосновать невозможность применения методов, указанных в статье 22 Закона № 44-ФЗ.</w:t>
      </w:r>
    </w:p>
  </w:footnote>
  <w:footnote w:id="7">
    <w:p w:rsidR="000D33DB" w:rsidRPr="008E19B6" w:rsidRDefault="000D33DB" w:rsidP="003D24C1">
      <w:pPr>
        <w:pStyle w:val="a8"/>
        <w:rPr>
          <w:sz w:val="20"/>
          <w:szCs w:val="20"/>
        </w:rPr>
      </w:pPr>
      <w:r w:rsidRPr="008E19B6">
        <w:rPr>
          <w:rStyle w:val="aa"/>
          <w:sz w:val="20"/>
          <w:szCs w:val="20"/>
        </w:rPr>
        <w:footnoteRef/>
      </w:r>
      <w:r w:rsidRPr="008E19B6">
        <w:rPr>
          <w:sz w:val="20"/>
          <w:szCs w:val="20"/>
        </w:rPr>
        <w:t xml:space="preserve"> Указываются источники ценовой информации, используемые заказчиком при подготовке НМЦК.</w:t>
      </w:r>
    </w:p>
  </w:footnote>
  <w:footnote w:id="8">
    <w:p w:rsidR="000D33DB" w:rsidRPr="001A218B" w:rsidRDefault="000D33DB" w:rsidP="003D24C1">
      <w:pPr>
        <w:pStyle w:val="a8"/>
        <w:jc w:val="both"/>
      </w:pPr>
      <w:r w:rsidRPr="008E19B6">
        <w:rPr>
          <w:rStyle w:val="aa"/>
          <w:sz w:val="20"/>
          <w:szCs w:val="20"/>
        </w:rPr>
        <w:footnoteRef/>
      </w:r>
      <w:r w:rsidRPr="008E19B6">
        <w:rPr>
          <w:sz w:val="20"/>
          <w:szCs w:val="20"/>
        </w:rPr>
        <w:t xml:space="preserve"> Если коэффициент вариации превышает 33%, целесообразно провести дополнительные исследования в целях увеличения количества ценовой информации, используемой в расчете.</w:t>
      </w:r>
    </w:p>
  </w:footnote>
  <w:footnote w:id="9">
    <w:p w:rsidR="000D33DB" w:rsidRPr="008E19B6" w:rsidRDefault="000D33DB" w:rsidP="003D24C1">
      <w:pPr>
        <w:pStyle w:val="a8"/>
        <w:jc w:val="both"/>
        <w:rPr>
          <w:sz w:val="20"/>
          <w:szCs w:val="20"/>
        </w:rPr>
      </w:pPr>
      <w:r w:rsidRPr="008E19B6">
        <w:rPr>
          <w:rStyle w:val="aa"/>
          <w:sz w:val="20"/>
          <w:szCs w:val="20"/>
        </w:rPr>
        <w:footnoteRef/>
      </w:r>
      <w:r w:rsidRPr="008E19B6">
        <w:rPr>
          <w:sz w:val="20"/>
          <w:szCs w:val="20"/>
        </w:rPr>
        <w:t xml:space="preserve"> Запрос направляется потенциальным поставщикам, имевшим в течение последних 3 (трех) лет опыт исполнения аналогичных контрактов (п. 3.9 Методических рекомендаций, утвержденных приказом № 567).</w:t>
      </w:r>
    </w:p>
  </w:footnote>
  <w:footnote w:id="10">
    <w:p w:rsidR="000D33DB" w:rsidRPr="008E19B6" w:rsidRDefault="000D33DB" w:rsidP="00BC1D1A">
      <w:pPr>
        <w:pStyle w:val="a8"/>
        <w:jc w:val="both"/>
        <w:rPr>
          <w:sz w:val="20"/>
          <w:szCs w:val="20"/>
        </w:rPr>
      </w:pPr>
      <w:r w:rsidRPr="008E19B6">
        <w:rPr>
          <w:rStyle w:val="aa"/>
          <w:sz w:val="20"/>
          <w:szCs w:val="20"/>
        </w:rPr>
        <w:footnoteRef/>
      </w:r>
      <w:r w:rsidRPr="008E19B6">
        <w:rPr>
          <w:sz w:val="20"/>
          <w:szCs w:val="20"/>
        </w:rPr>
        <w:t xml:space="preserve"> Указываются в соответствии с описанием объекта закупки, разработанным заказчиком в порядке, предусмотренном статьей 33 Закона № 44-ФЗ.</w:t>
      </w:r>
    </w:p>
  </w:footnote>
  <w:footnote w:id="11">
    <w:p w:rsidR="000D33DB" w:rsidRPr="008E19B6" w:rsidRDefault="000D33DB" w:rsidP="003D24C1">
      <w:pPr>
        <w:pStyle w:val="a8"/>
        <w:jc w:val="both"/>
        <w:rPr>
          <w:sz w:val="20"/>
          <w:szCs w:val="20"/>
        </w:rPr>
      </w:pPr>
      <w:r w:rsidRPr="008E19B6">
        <w:rPr>
          <w:rStyle w:val="aa"/>
          <w:sz w:val="20"/>
          <w:szCs w:val="20"/>
        </w:rPr>
        <w:footnoteRef/>
      </w:r>
      <w:r w:rsidRPr="008E19B6">
        <w:rPr>
          <w:sz w:val="20"/>
          <w:szCs w:val="20"/>
        </w:rPr>
        <w:t xml:space="preserve"> Заказчик самостоятельно определяет, какие именно условия исполнения контракта будут важными для подготовки ответа на запрос (п. 3.10.3 Методических рекомендаций, утвержденных приказом № 567).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3DB" w:rsidRPr="00F804E6" w:rsidRDefault="000D33DB">
    <w:pPr>
      <w:pStyle w:val="a4"/>
      <w:jc w:val="center"/>
      <w:rPr>
        <w:sz w:val="22"/>
      </w:rPr>
    </w:pPr>
    <w:r w:rsidRPr="00F804E6">
      <w:rPr>
        <w:sz w:val="22"/>
      </w:rPr>
      <w:fldChar w:fldCharType="begin"/>
    </w:r>
    <w:r w:rsidRPr="00F804E6">
      <w:rPr>
        <w:sz w:val="22"/>
      </w:rPr>
      <w:instrText>PAGE   \* MERGEFORMAT</w:instrText>
    </w:r>
    <w:r w:rsidRPr="00F804E6">
      <w:rPr>
        <w:sz w:val="22"/>
      </w:rPr>
      <w:fldChar w:fldCharType="separate"/>
    </w:r>
    <w:r>
      <w:rPr>
        <w:noProof/>
        <w:sz w:val="22"/>
      </w:rPr>
      <w:t>2</w:t>
    </w:r>
    <w:r w:rsidRPr="00F804E6">
      <w:rPr>
        <w:sz w:val="22"/>
      </w:rPr>
      <w:fldChar w:fldCharType="end"/>
    </w:r>
  </w:p>
  <w:p w:rsidR="000D33DB" w:rsidRDefault="000D33D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357970391"/>
      <w:docPartObj>
        <w:docPartGallery w:val="Page Numbers (Top of Page)"/>
        <w:docPartUnique/>
      </w:docPartObj>
    </w:sdtPr>
    <w:sdtEndPr/>
    <w:sdtContent>
      <w:p w:rsidR="000D33DB" w:rsidRPr="00894F17" w:rsidRDefault="000D33DB">
        <w:pPr>
          <w:pStyle w:val="a4"/>
          <w:jc w:val="center"/>
          <w:rPr>
            <w:sz w:val="20"/>
            <w:szCs w:val="20"/>
          </w:rPr>
        </w:pPr>
        <w:r w:rsidRPr="00894F17">
          <w:rPr>
            <w:sz w:val="20"/>
            <w:szCs w:val="20"/>
          </w:rPr>
          <w:fldChar w:fldCharType="begin"/>
        </w:r>
        <w:r w:rsidRPr="00894F17">
          <w:rPr>
            <w:sz w:val="20"/>
            <w:szCs w:val="20"/>
          </w:rPr>
          <w:instrText>PAGE   \* MERGEFORMAT</w:instrText>
        </w:r>
        <w:r w:rsidRPr="00894F17">
          <w:rPr>
            <w:sz w:val="20"/>
            <w:szCs w:val="20"/>
          </w:rPr>
          <w:fldChar w:fldCharType="separate"/>
        </w:r>
        <w:r w:rsidR="00184272">
          <w:rPr>
            <w:noProof/>
            <w:sz w:val="20"/>
            <w:szCs w:val="20"/>
          </w:rPr>
          <w:t>4</w:t>
        </w:r>
        <w:r w:rsidRPr="00894F17">
          <w:rPr>
            <w:sz w:val="20"/>
            <w:szCs w:val="20"/>
          </w:rPr>
          <w:fldChar w:fldCharType="end"/>
        </w:r>
      </w:p>
    </w:sdtContent>
  </w:sdt>
  <w:p w:rsidR="000D33DB" w:rsidRDefault="000D33DB" w:rsidP="00A00539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3DB" w:rsidRDefault="000D33DB">
    <w:pPr>
      <w:pStyle w:val="a4"/>
      <w:jc w:val="center"/>
    </w:pPr>
  </w:p>
  <w:p w:rsidR="000D33DB" w:rsidRDefault="000D33DB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3DB" w:rsidRDefault="000D33DB">
    <w:pPr>
      <w:pStyle w:val="a4"/>
      <w:jc w:val="center"/>
    </w:pPr>
  </w:p>
  <w:p w:rsidR="000D33DB" w:rsidRDefault="000D33DB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3DB" w:rsidRDefault="000D33DB">
    <w:pPr>
      <w:pStyle w:val="a4"/>
      <w:jc w:val="center"/>
    </w:pPr>
  </w:p>
  <w:p w:rsidR="000D33DB" w:rsidRDefault="000D33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4C1"/>
    <w:rsid w:val="000042C6"/>
    <w:rsid w:val="000168AC"/>
    <w:rsid w:val="00016C8C"/>
    <w:rsid w:val="000865B8"/>
    <w:rsid w:val="00094080"/>
    <w:rsid w:val="000C5094"/>
    <w:rsid w:val="000D33DB"/>
    <w:rsid w:val="000E7CEA"/>
    <w:rsid w:val="000F6776"/>
    <w:rsid w:val="00142C2E"/>
    <w:rsid w:val="00184272"/>
    <w:rsid w:val="002B6BA2"/>
    <w:rsid w:val="002B7577"/>
    <w:rsid w:val="002C1DB8"/>
    <w:rsid w:val="002C5F81"/>
    <w:rsid w:val="00332861"/>
    <w:rsid w:val="003D202F"/>
    <w:rsid w:val="003D24C1"/>
    <w:rsid w:val="003D5473"/>
    <w:rsid w:val="00442B61"/>
    <w:rsid w:val="00446E8B"/>
    <w:rsid w:val="004B3BD8"/>
    <w:rsid w:val="00506CA6"/>
    <w:rsid w:val="005633D4"/>
    <w:rsid w:val="00566627"/>
    <w:rsid w:val="005C5FD6"/>
    <w:rsid w:val="00623D2B"/>
    <w:rsid w:val="00640621"/>
    <w:rsid w:val="00641D0C"/>
    <w:rsid w:val="00662F8D"/>
    <w:rsid w:val="006D489F"/>
    <w:rsid w:val="007113BE"/>
    <w:rsid w:val="00716E77"/>
    <w:rsid w:val="00731967"/>
    <w:rsid w:val="007527BF"/>
    <w:rsid w:val="007600EE"/>
    <w:rsid w:val="007D444E"/>
    <w:rsid w:val="00853542"/>
    <w:rsid w:val="00860CFD"/>
    <w:rsid w:val="0088460D"/>
    <w:rsid w:val="00894F17"/>
    <w:rsid w:val="008E0FEF"/>
    <w:rsid w:val="008E19B6"/>
    <w:rsid w:val="008E4AA6"/>
    <w:rsid w:val="00932413"/>
    <w:rsid w:val="00983692"/>
    <w:rsid w:val="00A00539"/>
    <w:rsid w:val="00A309AE"/>
    <w:rsid w:val="00A408D7"/>
    <w:rsid w:val="00A94FD3"/>
    <w:rsid w:val="00AC2337"/>
    <w:rsid w:val="00AE5E11"/>
    <w:rsid w:val="00AF4995"/>
    <w:rsid w:val="00AF4C42"/>
    <w:rsid w:val="00AF7760"/>
    <w:rsid w:val="00B070AD"/>
    <w:rsid w:val="00B07D98"/>
    <w:rsid w:val="00B146D0"/>
    <w:rsid w:val="00B53572"/>
    <w:rsid w:val="00B64088"/>
    <w:rsid w:val="00BC1D1A"/>
    <w:rsid w:val="00BE0233"/>
    <w:rsid w:val="00C45BE0"/>
    <w:rsid w:val="00C62FC5"/>
    <w:rsid w:val="00C70D5A"/>
    <w:rsid w:val="00CF606A"/>
    <w:rsid w:val="00DC2AF7"/>
    <w:rsid w:val="00DC7C3F"/>
    <w:rsid w:val="00E110C8"/>
    <w:rsid w:val="00E132C4"/>
    <w:rsid w:val="00E704BE"/>
    <w:rsid w:val="00E71843"/>
    <w:rsid w:val="00E8549D"/>
    <w:rsid w:val="00E9029E"/>
    <w:rsid w:val="00EF4196"/>
    <w:rsid w:val="00F07AAC"/>
    <w:rsid w:val="00F1373E"/>
    <w:rsid w:val="00F4134E"/>
    <w:rsid w:val="00F7244F"/>
    <w:rsid w:val="00F87554"/>
    <w:rsid w:val="00FD4331"/>
    <w:rsid w:val="00FE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4C1"/>
    <w:pPr>
      <w:spacing w:after="0" w:line="240" w:lineRule="auto"/>
      <w:ind w:firstLine="0"/>
      <w:jc w:val="left"/>
    </w:pPr>
  </w:style>
  <w:style w:type="paragraph" w:styleId="1">
    <w:name w:val="heading 1"/>
    <w:basedOn w:val="a"/>
    <w:next w:val="a"/>
    <w:link w:val="10"/>
    <w:qFormat/>
    <w:rsid w:val="00F87554"/>
    <w:pPr>
      <w:keepNext/>
      <w:keepLines/>
      <w:spacing w:after="160" w:line="259" w:lineRule="auto"/>
      <w:ind w:firstLine="709"/>
      <w:jc w:val="both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nhideWhenUsed/>
    <w:qFormat/>
    <w:rsid w:val="00F87554"/>
    <w:pPr>
      <w:keepNext/>
      <w:keepLines/>
      <w:spacing w:after="160" w:line="259" w:lineRule="auto"/>
      <w:ind w:firstLine="709"/>
      <w:jc w:val="both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554"/>
    <w:rPr>
      <w:rFonts w:eastAsiaTheme="majorEastAsia" w:cstheme="majorBidi"/>
      <w:b/>
      <w:szCs w:val="32"/>
    </w:rPr>
  </w:style>
  <w:style w:type="character" w:customStyle="1" w:styleId="20">
    <w:name w:val="Заголовок 2 Знак"/>
    <w:basedOn w:val="a0"/>
    <w:link w:val="2"/>
    <w:rsid w:val="00F87554"/>
    <w:rPr>
      <w:rFonts w:eastAsiaTheme="majorEastAsia" w:cstheme="majorBidi"/>
      <w:b/>
      <w:szCs w:val="26"/>
    </w:rPr>
  </w:style>
  <w:style w:type="character" w:styleId="a3">
    <w:name w:val="Hyperlink"/>
    <w:uiPriority w:val="99"/>
    <w:rsid w:val="003D24C1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3D24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D24C1"/>
    <w:rPr>
      <w:rFonts w:eastAsia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3D24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D24C1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D24C1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a8">
    <w:name w:val="footnote text"/>
    <w:basedOn w:val="a"/>
    <w:link w:val="a9"/>
    <w:rsid w:val="003D24C1"/>
  </w:style>
  <w:style w:type="character" w:customStyle="1" w:styleId="a9">
    <w:name w:val="Текст сноски Знак"/>
    <w:basedOn w:val="a0"/>
    <w:link w:val="a8"/>
    <w:rsid w:val="003D24C1"/>
    <w:rPr>
      <w:rFonts w:eastAsia="Times New Roman" w:cs="Times New Roman"/>
      <w:sz w:val="20"/>
      <w:szCs w:val="20"/>
      <w:lang w:eastAsia="ru-RU"/>
    </w:rPr>
  </w:style>
  <w:style w:type="character" w:styleId="aa">
    <w:name w:val="footnote reference"/>
    <w:rsid w:val="003D24C1"/>
    <w:rPr>
      <w:vertAlign w:val="superscript"/>
    </w:rPr>
  </w:style>
  <w:style w:type="paragraph" w:styleId="11">
    <w:name w:val="toc 1"/>
    <w:basedOn w:val="a"/>
    <w:next w:val="a"/>
    <w:autoRedefine/>
    <w:uiPriority w:val="39"/>
    <w:rsid w:val="003D24C1"/>
    <w:pPr>
      <w:tabs>
        <w:tab w:val="right" w:leader="dot" w:pos="9345"/>
      </w:tabs>
      <w:spacing w:line="360" w:lineRule="auto"/>
    </w:pPr>
  </w:style>
  <w:style w:type="paragraph" w:styleId="21">
    <w:name w:val="toc 2"/>
    <w:basedOn w:val="a"/>
    <w:next w:val="a"/>
    <w:autoRedefine/>
    <w:uiPriority w:val="39"/>
    <w:rsid w:val="003D24C1"/>
    <w:pPr>
      <w:tabs>
        <w:tab w:val="right" w:leader="dot" w:pos="9346"/>
      </w:tabs>
      <w:ind w:left="200"/>
    </w:pPr>
    <w:rPr>
      <w:rFonts w:eastAsia="Calibri"/>
      <w:b/>
      <w:noProof/>
      <w:szCs w:val="24"/>
    </w:rPr>
  </w:style>
  <w:style w:type="paragraph" w:customStyle="1" w:styleId="ConsNormal">
    <w:name w:val="ConsNormal"/>
    <w:rsid w:val="003D24C1"/>
    <w:pPr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70D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70D5A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39"/>
    <w:rsid w:val="00A00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BC1D1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C1D1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C1D1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C1D1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C1D1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4C1"/>
    <w:pPr>
      <w:spacing w:after="0" w:line="240" w:lineRule="auto"/>
      <w:ind w:firstLine="0"/>
      <w:jc w:val="left"/>
    </w:pPr>
  </w:style>
  <w:style w:type="paragraph" w:styleId="1">
    <w:name w:val="heading 1"/>
    <w:basedOn w:val="a"/>
    <w:next w:val="a"/>
    <w:link w:val="10"/>
    <w:qFormat/>
    <w:rsid w:val="00F87554"/>
    <w:pPr>
      <w:keepNext/>
      <w:keepLines/>
      <w:spacing w:after="160" w:line="259" w:lineRule="auto"/>
      <w:ind w:firstLine="709"/>
      <w:jc w:val="both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nhideWhenUsed/>
    <w:qFormat/>
    <w:rsid w:val="00F87554"/>
    <w:pPr>
      <w:keepNext/>
      <w:keepLines/>
      <w:spacing w:after="160" w:line="259" w:lineRule="auto"/>
      <w:ind w:firstLine="709"/>
      <w:jc w:val="both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554"/>
    <w:rPr>
      <w:rFonts w:eastAsiaTheme="majorEastAsia" w:cstheme="majorBidi"/>
      <w:b/>
      <w:szCs w:val="32"/>
    </w:rPr>
  </w:style>
  <w:style w:type="character" w:customStyle="1" w:styleId="20">
    <w:name w:val="Заголовок 2 Знак"/>
    <w:basedOn w:val="a0"/>
    <w:link w:val="2"/>
    <w:rsid w:val="00F87554"/>
    <w:rPr>
      <w:rFonts w:eastAsiaTheme="majorEastAsia" w:cstheme="majorBidi"/>
      <w:b/>
      <w:szCs w:val="26"/>
    </w:rPr>
  </w:style>
  <w:style w:type="character" w:styleId="a3">
    <w:name w:val="Hyperlink"/>
    <w:uiPriority w:val="99"/>
    <w:rsid w:val="003D24C1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3D24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D24C1"/>
    <w:rPr>
      <w:rFonts w:eastAsia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3D24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D24C1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D24C1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a8">
    <w:name w:val="footnote text"/>
    <w:basedOn w:val="a"/>
    <w:link w:val="a9"/>
    <w:rsid w:val="003D24C1"/>
  </w:style>
  <w:style w:type="character" w:customStyle="1" w:styleId="a9">
    <w:name w:val="Текст сноски Знак"/>
    <w:basedOn w:val="a0"/>
    <w:link w:val="a8"/>
    <w:rsid w:val="003D24C1"/>
    <w:rPr>
      <w:rFonts w:eastAsia="Times New Roman" w:cs="Times New Roman"/>
      <w:sz w:val="20"/>
      <w:szCs w:val="20"/>
      <w:lang w:eastAsia="ru-RU"/>
    </w:rPr>
  </w:style>
  <w:style w:type="character" w:styleId="aa">
    <w:name w:val="footnote reference"/>
    <w:rsid w:val="003D24C1"/>
    <w:rPr>
      <w:vertAlign w:val="superscript"/>
    </w:rPr>
  </w:style>
  <w:style w:type="paragraph" w:styleId="11">
    <w:name w:val="toc 1"/>
    <w:basedOn w:val="a"/>
    <w:next w:val="a"/>
    <w:autoRedefine/>
    <w:uiPriority w:val="39"/>
    <w:rsid w:val="003D24C1"/>
    <w:pPr>
      <w:tabs>
        <w:tab w:val="right" w:leader="dot" w:pos="9345"/>
      </w:tabs>
      <w:spacing w:line="360" w:lineRule="auto"/>
    </w:pPr>
  </w:style>
  <w:style w:type="paragraph" w:styleId="21">
    <w:name w:val="toc 2"/>
    <w:basedOn w:val="a"/>
    <w:next w:val="a"/>
    <w:autoRedefine/>
    <w:uiPriority w:val="39"/>
    <w:rsid w:val="003D24C1"/>
    <w:pPr>
      <w:tabs>
        <w:tab w:val="right" w:leader="dot" w:pos="9346"/>
      </w:tabs>
      <w:ind w:left="200"/>
    </w:pPr>
    <w:rPr>
      <w:rFonts w:eastAsia="Calibri"/>
      <w:b/>
      <w:noProof/>
      <w:szCs w:val="24"/>
    </w:rPr>
  </w:style>
  <w:style w:type="paragraph" w:customStyle="1" w:styleId="ConsNormal">
    <w:name w:val="ConsNormal"/>
    <w:rsid w:val="003D24C1"/>
    <w:pPr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70D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70D5A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39"/>
    <w:rsid w:val="00A00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BC1D1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C1D1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C1D1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C1D1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C1D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51.rosstat.gov.ru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51.rosstat.gov.ru/folder/72809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7E851-1E7E-456E-98B7-7ACA78E4B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11</Pages>
  <Words>3273</Words>
  <Characters>18662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Стешенко И.С.</dc:creator>
  <cp:lastModifiedBy>Евграфова</cp:lastModifiedBy>
  <cp:revision>43</cp:revision>
  <cp:lastPrinted>2024-11-26T06:20:00Z</cp:lastPrinted>
  <dcterms:created xsi:type="dcterms:W3CDTF">2024-10-23T08:11:00Z</dcterms:created>
  <dcterms:modified xsi:type="dcterms:W3CDTF">2025-10-24T06:54:00Z</dcterms:modified>
</cp:coreProperties>
</file>