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22" w:rsidRPr="00BA30DD" w:rsidRDefault="00DB7C22" w:rsidP="00C9501D">
      <w:pPr>
        <w:spacing w:after="20"/>
        <w:ind w:left="6237"/>
        <w:rPr>
          <w:sz w:val="28"/>
          <w:szCs w:val="28"/>
        </w:rPr>
      </w:pPr>
      <w:r w:rsidRPr="00BA30DD">
        <w:rPr>
          <w:sz w:val="28"/>
          <w:szCs w:val="28"/>
        </w:rPr>
        <w:t>Приложение № 1</w:t>
      </w:r>
    </w:p>
    <w:p w:rsidR="00DB7C22" w:rsidRDefault="00DB7C22" w:rsidP="00C9501D">
      <w:pPr>
        <w:pBdr>
          <w:top w:val="nil"/>
          <w:left w:val="nil"/>
          <w:bottom w:val="nil"/>
          <w:right w:val="nil"/>
          <w:between w:val="nil"/>
        </w:pBdr>
        <w:ind w:left="6237"/>
        <w:rPr>
          <w:bCs/>
          <w:sz w:val="28"/>
          <w:szCs w:val="28"/>
        </w:rPr>
      </w:pPr>
      <w:r w:rsidRPr="00BA30DD">
        <w:rPr>
          <w:sz w:val="28"/>
          <w:szCs w:val="28"/>
        </w:rPr>
        <w:t>к приказу Комитета по конкурентной политике Мурманской области</w:t>
      </w:r>
      <w:r w:rsidRPr="00BA30DD">
        <w:rPr>
          <w:b/>
          <w:bCs/>
          <w:sz w:val="28"/>
          <w:szCs w:val="28"/>
        </w:rPr>
        <w:t xml:space="preserve"> </w:t>
      </w:r>
      <w:r w:rsidRPr="00BA30DD">
        <w:rPr>
          <w:bCs/>
          <w:sz w:val="28"/>
          <w:szCs w:val="28"/>
        </w:rPr>
        <w:t>от 23.12.2021 № 166</w:t>
      </w:r>
    </w:p>
    <w:p w:rsidR="00C9501D" w:rsidRPr="00BA30DD" w:rsidRDefault="00C9501D" w:rsidP="00C9501D">
      <w:pPr>
        <w:pBdr>
          <w:top w:val="nil"/>
          <w:left w:val="nil"/>
          <w:bottom w:val="nil"/>
          <w:right w:val="nil"/>
          <w:between w:val="nil"/>
        </w:pBdr>
        <w:ind w:left="623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(в ред. </w:t>
      </w:r>
      <w:r w:rsidRPr="00C9501D">
        <w:rPr>
          <w:bCs/>
          <w:color w:val="0070C0"/>
          <w:sz w:val="28"/>
          <w:szCs w:val="28"/>
        </w:rPr>
        <w:t>от 0</w:t>
      </w:r>
      <w:r w:rsidR="007549EC">
        <w:rPr>
          <w:bCs/>
          <w:color w:val="0070C0"/>
          <w:sz w:val="28"/>
          <w:szCs w:val="28"/>
        </w:rPr>
        <w:t>7</w:t>
      </w:r>
      <w:bookmarkStart w:id="0" w:name="_GoBack"/>
      <w:bookmarkEnd w:id="0"/>
      <w:r w:rsidRPr="00C9501D">
        <w:rPr>
          <w:bCs/>
          <w:color w:val="0070C0"/>
          <w:sz w:val="28"/>
          <w:szCs w:val="28"/>
        </w:rPr>
        <w:t>.09.2023 № 77</w:t>
      </w:r>
      <w:r>
        <w:rPr>
          <w:bCs/>
          <w:sz w:val="28"/>
          <w:szCs w:val="28"/>
        </w:rPr>
        <w:t>)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AE4FA1" w:rsidRPr="00BA30DD" w:rsidRDefault="00AE4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E32FAF" w:rsidRPr="00177FB9" w:rsidRDefault="002635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77FB9">
        <w:rPr>
          <w:b/>
          <w:sz w:val="28"/>
          <w:szCs w:val="28"/>
        </w:rPr>
        <w:t xml:space="preserve">Рекомендации </w:t>
      </w:r>
    </w:p>
    <w:p w:rsidR="00E32FAF" w:rsidRPr="00177FB9" w:rsidRDefault="002635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177FB9">
        <w:rPr>
          <w:b/>
          <w:sz w:val="28"/>
          <w:szCs w:val="28"/>
        </w:rPr>
        <w:t>по действиям заказчика при описании объекта закупки</w:t>
      </w:r>
    </w:p>
    <w:p w:rsidR="00E32FAF" w:rsidRPr="00177FB9" w:rsidRDefault="00E32FA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p w:rsidR="00E32FAF" w:rsidRPr="00DD33A3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D33A3">
        <w:rPr>
          <w:sz w:val="28"/>
          <w:szCs w:val="28"/>
        </w:rPr>
        <w:t>1. При описании Объекта закупки следует руководствоваться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Закон).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>1.1. Целью любой закупки является удовлетворение конкретной потребности заказчика, поэтому перед тем как приступить к описанию объекта закупки заказчику необходимо четко определить потребность</w:t>
      </w:r>
      <w:r w:rsidR="00C62331" w:rsidRPr="001F4FFF">
        <w:rPr>
          <w:sz w:val="28"/>
          <w:szCs w:val="28"/>
        </w:rPr>
        <w:t>,</w:t>
      </w:r>
      <w:r w:rsidRPr="001F4FFF">
        <w:rPr>
          <w:sz w:val="28"/>
          <w:szCs w:val="28"/>
        </w:rPr>
        <w:t xml:space="preserve"> которую должна удовлетворить закупка товаров (работ, услуг).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 xml:space="preserve">1.2. После определения потребности необходимо изучить товары (работы, услуги), представленные на рынке, доступные для закупки. 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 xml:space="preserve">1.3. Из представленных на рынке товаров (работ, услуг) необходимо определить какие из них способны удовлетворить потребности заказчиков, а какие нет и почему.  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>1.4. Определив характеристики товаров (работ, услуг), представленных на рынке и соответствующих потребностям заказчика, следует перейти к описанию объекта закупки. При этом основой для описания объекта закупки является потребность заказчика, а не характеристики конкретного товара (работы, услуги).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>Не следует описывать объект закупки путем копирования характеристик конкретного товара (работы, услуги).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>1.5.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</w:p>
    <w:p w:rsidR="00E32FAF" w:rsidRPr="001F4FF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 xml:space="preserve">Использование в описании объекта закупки указания на товарный знак возможно только в </w:t>
      </w:r>
      <w:r w:rsidR="001F4FFF" w:rsidRPr="002A1754">
        <w:rPr>
          <w:color w:val="0070C0"/>
          <w:sz w:val="28"/>
          <w:szCs w:val="28"/>
        </w:rPr>
        <w:t xml:space="preserve">следующих </w:t>
      </w:r>
      <w:r w:rsidRPr="001F4FFF">
        <w:rPr>
          <w:sz w:val="28"/>
          <w:szCs w:val="28"/>
        </w:rPr>
        <w:t>случаях:</w:t>
      </w:r>
    </w:p>
    <w:p w:rsidR="001F4FFF" w:rsidRDefault="002635B4" w:rsidP="001F4FF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F4FFF">
        <w:rPr>
          <w:sz w:val="28"/>
          <w:szCs w:val="28"/>
        </w:rPr>
        <w:t>- сопровождени</w:t>
      </w:r>
      <w:r w:rsidR="001F4FFF">
        <w:rPr>
          <w:sz w:val="28"/>
          <w:szCs w:val="28"/>
        </w:rPr>
        <w:t>е</w:t>
      </w:r>
      <w:r w:rsidRPr="001F4FFF">
        <w:rPr>
          <w:sz w:val="28"/>
          <w:szCs w:val="28"/>
        </w:rPr>
        <w:t xml:space="preserve"> такого указания словами «или эквивалент»;</w:t>
      </w:r>
      <w:r w:rsidR="001F4FFF">
        <w:rPr>
          <w:sz w:val="28"/>
          <w:szCs w:val="28"/>
        </w:rPr>
        <w:t xml:space="preserve"> </w:t>
      </w:r>
    </w:p>
    <w:p w:rsidR="0027297B" w:rsidRPr="002A1754" w:rsidRDefault="001F4FFF" w:rsidP="002729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70C0"/>
          <w:sz w:val="28"/>
          <w:szCs w:val="28"/>
        </w:rPr>
      </w:pPr>
      <w:r w:rsidRPr="002A1754">
        <w:rPr>
          <w:color w:val="0070C0"/>
          <w:sz w:val="28"/>
          <w:szCs w:val="28"/>
        </w:rPr>
        <w:t>- несовместимость товаров, на которых размещаются другие товарные знаки, и необходимость обеспечения взаимодействия таких товаров с товарами, используемыми заказчиком;</w:t>
      </w:r>
      <w:r w:rsidR="0027297B" w:rsidRPr="002A1754">
        <w:rPr>
          <w:color w:val="0070C0"/>
          <w:sz w:val="28"/>
          <w:szCs w:val="28"/>
        </w:rPr>
        <w:t xml:space="preserve"> </w:t>
      </w:r>
    </w:p>
    <w:p w:rsidR="0027297B" w:rsidRPr="002A1754" w:rsidRDefault="0027297B" w:rsidP="002729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70C0"/>
          <w:sz w:val="28"/>
          <w:szCs w:val="28"/>
        </w:rPr>
      </w:pPr>
      <w:r w:rsidRPr="002A1754">
        <w:rPr>
          <w:color w:val="0070C0"/>
          <w:sz w:val="28"/>
          <w:szCs w:val="28"/>
        </w:rPr>
        <w:lastRenderedPageBreak/>
        <w:t xml:space="preserve">- осуществление закупки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 </w:t>
      </w:r>
    </w:p>
    <w:p w:rsidR="001F4FFF" w:rsidRPr="002A1754" w:rsidRDefault="002729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70C0"/>
          <w:sz w:val="28"/>
          <w:szCs w:val="28"/>
        </w:rPr>
      </w:pPr>
      <w:r w:rsidRPr="002A1754">
        <w:rPr>
          <w:color w:val="0070C0"/>
          <w:sz w:val="28"/>
          <w:szCs w:val="28"/>
        </w:rPr>
        <w:t>- осуществление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комиссии. Перечень указанных медицинских изделий, специализированных продуктов лечебного питания и порядок его формирования утверждаются Правительством РФ.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FF0000"/>
        </w:rPr>
      </w:pPr>
    </w:p>
    <w:p w:rsidR="00E32FAF" w:rsidRPr="00680424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80424">
        <w:rPr>
          <w:b/>
          <w:i/>
        </w:rPr>
        <w:t xml:space="preserve">Пример. </w:t>
      </w:r>
      <w:r w:rsidRPr="00680424">
        <w:rPr>
          <w:i/>
        </w:rPr>
        <w:t xml:space="preserve">В </w:t>
      </w:r>
      <w:r w:rsidR="00BE1410" w:rsidRPr="00680424">
        <w:rPr>
          <w:i/>
        </w:rPr>
        <w:t xml:space="preserve">описании закупки </w:t>
      </w:r>
      <w:r w:rsidRPr="00680424">
        <w:rPr>
          <w:i/>
        </w:rPr>
        <w:t>МФУ заказчик установил требование</w:t>
      </w:r>
      <w:r w:rsidRPr="00680424">
        <w:rPr>
          <w:b/>
          <w:i/>
        </w:rPr>
        <w:t xml:space="preserve"> </w:t>
      </w:r>
      <w:r w:rsidRPr="00680424">
        <w:rPr>
          <w:i/>
        </w:rPr>
        <w:t>по показателю</w:t>
      </w:r>
      <w:r w:rsidRPr="00680424">
        <w:rPr>
          <w:b/>
          <w:i/>
        </w:rPr>
        <w:t xml:space="preserve"> «</w:t>
      </w:r>
      <w:r w:rsidRPr="00680424">
        <w:rPr>
          <w:i/>
        </w:rPr>
        <w:t xml:space="preserve">Совместимость с ПО мониторинга МФУ </w:t>
      </w:r>
      <w:proofErr w:type="spellStart"/>
      <w:r w:rsidRPr="00680424">
        <w:rPr>
          <w:i/>
        </w:rPr>
        <w:t>Kyocera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Net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Admin</w:t>
      </w:r>
      <w:proofErr w:type="spellEnd"/>
      <w:r w:rsidRPr="00680424">
        <w:rPr>
          <w:i/>
        </w:rPr>
        <w:t>»: соответствие, то есть при описании объекта закупки использовал указание на товарный знак в нарушение п. 1 ч. 1 ст. 33 Закона.</w:t>
      </w:r>
    </w:p>
    <w:p w:rsidR="009130CE" w:rsidRPr="00680424" w:rsidRDefault="009130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</w:rPr>
      </w:pPr>
      <w:r w:rsidRPr="00680424">
        <w:rPr>
          <w:i/>
        </w:rPr>
        <w:t xml:space="preserve">Для закупаемого товара (МФУ) не требуется совместимость с используемым заказчиком программным обеспечением мониторинга МФУ </w:t>
      </w:r>
      <w:proofErr w:type="spellStart"/>
      <w:r w:rsidRPr="00680424">
        <w:rPr>
          <w:i/>
        </w:rPr>
        <w:t>Kyocera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Net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Admin</w:t>
      </w:r>
      <w:proofErr w:type="spellEnd"/>
      <w:r w:rsidRPr="00680424">
        <w:rPr>
          <w:i/>
        </w:rPr>
        <w:t>»</w:t>
      </w:r>
      <w:r w:rsidR="00450955" w:rsidRPr="00680424">
        <w:rPr>
          <w:i/>
        </w:rPr>
        <w:t>,</w:t>
      </w:r>
      <w:r w:rsidRPr="00680424">
        <w:rPr>
          <w:i/>
        </w:rPr>
        <w:t xml:space="preserve"> так как такие программные продукты входят либо в комплект с МФУ и поставляются бесплатно, либо предоставляется возможность для их бесплатного и свободного приобретения. Также невозможно</w:t>
      </w:r>
      <w:r w:rsidR="00450955" w:rsidRPr="00680424">
        <w:rPr>
          <w:i/>
        </w:rPr>
        <w:t xml:space="preserve"> применить норму Закона</w:t>
      </w:r>
      <w:r w:rsidRPr="00680424">
        <w:rPr>
          <w:i/>
        </w:rPr>
        <w:t xml:space="preserve"> </w:t>
      </w:r>
      <w:r w:rsidR="00450955" w:rsidRPr="00680424">
        <w:rPr>
          <w:i/>
        </w:rPr>
        <w:t>о закупке запасных частей и расходных материалов.</w:t>
      </w:r>
    </w:p>
    <w:p w:rsidR="00DA72C5" w:rsidRPr="00680424" w:rsidRDefault="00665B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80424">
        <w:rPr>
          <w:i/>
        </w:rPr>
        <w:t xml:space="preserve">В данной ситуации </w:t>
      </w:r>
      <w:r w:rsidR="00DA72C5" w:rsidRPr="00680424">
        <w:rPr>
          <w:i/>
        </w:rPr>
        <w:t xml:space="preserve">не </w:t>
      </w:r>
      <w:r w:rsidR="0029636F" w:rsidRPr="00680424">
        <w:rPr>
          <w:i/>
        </w:rPr>
        <w:t xml:space="preserve">следовало </w:t>
      </w:r>
      <w:r w:rsidR="00DA72C5" w:rsidRPr="00680424">
        <w:rPr>
          <w:i/>
        </w:rPr>
        <w:t>устанавливать товарный знак.</w:t>
      </w:r>
    </w:p>
    <w:p w:rsidR="0029636F" w:rsidRPr="00680424" w:rsidRDefault="00DA72C5" w:rsidP="00DA72C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680424">
        <w:rPr>
          <w:i/>
        </w:rPr>
        <w:t xml:space="preserve"> </w:t>
      </w:r>
      <w:r w:rsidR="00665B0A" w:rsidRPr="00680424">
        <w:rPr>
          <w:i/>
        </w:rPr>
        <w:tab/>
      </w:r>
      <w:r w:rsidRPr="00680424">
        <w:rPr>
          <w:i/>
        </w:rPr>
        <w:t>В случае</w:t>
      </w:r>
      <w:r w:rsidR="00665B0A" w:rsidRPr="00680424">
        <w:rPr>
          <w:i/>
        </w:rPr>
        <w:t xml:space="preserve">, если заказчик сможет указать характеристики эквивалентности ПО мониторинга МФУ </w:t>
      </w:r>
      <w:proofErr w:type="spellStart"/>
      <w:r w:rsidR="00665B0A" w:rsidRPr="00680424">
        <w:rPr>
          <w:i/>
        </w:rPr>
        <w:t>Kyocera</w:t>
      </w:r>
      <w:proofErr w:type="spellEnd"/>
      <w:r w:rsidR="00665B0A" w:rsidRPr="00680424">
        <w:rPr>
          <w:i/>
        </w:rPr>
        <w:t xml:space="preserve"> </w:t>
      </w:r>
      <w:proofErr w:type="spellStart"/>
      <w:r w:rsidR="00665B0A" w:rsidRPr="00680424">
        <w:rPr>
          <w:i/>
        </w:rPr>
        <w:t>Net</w:t>
      </w:r>
      <w:proofErr w:type="spellEnd"/>
      <w:r w:rsidR="00665B0A" w:rsidRPr="00680424">
        <w:rPr>
          <w:i/>
        </w:rPr>
        <w:t xml:space="preserve"> </w:t>
      </w:r>
      <w:proofErr w:type="spellStart"/>
      <w:r w:rsidR="00665B0A" w:rsidRPr="00680424">
        <w:rPr>
          <w:i/>
        </w:rPr>
        <w:t>Admin</w:t>
      </w:r>
      <w:proofErr w:type="spellEnd"/>
      <w:r w:rsidR="00665B0A" w:rsidRPr="00680424">
        <w:rPr>
          <w:i/>
        </w:rPr>
        <w:t>, возможно указать:</w:t>
      </w:r>
      <w:r w:rsidRPr="00680424">
        <w:rPr>
          <w:i/>
        </w:rPr>
        <w:t xml:space="preserve"> «Совместимость с «ПО мониторинга МФУ </w:t>
      </w:r>
      <w:proofErr w:type="spellStart"/>
      <w:r w:rsidRPr="00680424">
        <w:rPr>
          <w:i/>
        </w:rPr>
        <w:t>Kyocera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Net</w:t>
      </w:r>
      <w:proofErr w:type="spellEnd"/>
      <w:r w:rsidRPr="00680424">
        <w:rPr>
          <w:i/>
        </w:rPr>
        <w:t xml:space="preserve"> </w:t>
      </w:r>
      <w:proofErr w:type="spellStart"/>
      <w:r w:rsidRPr="00680424">
        <w:rPr>
          <w:i/>
        </w:rPr>
        <w:t>Admin</w:t>
      </w:r>
      <w:proofErr w:type="spellEnd"/>
      <w:r w:rsidRPr="00680424">
        <w:rPr>
          <w:i/>
        </w:rPr>
        <w:t>» или эквивалент». При</w:t>
      </w:r>
      <w:r w:rsidR="00270496" w:rsidRPr="00680424">
        <w:rPr>
          <w:i/>
        </w:rPr>
        <w:t xml:space="preserve"> </w:t>
      </w:r>
      <w:r w:rsidRPr="00680424">
        <w:rPr>
          <w:i/>
        </w:rPr>
        <w:t>этом должны быть установлены характеристики эквивалентности</w:t>
      </w:r>
      <w:r w:rsidR="00665B0A" w:rsidRPr="00680424">
        <w:rPr>
          <w:i/>
        </w:rPr>
        <w:t xml:space="preserve"> указанного ПО</w:t>
      </w:r>
      <w:r w:rsidRPr="00680424">
        <w:rPr>
          <w:i/>
        </w:rPr>
        <w:t>.</w:t>
      </w:r>
    </w:p>
    <w:p w:rsidR="00450955" w:rsidRPr="00BA30DD" w:rsidRDefault="004509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FF0000"/>
          <w:sz w:val="28"/>
          <w:szCs w:val="28"/>
        </w:rPr>
      </w:pPr>
    </w:p>
    <w:p w:rsidR="00E32FAF" w:rsidRPr="00680424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80424">
        <w:rPr>
          <w:b/>
          <w:i/>
        </w:rPr>
        <w:t>Пример.</w:t>
      </w:r>
      <w:r w:rsidRPr="00680424">
        <w:rPr>
          <w:i/>
        </w:rPr>
        <w:t xml:space="preserve"> При закупке диспенсеров для бумажных полотенец заказчик установил требование к типу сложения полотенец «ZZ». Указанный тип сложения полотенец используется производителем диспенсеров </w:t>
      </w:r>
      <w:proofErr w:type="spellStart"/>
      <w:r w:rsidRPr="00680424">
        <w:rPr>
          <w:i/>
        </w:rPr>
        <w:t>Tork</w:t>
      </w:r>
      <w:proofErr w:type="spellEnd"/>
      <w:r w:rsidRPr="00680424">
        <w:rPr>
          <w:i/>
        </w:rPr>
        <w:t xml:space="preserve">. У других производителей такой тип сложения полотенец имеет буквенное обозначение «V». Использование указанной характеристики товара может повлечь ограничение количества участников закупки. В случае </w:t>
      </w:r>
      <w:proofErr w:type="gramStart"/>
      <w:r w:rsidRPr="00680424">
        <w:rPr>
          <w:i/>
        </w:rPr>
        <w:t xml:space="preserve">обжалования положений </w:t>
      </w:r>
      <w:r w:rsidR="00BE1410" w:rsidRPr="00680424">
        <w:rPr>
          <w:i/>
        </w:rPr>
        <w:t>описания объекта закупки</w:t>
      </w:r>
      <w:r w:rsidRPr="00680424">
        <w:rPr>
          <w:i/>
        </w:rPr>
        <w:t xml:space="preserve"> действия заказчика</w:t>
      </w:r>
      <w:proofErr w:type="gramEnd"/>
      <w:r w:rsidRPr="00680424">
        <w:rPr>
          <w:i/>
        </w:rPr>
        <w:t xml:space="preserve"> могут быть квалифицированы как нарушение п. 1  ч. 1 ст. 33 Закона. </w:t>
      </w:r>
    </w:p>
    <w:p w:rsidR="00E32FAF" w:rsidRPr="00680424" w:rsidRDefault="00BE14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80424">
        <w:rPr>
          <w:i/>
        </w:rPr>
        <w:t>С</w:t>
      </w:r>
      <w:r w:rsidR="007D3896" w:rsidRPr="00680424">
        <w:rPr>
          <w:i/>
        </w:rPr>
        <w:t xml:space="preserve">ледовало установить тип сложения полотенец «V или </w:t>
      </w:r>
      <w:r w:rsidR="007D3896" w:rsidRPr="00680424">
        <w:rPr>
          <w:i/>
          <w:lang w:val="en-US"/>
        </w:rPr>
        <w:t>ZZ</w:t>
      </w:r>
      <w:r w:rsidR="007D3896" w:rsidRPr="00680424">
        <w:rPr>
          <w:i/>
        </w:rPr>
        <w:t>».</w:t>
      </w:r>
    </w:p>
    <w:p w:rsidR="007D3896" w:rsidRPr="00BA30DD" w:rsidRDefault="007D38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674825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74825">
        <w:rPr>
          <w:sz w:val="28"/>
          <w:szCs w:val="28"/>
        </w:rPr>
        <w:t xml:space="preserve">1.6. При описании объекта закупки следует использовать показатели, требования, условные обозначения и терминологию, предусмотренную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 </w:t>
      </w:r>
    </w:p>
    <w:p w:rsidR="00E32FAF" w:rsidRPr="00674825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74825">
        <w:rPr>
          <w:sz w:val="28"/>
          <w:szCs w:val="28"/>
        </w:rPr>
        <w:t xml:space="preserve">Для описания объекта закупки следует использовать только актуальные технические регламенты и стандарты. 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FF0000"/>
          <w:sz w:val="28"/>
          <w:szCs w:val="28"/>
        </w:rPr>
      </w:pPr>
    </w:p>
    <w:p w:rsidR="00DA72C5" w:rsidRPr="0065464B" w:rsidRDefault="00494B9E" w:rsidP="00494B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5464B">
        <w:rPr>
          <w:b/>
          <w:i/>
        </w:rPr>
        <w:t xml:space="preserve">Пример. </w:t>
      </w:r>
      <w:r w:rsidRPr="0065464B">
        <w:rPr>
          <w:i/>
        </w:rPr>
        <w:t xml:space="preserve">В </w:t>
      </w:r>
      <w:r w:rsidR="00A347F2" w:rsidRPr="0065464B">
        <w:rPr>
          <w:i/>
        </w:rPr>
        <w:t>описании объекта закупки</w:t>
      </w:r>
      <w:r w:rsidRPr="0065464B">
        <w:rPr>
          <w:i/>
        </w:rPr>
        <w:t xml:space="preserve"> на ремонт</w:t>
      </w:r>
      <w:r w:rsidRPr="0065464B">
        <w:rPr>
          <w:b/>
          <w:i/>
        </w:rPr>
        <w:t xml:space="preserve"> </w:t>
      </w:r>
      <w:r w:rsidRPr="0065464B">
        <w:rPr>
          <w:i/>
        </w:rPr>
        <w:t xml:space="preserve">наружных сетей тепло- и водоснабжения при описании объекта закупки установлено требование о соответствии </w:t>
      </w:r>
      <w:r w:rsidRPr="0065464B">
        <w:rPr>
          <w:i/>
        </w:rPr>
        <w:lastRenderedPageBreak/>
        <w:t>люков, используемых при выполнении работ, требованиям ГОСТ 3634-99 «Люки смотровых колодцев и дождеприемники ливнесточных колодцев. Технические условия»</w:t>
      </w:r>
      <w:r w:rsidR="00276597" w:rsidRPr="0065464B">
        <w:rPr>
          <w:i/>
        </w:rPr>
        <w:t>.</w:t>
      </w:r>
      <w:r w:rsidRPr="0065464B">
        <w:rPr>
          <w:i/>
        </w:rPr>
        <w:t xml:space="preserve"> </w:t>
      </w:r>
    </w:p>
    <w:p w:rsidR="006010F7" w:rsidRPr="0065464B" w:rsidRDefault="00276597" w:rsidP="00494B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5464B">
        <w:rPr>
          <w:i/>
        </w:rPr>
        <w:t xml:space="preserve">На </w:t>
      </w:r>
      <w:r w:rsidR="00494B9E" w:rsidRPr="0065464B">
        <w:rPr>
          <w:i/>
        </w:rPr>
        <w:t xml:space="preserve">дату публикации извещения </w:t>
      </w:r>
      <w:r w:rsidRPr="0065464B">
        <w:rPr>
          <w:i/>
        </w:rPr>
        <w:t>о закупке</w:t>
      </w:r>
      <w:r w:rsidR="006678AE" w:rsidRPr="0065464B">
        <w:rPr>
          <w:i/>
        </w:rPr>
        <w:t xml:space="preserve"> – 06.01.2020 </w:t>
      </w:r>
      <w:r w:rsidRPr="0065464B">
        <w:rPr>
          <w:i/>
        </w:rPr>
        <w:t xml:space="preserve"> указанный </w:t>
      </w:r>
      <w:r w:rsidR="00494B9E" w:rsidRPr="0065464B">
        <w:rPr>
          <w:i/>
        </w:rPr>
        <w:t xml:space="preserve">государственный стандарт утратил силу. </w:t>
      </w:r>
      <w:r w:rsidR="006010F7" w:rsidRPr="0065464B">
        <w:rPr>
          <w:i/>
        </w:rPr>
        <w:t>Допущено нарушение п. 2  ч. 1 ст. 33 Закона.</w:t>
      </w:r>
    </w:p>
    <w:p w:rsidR="00494B9E" w:rsidRPr="0065464B" w:rsidRDefault="00A347F2" w:rsidP="00494B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</w:rPr>
      </w:pPr>
      <w:r w:rsidRPr="0065464B">
        <w:rPr>
          <w:i/>
        </w:rPr>
        <w:t>С</w:t>
      </w:r>
      <w:r w:rsidR="00494B9E" w:rsidRPr="0065464B">
        <w:rPr>
          <w:i/>
        </w:rPr>
        <w:t xml:space="preserve">ледовало указать </w:t>
      </w:r>
      <w:r w:rsidR="006010F7" w:rsidRPr="0065464B">
        <w:rPr>
          <w:i/>
        </w:rPr>
        <w:t xml:space="preserve">требование о соответствии люков </w:t>
      </w:r>
      <w:r w:rsidR="00494B9E" w:rsidRPr="0065464B">
        <w:rPr>
          <w:i/>
        </w:rPr>
        <w:t xml:space="preserve">ГОСТ 3634-2019 «Люки смотровых колодцев и дождеприемники ливнесточных колодцев. Технические условия» (дата введения </w:t>
      </w:r>
      <w:r w:rsidR="006010F7" w:rsidRPr="0065464B">
        <w:rPr>
          <w:i/>
        </w:rPr>
        <w:t xml:space="preserve">стандарта </w:t>
      </w:r>
      <w:r w:rsidR="00494B9E" w:rsidRPr="0065464B">
        <w:rPr>
          <w:i/>
        </w:rPr>
        <w:t>в действие 01 июня 2020 г.).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F8197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8197B">
        <w:rPr>
          <w:sz w:val="28"/>
          <w:szCs w:val="28"/>
        </w:rPr>
        <w:t xml:space="preserve">1.7. В случае использования при описании объекта закупки показателей, требований, условных обозначений и терминологии, не предусмотренных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</w:t>
      </w:r>
      <w:r w:rsidR="00921A55" w:rsidRPr="00F8197B">
        <w:rPr>
          <w:sz w:val="28"/>
          <w:szCs w:val="28"/>
        </w:rPr>
        <w:t>описание объекта</w:t>
      </w:r>
      <w:r w:rsidRPr="00F8197B">
        <w:rPr>
          <w:sz w:val="28"/>
          <w:szCs w:val="28"/>
        </w:rPr>
        <w:t xml:space="preserve"> закупк</w:t>
      </w:r>
      <w:r w:rsidR="00921A55" w:rsidRPr="00F8197B">
        <w:rPr>
          <w:sz w:val="28"/>
          <w:szCs w:val="28"/>
        </w:rPr>
        <w:t>и должно содержат</w:t>
      </w:r>
      <w:r w:rsidRPr="00F8197B">
        <w:rPr>
          <w:sz w:val="28"/>
          <w:szCs w:val="28"/>
        </w:rPr>
        <w:t xml:space="preserve"> обоснование необходимости использования таких показателей, требований, условных обозначений и терминологии.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F8197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8197B">
        <w:rPr>
          <w:sz w:val="28"/>
          <w:szCs w:val="28"/>
        </w:rPr>
        <w:t xml:space="preserve">1.8. Объект закупки должен соответствовать закупаемым товарам (работам, услугам). 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F8197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F8197B">
        <w:rPr>
          <w:b/>
          <w:i/>
        </w:rPr>
        <w:t>Пример.</w:t>
      </w:r>
      <w:r w:rsidRPr="00F8197B">
        <w:rPr>
          <w:i/>
        </w:rPr>
        <w:t xml:space="preserve"> </w:t>
      </w:r>
      <w:r w:rsidR="00C354E6" w:rsidRPr="00F8197B">
        <w:rPr>
          <w:i/>
        </w:rPr>
        <w:t>В</w:t>
      </w:r>
      <w:r w:rsidRPr="00F8197B">
        <w:rPr>
          <w:i/>
        </w:rPr>
        <w:t xml:space="preserve"> </w:t>
      </w:r>
      <w:r w:rsidR="00C354E6" w:rsidRPr="00F8197B">
        <w:rPr>
          <w:i/>
        </w:rPr>
        <w:t>извещении</w:t>
      </w:r>
      <w:r w:rsidRPr="00F8197B">
        <w:rPr>
          <w:i/>
        </w:rPr>
        <w:t xml:space="preserve"> </w:t>
      </w:r>
      <w:r w:rsidR="00C354E6" w:rsidRPr="00F8197B">
        <w:rPr>
          <w:i/>
        </w:rPr>
        <w:t xml:space="preserve">указан </w:t>
      </w:r>
      <w:r w:rsidRPr="00F8197B">
        <w:rPr>
          <w:i/>
        </w:rPr>
        <w:t xml:space="preserve">объект закупки </w:t>
      </w:r>
      <w:r w:rsidR="00C354E6" w:rsidRPr="00F8197B">
        <w:rPr>
          <w:i/>
        </w:rPr>
        <w:t>«К</w:t>
      </w:r>
      <w:r w:rsidRPr="00F8197B">
        <w:rPr>
          <w:i/>
        </w:rPr>
        <w:t>апитальный ремонт дома культуры</w:t>
      </w:r>
      <w:r w:rsidR="00C354E6" w:rsidRPr="00F8197B">
        <w:rPr>
          <w:i/>
        </w:rPr>
        <w:t>»</w:t>
      </w:r>
      <w:r w:rsidRPr="00F8197B">
        <w:rPr>
          <w:i/>
        </w:rPr>
        <w:t xml:space="preserve">. В соответствии с </w:t>
      </w:r>
      <w:r w:rsidR="00A347F2" w:rsidRPr="00F8197B">
        <w:rPr>
          <w:i/>
        </w:rPr>
        <w:t>описанием объекта закупки</w:t>
      </w:r>
      <w:r w:rsidRPr="00F8197B">
        <w:rPr>
          <w:i/>
        </w:rPr>
        <w:t xml:space="preserve"> должен быть выполнен ремонт </w:t>
      </w:r>
      <w:r w:rsidRPr="00F8197B">
        <w:rPr>
          <w:i/>
          <w:u w:val="single"/>
        </w:rPr>
        <w:t xml:space="preserve">части </w:t>
      </w:r>
      <w:r w:rsidRPr="00F8197B">
        <w:rPr>
          <w:i/>
        </w:rPr>
        <w:t xml:space="preserve">объекта капитального строительства – зрительного зала дома культуры.  Соответственно в качестве объекта закупки необходимо установить: «Капитальный ремонт зрительного зала дома культуры».  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F8197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8197B">
        <w:rPr>
          <w:sz w:val="28"/>
          <w:szCs w:val="28"/>
        </w:rPr>
        <w:t xml:space="preserve">2. </w:t>
      </w:r>
      <w:r w:rsidR="00921A55" w:rsidRPr="00F8197B">
        <w:rPr>
          <w:sz w:val="28"/>
          <w:szCs w:val="28"/>
        </w:rPr>
        <w:t xml:space="preserve">Описание объекта закупки должно </w:t>
      </w:r>
      <w:r w:rsidRPr="00F8197B">
        <w:rPr>
          <w:sz w:val="28"/>
          <w:szCs w:val="28"/>
        </w:rPr>
        <w:t>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</w:t>
      </w:r>
      <w:r w:rsidR="000967BA" w:rsidRPr="00F8197B">
        <w:rPr>
          <w:sz w:val="28"/>
          <w:szCs w:val="28"/>
        </w:rPr>
        <w:t xml:space="preserve"> (ч. 2 ст. 33 Закона)</w:t>
      </w:r>
      <w:r w:rsidRPr="00F8197B">
        <w:rPr>
          <w:sz w:val="28"/>
          <w:szCs w:val="28"/>
        </w:rPr>
        <w:t xml:space="preserve">. </w:t>
      </w:r>
    </w:p>
    <w:p w:rsidR="00A5358A" w:rsidRPr="00C27E86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27E86">
        <w:rPr>
          <w:sz w:val="28"/>
          <w:szCs w:val="28"/>
        </w:rPr>
        <w:t xml:space="preserve">2.1. </w:t>
      </w:r>
      <w:r w:rsidR="00A5358A" w:rsidRPr="00C27E86">
        <w:rPr>
          <w:sz w:val="28"/>
          <w:szCs w:val="28"/>
        </w:rPr>
        <w:t>Заказчики обязаны применять информацию, включенную в позицию каталога в соответствии с подпунктами «б» - «г» и «е» - «з» пункта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нужд», с указанной в ней даты начала обязательного применения.</w:t>
      </w:r>
    </w:p>
    <w:p w:rsidR="00E32FAF" w:rsidRPr="00504B5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04B5A">
        <w:rPr>
          <w:sz w:val="28"/>
          <w:szCs w:val="28"/>
        </w:rPr>
        <w:t>В случае включения закупаемых товаров (работ, услуг) в каталог товаров, работ, услуг для обеспечения государственных и муниципальных нужд (далее – КТРУ) с указанной по соответствующей позиции КТРУ даты начала обязательного применения заказчик при описании объекта закупки обязан применять следующую информацию, включенную в позицию каталога:</w:t>
      </w:r>
    </w:p>
    <w:p w:rsidR="00E32FAF" w:rsidRPr="00504B5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04B5A">
        <w:rPr>
          <w:sz w:val="28"/>
          <w:szCs w:val="28"/>
        </w:rPr>
        <w:lastRenderedPageBreak/>
        <w:t xml:space="preserve">- наименование товара, работы, услуги; </w:t>
      </w:r>
    </w:p>
    <w:p w:rsidR="00E32FAF" w:rsidRPr="00504B5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04B5A">
        <w:rPr>
          <w:sz w:val="28"/>
          <w:szCs w:val="28"/>
        </w:rPr>
        <w:t>- единица измерения количества товара, объема выполняемой работы, оказываемой услуги согласно Общероссийскому классификатору единиц измерения ОК 015-94 (ОКЕИ) (при наличии);</w:t>
      </w:r>
    </w:p>
    <w:p w:rsidR="00E32FAF" w:rsidRPr="00504B5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04B5A">
        <w:rPr>
          <w:sz w:val="28"/>
          <w:szCs w:val="28"/>
        </w:rPr>
        <w:t>- описание товара, работы, услуги (при наличии такого описания в позиции).</w:t>
      </w:r>
    </w:p>
    <w:p w:rsidR="00E32FAF" w:rsidRPr="00504B5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04B5A">
        <w:rPr>
          <w:sz w:val="28"/>
          <w:szCs w:val="28"/>
        </w:rPr>
        <w:t xml:space="preserve">Описание, содержащееся в КТРУ во вкладке «Общая информация» является справочной информацией. Такая информация не должна использоваться при описании товаров (работ, услуг). </w:t>
      </w:r>
    </w:p>
    <w:p w:rsidR="00E32FAF" w:rsidRPr="008C413C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C413C">
        <w:rPr>
          <w:sz w:val="28"/>
          <w:szCs w:val="28"/>
        </w:rPr>
        <w:t xml:space="preserve">Заказчик вправе при описании объекта закупки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Закона, которые не предусмотрены в позиции КТРУ за исключением случаев: </w:t>
      </w:r>
    </w:p>
    <w:p w:rsidR="00E32FAF" w:rsidRPr="008C413C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C413C">
        <w:rPr>
          <w:sz w:val="28"/>
          <w:szCs w:val="28"/>
        </w:rPr>
        <w:t>- осуществления закупки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№ 878;</w:t>
      </w:r>
    </w:p>
    <w:p w:rsidR="008247CA" w:rsidRPr="008C413C" w:rsidRDefault="008247C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C413C">
        <w:rPr>
          <w:sz w:val="28"/>
          <w:szCs w:val="28"/>
        </w:rPr>
        <w:t>- осуществление закупки  радиоэлектронной продукции, включенной в определенные пункты перечня промышленных товаров, предусмотренного приложением к постановлению Правительства Российской Федерации от 30.04.2020 № 616;</w:t>
      </w:r>
    </w:p>
    <w:p w:rsidR="00E32FAF" w:rsidRPr="008C413C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C413C">
        <w:rPr>
          <w:sz w:val="28"/>
          <w:szCs w:val="28"/>
        </w:rPr>
        <w:t>- наличия особенностей описания отдельных видов объектов закупок</w:t>
      </w:r>
      <w:r w:rsidR="00D135A8" w:rsidRPr="008C413C">
        <w:rPr>
          <w:sz w:val="28"/>
          <w:szCs w:val="28"/>
        </w:rPr>
        <w:t>,</w:t>
      </w:r>
      <w:r w:rsidRPr="008C413C">
        <w:rPr>
          <w:sz w:val="28"/>
          <w:szCs w:val="28"/>
        </w:rPr>
        <w:t xml:space="preserve"> ус</w:t>
      </w:r>
      <w:r w:rsidR="00102EF3" w:rsidRPr="008C413C">
        <w:rPr>
          <w:sz w:val="28"/>
          <w:szCs w:val="28"/>
        </w:rPr>
        <w:t>тановленных Правительством РФ (п</w:t>
      </w:r>
      <w:r w:rsidRPr="008C413C">
        <w:rPr>
          <w:sz w:val="28"/>
          <w:szCs w:val="28"/>
        </w:rPr>
        <w:t>остановление Правительства РФ от 15.11.2017 № 1380 «Об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нужд»</w:t>
      </w:r>
      <w:r w:rsidR="00102EF3" w:rsidRPr="008C413C">
        <w:rPr>
          <w:sz w:val="28"/>
          <w:szCs w:val="28"/>
        </w:rPr>
        <w:t xml:space="preserve"> (далее – Постановление № 1380)</w:t>
      </w:r>
      <w:r w:rsidRPr="008C413C">
        <w:rPr>
          <w:sz w:val="28"/>
          <w:szCs w:val="28"/>
        </w:rPr>
        <w:t>).</w:t>
      </w:r>
    </w:p>
    <w:p w:rsidR="00E32FAF" w:rsidRPr="00787E5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87E57">
        <w:rPr>
          <w:sz w:val="28"/>
          <w:szCs w:val="28"/>
        </w:rPr>
        <w:t>В случае использования при описании объекта закупки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товаров, работ, услуг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AF4CE8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AF4CE8">
        <w:rPr>
          <w:b/>
          <w:i/>
        </w:rPr>
        <w:t xml:space="preserve">Пример. </w:t>
      </w:r>
      <w:r w:rsidRPr="00AF4CE8">
        <w:rPr>
          <w:i/>
        </w:rPr>
        <w:t>Заказчик по товару «набор для</w:t>
      </w:r>
      <w:r w:rsidR="00D135A8" w:rsidRPr="00AF4CE8">
        <w:rPr>
          <w:i/>
        </w:rPr>
        <w:t xml:space="preserve"> донорской крови, </w:t>
      </w:r>
      <w:proofErr w:type="spellStart"/>
      <w:r w:rsidR="00D135A8" w:rsidRPr="00AF4CE8">
        <w:rPr>
          <w:i/>
        </w:rPr>
        <w:t>трехкамерный</w:t>
      </w:r>
      <w:proofErr w:type="spellEnd"/>
      <w:r w:rsidR="00D135A8" w:rsidRPr="00AF4CE8">
        <w:rPr>
          <w:i/>
        </w:rPr>
        <w:t>»</w:t>
      </w:r>
      <w:r w:rsidRPr="00AF4CE8">
        <w:rPr>
          <w:i/>
        </w:rPr>
        <w:t xml:space="preserve"> </w:t>
      </w:r>
      <w:r w:rsidR="00D135A8" w:rsidRPr="00AF4CE8">
        <w:rPr>
          <w:i/>
        </w:rPr>
        <w:t>(</w:t>
      </w:r>
      <w:r w:rsidRPr="00AF4CE8">
        <w:rPr>
          <w:i/>
        </w:rPr>
        <w:t>позиция КТРУ 32.50.13.190-00461</w:t>
      </w:r>
      <w:r w:rsidR="00D135A8" w:rsidRPr="00AF4CE8">
        <w:rPr>
          <w:i/>
        </w:rPr>
        <w:t>)</w:t>
      </w:r>
      <w:r w:rsidRPr="00AF4CE8">
        <w:rPr>
          <w:i/>
        </w:rPr>
        <w:t xml:space="preserve"> установил требования к товару по показателю «мешки в блистерной упаковке»: не более 2 </w:t>
      </w:r>
      <w:r w:rsidR="00D135A8" w:rsidRPr="00AF4CE8">
        <w:rPr>
          <w:i/>
        </w:rPr>
        <w:t xml:space="preserve">шт. </w:t>
      </w:r>
      <w:r w:rsidRPr="00AF4CE8">
        <w:rPr>
          <w:i/>
        </w:rPr>
        <w:t xml:space="preserve">со следующим обоснованием: «для рационального использования расходного материала». </w:t>
      </w:r>
      <w:r w:rsidR="00D135A8" w:rsidRPr="00AF4CE8">
        <w:rPr>
          <w:i/>
        </w:rPr>
        <w:t xml:space="preserve">При проведении проверки </w:t>
      </w:r>
      <w:r w:rsidRPr="00AF4CE8">
        <w:rPr>
          <w:i/>
        </w:rPr>
        <w:t xml:space="preserve">комиссия УФАС Мурманской области пришла к выводу о том, что </w:t>
      </w:r>
      <w:r w:rsidR="00D135A8" w:rsidRPr="00AF4CE8">
        <w:rPr>
          <w:i/>
        </w:rPr>
        <w:t>такое обоснование</w:t>
      </w:r>
      <w:r w:rsidRPr="00AF4CE8">
        <w:rPr>
          <w:i/>
        </w:rPr>
        <w:t xml:space="preserve"> носит формальный, поверхностный характер, не раскрывает потребность Заказчика и не свидетельствует о реальной необходимости в приобретении данного числа мешков в упаковке. Ввиду чего обоснование не является надлежащим, соответствующим положениям Правил использования КТРУ и требованиям Закона, ограничивает возможное количество участников закупки.</w:t>
      </w:r>
    </w:p>
    <w:p w:rsidR="00E32FAF" w:rsidRPr="00AF4CE8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AF4CE8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F4CE8">
        <w:rPr>
          <w:sz w:val="28"/>
          <w:szCs w:val="28"/>
        </w:rPr>
        <w:t>2.2. При осуществлении закупок лекарственных препаратов при описании объекта закупки заказчик обязан руководствоваться Постановлением № 1380.</w:t>
      </w:r>
    </w:p>
    <w:p w:rsidR="00E32FAF" w:rsidRPr="00EE4276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F4CE8">
        <w:rPr>
          <w:sz w:val="28"/>
          <w:szCs w:val="28"/>
        </w:rPr>
        <w:t>Распространенными нарушениями указанного нормативного акта является описани</w:t>
      </w:r>
      <w:r w:rsidR="00267968" w:rsidRPr="00AF4CE8">
        <w:rPr>
          <w:sz w:val="28"/>
          <w:szCs w:val="28"/>
        </w:rPr>
        <w:t>е</w:t>
      </w:r>
      <w:r w:rsidRPr="00AF4CE8">
        <w:rPr>
          <w:sz w:val="28"/>
          <w:szCs w:val="28"/>
        </w:rPr>
        <w:t xml:space="preserve"> объекта закупки без использования альтернативных лекарственных форм, использование характеристик, указывающих на </w:t>
      </w:r>
      <w:r w:rsidRPr="00EE4276">
        <w:rPr>
          <w:sz w:val="28"/>
          <w:szCs w:val="28"/>
        </w:rPr>
        <w:t>конкретных производителей.</w:t>
      </w:r>
    </w:p>
    <w:p w:rsidR="00E32FAF" w:rsidRPr="00EE4276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</w:rPr>
      </w:pPr>
    </w:p>
    <w:p w:rsidR="00E32FAF" w:rsidRPr="00EE4276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EE4276">
        <w:rPr>
          <w:b/>
          <w:i/>
        </w:rPr>
        <w:t xml:space="preserve">Пример. </w:t>
      </w:r>
      <w:r w:rsidRPr="00EE4276">
        <w:rPr>
          <w:i/>
        </w:rPr>
        <w:t>При закупке лекарственного препарата «</w:t>
      </w:r>
      <w:proofErr w:type="spellStart"/>
      <w:r w:rsidRPr="00EE4276">
        <w:rPr>
          <w:i/>
        </w:rPr>
        <w:t>Полимексин</w:t>
      </w:r>
      <w:proofErr w:type="spellEnd"/>
      <w:r w:rsidRPr="00EE4276">
        <w:rPr>
          <w:i/>
        </w:rPr>
        <w:t xml:space="preserve"> В» заказчик установил лекарственную форму препарата</w:t>
      </w:r>
      <w:r w:rsidR="00F5781D" w:rsidRPr="00EE4276">
        <w:rPr>
          <w:i/>
        </w:rPr>
        <w:t>:</w:t>
      </w:r>
      <w:r w:rsidRPr="00EE4276">
        <w:rPr>
          <w:i/>
        </w:rPr>
        <w:t xml:space="preserve"> «Порошок для приготовления раствора для инъекций»</w:t>
      </w:r>
      <w:r w:rsidR="00F5781D" w:rsidRPr="00EE4276">
        <w:rPr>
          <w:i/>
        </w:rPr>
        <w:t>. Э</w:t>
      </w:r>
      <w:r w:rsidRPr="00EE4276">
        <w:rPr>
          <w:i/>
        </w:rPr>
        <w:t xml:space="preserve">квивалентная лекарственная форма </w:t>
      </w:r>
      <w:r w:rsidR="00921A55" w:rsidRPr="00EE4276">
        <w:rPr>
          <w:i/>
        </w:rPr>
        <w:t>в описании объекта закупки</w:t>
      </w:r>
      <w:r w:rsidRPr="00EE4276">
        <w:rPr>
          <w:i/>
        </w:rPr>
        <w:t xml:space="preserve"> не предусмотрена.  Участник закупки предложил к поставке препарат с лекарственной формой «</w:t>
      </w:r>
      <w:proofErr w:type="spellStart"/>
      <w:r w:rsidRPr="00EE4276">
        <w:rPr>
          <w:i/>
        </w:rPr>
        <w:t>Лиофилизат</w:t>
      </w:r>
      <w:proofErr w:type="spellEnd"/>
      <w:r w:rsidRPr="00EE4276">
        <w:rPr>
          <w:i/>
        </w:rPr>
        <w:t xml:space="preserve"> для приготовления раствора для инъекций» и </w:t>
      </w:r>
      <w:r w:rsidR="00F5781D" w:rsidRPr="00EE4276">
        <w:rPr>
          <w:i/>
        </w:rPr>
        <w:t xml:space="preserve">не </w:t>
      </w:r>
      <w:r w:rsidRPr="00EE4276">
        <w:rPr>
          <w:i/>
        </w:rPr>
        <w:t xml:space="preserve">был допущен к участию в аукционе в связи с несоответствием предложенного товара требованиям </w:t>
      </w:r>
      <w:r w:rsidR="00A347F2" w:rsidRPr="00EE4276">
        <w:rPr>
          <w:i/>
        </w:rPr>
        <w:t>извещения</w:t>
      </w:r>
      <w:r w:rsidRPr="00EE4276">
        <w:rPr>
          <w:i/>
        </w:rPr>
        <w:t xml:space="preserve">. </w:t>
      </w:r>
    </w:p>
    <w:p w:rsidR="00FE7396" w:rsidRPr="00EE4276" w:rsidRDefault="00921A55" w:rsidP="00FE73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EE4276">
        <w:rPr>
          <w:i/>
        </w:rPr>
        <w:t>С</w:t>
      </w:r>
      <w:r w:rsidR="00FE7396" w:rsidRPr="00EE4276">
        <w:rPr>
          <w:i/>
        </w:rPr>
        <w:t>ледовало предусмотреть возможность поставки лекарственного препарата с альтернативной лекарственной формой: «</w:t>
      </w:r>
      <w:proofErr w:type="spellStart"/>
      <w:r w:rsidR="00FE7396" w:rsidRPr="00EE4276">
        <w:rPr>
          <w:i/>
        </w:rPr>
        <w:t>Лиофилизат</w:t>
      </w:r>
      <w:proofErr w:type="spellEnd"/>
      <w:r w:rsidR="00FE7396" w:rsidRPr="00EE4276">
        <w:rPr>
          <w:i/>
        </w:rPr>
        <w:t xml:space="preserve"> для приготовления раствора для инъекций».</w:t>
      </w:r>
    </w:p>
    <w:p w:rsidR="00FE7396" w:rsidRPr="00EE4276" w:rsidRDefault="00FE73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</w:p>
    <w:p w:rsidR="00E32FAF" w:rsidRPr="000F527C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F527C">
        <w:rPr>
          <w:sz w:val="28"/>
          <w:szCs w:val="28"/>
        </w:rPr>
        <w:t xml:space="preserve">В соответствии  с </w:t>
      </w:r>
      <w:proofErr w:type="spellStart"/>
      <w:r w:rsidRPr="000F527C">
        <w:rPr>
          <w:sz w:val="28"/>
          <w:szCs w:val="28"/>
        </w:rPr>
        <w:t>пп</w:t>
      </w:r>
      <w:proofErr w:type="spellEnd"/>
      <w:r w:rsidRPr="000F527C">
        <w:rPr>
          <w:sz w:val="28"/>
          <w:szCs w:val="28"/>
        </w:rPr>
        <w:t>. «и» п. 5 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утвержденных Постановлением № 1380, при описании объекта закупки не допускается указывать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 w:rsidR="00E32FAF" w:rsidRPr="000F527C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0F527C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0F527C">
        <w:rPr>
          <w:b/>
          <w:i/>
        </w:rPr>
        <w:t>Пример.</w:t>
      </w:r>
      <w:r w:rsidRPr="000F527C">
        <w:rPr>
          <w:i/>
        </w:rPr>
        <w:t xml:space="preserve"> При закупке лекарственного препарата с МНН </w:t>
      </w:r>
      <w:proofErr w:type="spellStart"/>
      <w:r w:rsidRPr="000F527C">
        <w:rPr>
          <w:i/>
        </w:rPr>
        <w:t>йогексол</w:t>
      </w:r>
      <w:proofErr w:type="spellEnd"/>
      <w:r w:rsidRPr="000F527C">
        <w:rPr>
          <w:i/>
        </w:rPr>
        <w:t xml:space="preserve"> заказчик установил требование к характеристикам товара по показателю «</w:t>
      </w:r>
      <w:proofErr w:type="spellStart"/>
      <w:r w:rsidRPr="000F527C">
        <w:rPr>
          <w:i/>
        </w:rPr>
        <w:t>осмоляльность</w:t>
      </w:r>
      <w:proofErr w:type="spellEnd"/>
      <w:r w:rsidRPr="000F527C">
        <w:rPr>
          <w:i/>
        </w:rPr>
        <w:t xml:space="preserve"> 37</w:t>
      </w:r>
      <w:r w:rsidRPr="000F527C">
        <w:rPr>
          <w:i/>
          <w:vertAlign w:val="superscript"/>
        </w:rPr>
        <w:t>о</w:t>
      </w:r>
      <w:r w:rsidRPr="000F527C">
        <w:rPr>
          <w:i/>
        </w:rPr>
        <w:t>С», указывающее на конкретного производителя с торговыми наименованием лекарственного препарата - «</w:t>
      </w:r>
      <w:proofErr w:type="spellStart"/>
      <w:r w:rsidRPr="000F527C">
        <w:rPr>
          <w:i/>
        </w:rPr>
        <w:t>Омнипак</w:t>
      </w:r>
      <w:proofErr w:type="spellEnd"/>
      <w:r w:rsidRPr="000F527C">
        <w:rPr>
          <w:i/>
        </w:rPr>
        <w:t xml:space="preserve">®».  </w:t>
      </w:r>
    </w:p>
    <w:p w:rsidR="00E32FAF" w:rsidRPr="000F527C" w:rsidRDefault="00FE7396">
      <w:pPr>
        <w:ind w:firstLine="709"/>
        <w:jc w:val="both"/>
        <w:rPr>
          <w:i/>
        </w:rPr>
      </w:pPr>
      <w:r w:rsidRPr="000F527C">
        <w:rPr>
          <w:i/>
        </w:rPr>
        <w:t>Показатель «</w:t>
      </w:r>
      <w:proofErr w:type="spellStart"/>
      <w:r w:rsidRPr="000F527C">
        <w:rPr>
          <w:i/>
        </w:rPr>
        <w:t>осмоляльность</w:t>
      </w:r>
      <w:proofErr w:type="spellEnd"/>
      <w:r w:rsidRPr="000F527C">
        <w:rPr>
          <w:i/>
        </w:rPr>
        <w:t xml:space="preserve"> 37</w:t>
      </w:r>
      <w:r w:rsidRPr="000F527C">
        <w:rPr>
          <w:i/>
          <w:vertAlign w:val="superscript"/>
        </w:rPr>
        <w:t>о</w:t>
      </w:r>
      <w:r w:rsidRPr="000F527C">
        <w:rPr>
          <w:i/>
        </w:rPr>
        <w:t xml:space="preserve">С» не следовало использовать при описании </w:t>
      </w:r>
      <w:r w:rsidR="00102EF3" w:rsidRPr="000F527C">
        <w:rPr>
          <w:i/>
        </w:rPr>
        <w:t xml:space="preserve">лекарственного препарата с МНН </w:t>
      </w:r>
      <w:proofErr w:type="spellStart"/>
      <w:r w:rsidR="00102EF3" w:rsidRPr="000F527C">
        <w:rPr>
          <w:i/>
        </w:rPr>
        <w:t>йогексол</w:t>
      </w:r>
      <w:proofErr w:type="spellEnd"/>
      <w:r w:rsidRPr="000F527C">
        <w:rPr>
          <w:i/>
        </w:rPr>
        <w:t>.</w:t>
      </w:r>
    </w:p>
    <w:p w:rsidR="00FE7396" w:rsidRPr="000F527C" w:rsidRDefault="00FE7396">
      <w:pPr>
        <w:ind w:firstLine="709"/>
        <w:jc w:val="both"/>
        <w:rPr>
          <w:b/>
          <w:sz w:val="28"/>
          <w:szCs w:val="28"/>
        </w:rPr>
      </w:pPr>
    </w:p>
    <w:p w:rsidR="00E32FAF" w:rsidRPr="000F527C" w:rsidRDefault="002635B4">
      <w:pPr>
        <w:ind w:firstLine="709"/>
        <w:jc w:val="both"/>
        <w:rPr>
          <w:i/>
        </w:rPr>
      </w:pPr>
      <w:r w:rsidRPr="000F527C">
        <w:rPr>
          <w:b/>
          <w:i/>
        </w:rPr>
        <w:t>Пример.</w:t>
      </w:r>
      <w:r w:rsidRPr="000F527C">
        <w:rPr>
          <w:i/>
        </w:rPr>
        <w:t xml:space="preserve"> При закупке лекарственного препарата с МНН </w:t>
      </w:r>
      <w:proofErr w:type="spellStart"/>
      <w:r w:rsidRPr="000F527C">
        <w:rPr>
          <w:i/>
        </w:rPr>
        <w:t>севофлуран</w:t>
      </w:r>
      <w:proofErr w:type="spellEnd"/>
      <w:r w:rsidRPr="000F527C">
        <w:rPr>
          <w:i/>
        </w:rPr>
        <w:t xml:space="preserve"> установлено требование об оснащении флакона специальной укупорочной системой </w:t>
      </w:r>
      <w:proofErr w:type="spellStart"/>
      <w:r w:rsidRPr="000F527C">
        <w:rPr>
          <w:i/>
        </w:rPr>
        <w:t>Quik-Fil</w:t>
      </w:r>
      <w:proofErr w:type="spellEnd"/>
      <w:r w:rsidRPr="000F527C">
        <w:rPr>
          <w:i/>
        </w:rPr>
        <w:t>, что указывает на препарат с конкретным торговым наименованием «</w:t>
      </w:r>
      <w:proofErr w:type="spellStart"/>
      <w:r w:rsidRPr="000F527C">
        <w:rPr>
          <w:i/>
        </w:rPr>
        <w:t>Севоран</w:t>
      </w:r>
      <w:proofErr w:type="spellEnd"/>
      <w:r w:rsidRPr="000F527C">
        <w:rPr>
          <w:i/>
        </w:rPr>
        <w:t xml:space="preserve">» и не позволяет предложить к поставке препараты с иными торговыми наименованиями в комплекте с совместимыми адаптерами. </w:t>
      </w:r>
    </w:p>
    <w:p w:rsidR="00FE7396" w:rsidRPr="000F527C" w:rsidRDefault="00921A55">
      <w:pPr>
        <w:ind w:firstLine="709"/>
        <w:jc w:val="both"/>
        <w:rPr>
          <w:i/>
        </w:rPr>
      </w:pPr>
      <w:r w:rsidRPr="000F527C">
        <w:rPr>
          <w:i/>
        </w:rPr>
        <w:t>С</w:t>
      </w:r>
      <w:r w:rsidR="00A83E46" w:rsidRPr="000F527C">
        <w:rPr>
          <w:i/>
        </w:rPr>
        <w:t>ледовало предусмотреть возможность поставки лекарственных препаратов с адаптерами</w:t>
      </w:r>
      <w:r w:rsidR="006F383A" w:rsidRPr="000F527C">
        <w:rPr>
          <w:i/>
        </w:rPr>
        <w:t>,</w:t>
      </w:r>
      <w:r w:rsidR="00A83E46" w:rsidRPr="000F527C">
        <w:rPr>
          <w:i/>
        </w:rPr>
        <w:t xml:space="preserve"> совместимыми  </w:t>
      </w:r>
      <w:r w:rsidR="008844EF" w:rsidRPr="000F527C">
        <w:rPr>
          <w:i/>
        </w:rPr>
        <w:t xml:space="preserve">с </w:t>
      </w:r>
      <w:r w:rsidR="00A83E46" w:rsidRPr="000F527C">
        <w:rPr>
          <w:i/>
        </w:rPr>
        <w:t xml:space="preserve">укупорочной системой </w:t>
      </w:r>
      <w:proofErr w:type="spellStart"/>
      <w:r w:rsidR="00A83E46" w:rsidRPr="000F527C">
        <w:rPr>
          <w:i/>
        </w:rPr>
        <w:t>Quik-Fil</w:t>
      </w:r>
      <w:proofErr w:type="spellEnd"/>
      <w:r w:rsidR="00A83E46" w:rsidRPr="000F527C">
        <w:rPr>
          <w:i/>
        </w:rPr>
        <w:t>.</w:t>
      </w:r>
    </w:p>
    <w:p w:rsidR="00E32FAF" w:rsidRPr="000F527C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01150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11507">
        <w:rPr>
          <w:sz w:val="28"/>
          <w:szCs w:val="28"/>
        </w:rPr>
        <w:t xml:space="preserve">2.3. При </w:t>
      </w:r>
      <w:r w:rsidR="00921A55" w:rsidRPr="00011507">
        <w:rPr>
          <w:sz w:val="28"/>
          <w:szCs w:val="28"/>
        </w:rPr>
        <w:t>описании объекта закупки</w:t>
      </w:r>
      <w:r w:rsidRPr="00011507">
        <w:rPr>
          <w:sz w:val="28"/>
          <w:szCs w:val="28"/>
        </w:rPr>
        <w:t xml:space="preserve"> существенное значение имеет правильность определения кода ОКПД2 в соответствии с «Общероссийским классификатором продукции по видам экономической деятельности» </w:t>
      </w:r>
      <w:r w:rsidR="009F0EAF" w:rsidRPr="00011507">
        <w:rPr>
          <w:sz w:val="28"/>
          <w:szCs w:val="28"/>
        </w:rPr>
        <w:br/>
      </w:r>
      <w:proofErr w:type="gramStart"/>
      <w:r w:rsidRPr="00011507">
        <w:rPr>
          <w:sz w:val="28"/>
          <w:szCs w:val="28"/>
        </w:rPr>
        <w:t>ОК</w:t>
      </w:r>
      <w:proofErr w:type="gramEnd"/>
      <w:r w:rsidRPr="00011507">
        <w:rPr>
          <w:sz w:val="28"/>
          <w:szCs w:val="28"/>
        </w:rPr>
        <w:t xml:space="preserve"> 034-2014 (КПЕС 2008). Несмотря на то, что Закон не содержит прямых норм, обязывающих заказчиков устанавливать </w:t>
      </w:r>
      <w:r w:rsidR="00A347F2" w:rsidRPr="00011507">
        <w:rPr>
          <w:sz w:val="28"/>
          <w:szCs w:val="28"/>
        </w:rPr>
        <w:t>в описании объекта закупки</w:t>
      </w:r>
      <w:r w:rsidRPr="00011507">
        <w:rPr>
          <w:sz w:val="28"/>
          <w:szCs w:val="28"/>
        </w:rPr>
        <w:t xml:space="preserve"> код</w:t>
      </w:r>
      <w:r w:rsidR="00A347F2" w:rsidRPr="00011507">
        <w:rPr>
          <w:sz w:val="28"/>
          <w:szCs w:val="28"/>
        </w:rPr>
        <w:t>а</w:t>
      </w:r>
      <w:r w:rsidRPr="00011507">
        <w:rPr>
          <w:sz w:val="28"/>
          <w:szCs w:val="28"/>
        </w:rPr>
        <w:t xml:space="preserve"> ОКПД</w:t>
      </w:r>
      <w:proofErr w:type="gramStart"/>
      <w:r w:rsidRPr="00011507">
        <w:rPr>
          <w:sz w:val="28"/>
          <w:szCs w:val="28"/>
        </w:rPr>
        <w:t>2</w:t>
      </w:r>
      <w:proofErr w:type="gramEnd"/>
      <w:r w:rsidRPr="00011507">
        <w:rPr>
          <w:sz w:val="28"/>
          <w:szCs w:val="28"/>
        </w:rPr>
        <w:t xml:space="preserve">, применение запретов, ограничений и условий допуска в соответствии со ст. 14 Закона сопряжено с правильным определением кодов товаров (работ, </w:t>
      </w:r>
      <w:r w:rsidRPr="00011507">
        <w:rPr>
          <w:sz w:val="28"/>
          <w:szCs w:val="28"/>
        </w:rPr>
        <w:lastRenderedPageBreak/>
        <w:t>услуги) согласно указанному классификатору. Так же имеет место связь кодов позиции КТРУ и ОКПД</w:t>
      </w:r>
      <w:proofErr w:type="gramStart"/>
      <w:r w:rsidRPr="00011507">
        <w:rPr>
          <w:sz w:val="28"/>
          <w:szCs w:val="28"/>
        </w:rPr>
        <w:t>2</w:t>
      </w:r>
      <w:proofErr w:type="gramEnd"/>
      <w:r w:rsidRPr="00011507">
        <w:rPr>
          <w:sz w:val="28"/>
          <w:szCs w:val="28"/>
        </w:rPr>
        <w:t xml:space="preserve">. </w:t>
      </w:r>
    </w:p>
    <w:p w:rsidR="00E32FAF" w:rsidRPr="002C3E53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6744C2" w:rsidRPr="002C3E53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bookmarkStart w:id="1" w:name="_gjdgxs" w:colFirst="0" w:colLast="0"/>
      <w:bookmarkEnd w:id="1"/>
      <w:r w:rsidRPr="002C3E53">
        <w:rPr>
          <w:b/>
          <w:i/>
        </w:rPr>
        <w:t xml:space="preserve">Пример. </w:t>
      </w:r>
      <w:r w:rsidRPr="002C3E53">
        <w:rPr>
          <w:i/>
        </w:rPr>
        <w:t>По закупке на приобре</w:t>
      </w:r>
      <w:r w:rsidR="006F383A" w:rsidRPr="002C3E53">
        <w:rPr>
          <w:i/>
        </w:rPr>
        <w:t>тение моющих средств по товару «М</w:t>
      </w:r>
      <w:r w:rsidRPr="002C3E53">
        <w:rPr>
          <w:i/>
        </w:rPr>
        <w:t>оющая насадка</w:t>
      </w:r>
      <w:r w:rsidR="006F383A" w:rsidRPr="002C3E53">
        <w:rPr>
          <w:i/>
        </w:rPr>
        <w:t>»</w:t>
      </w:r>
      <w:r w:rsidRPr="002C3E53">
        <w:rPr>
          <w:i/>
        </w:rPr>
        <w:t xml:space="preserve"> в извещении о закупке установлен код ОКПД</w:t>
      </w:r>
      <w:proofErr w:type="gramStart"/>
      <w:r w:rsidRPr="002C3E53">
        <w:rPr>
          <w:i/>
        </w:rPr>
        <w:t>2</w:t>
      </w:r>
      <w:proofErr w:type="gramEnd"/>
      <w:r w:rsidRPr="002C3E53">
        <w:rPr>
          <w:i/>
        </w:rPr>
        <w:t xml:space="preserve"> - 22.29.23.120 Предметы домашнего обихода пластмассовые прочие</w:t>
      </w:r>
      <w:r w:rsidR="006F383A" w:rsidRPr="002C3E53">
        <w:rPr>
          <w:i/>
        </w:rPr>
        <w:t>,</w:t>
      </w:r>
      <w:r w:rsidRPr="002C3E53">
        <w:rPr>
          <w:i/>
        </w:rPr>
        <w:t xml:space="preserve"> и установлены условия допуска в соответствии с приказом Минфина России от 04.06.2018 № 126н. </w:t>
      </w:r>
    </w:p>
    <w:p w:rsidR="00E32FAF" w:rsidRPr="002C3E53" w:rsidRDefault="001B72A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2C3E53">
        <w:rPr>
          <w:i/>
        </w:rPr>
        <w:t>И</w:t>
      </w:r>
      <w:r w:rsidR="002635B4" w:rsidRPr="002C3E53">
        <w:rPr>
          <w:i/>
        </w:rPr>
        <w:t xml:space="preserve">сходя из состава закупаемых товаров (состав материала: 50% Хлопок, 40% полиэстер, 10% резина), для закупки </w:t>
      </w:r>
      <w:r w:rsidR="006F383A" w:rsidRPr="002C3E53">
        <w:rPr>
          <w:i/>
        </w:rPr>
        <w:t xml:space="preserve">моющей насадки </w:t>
      </w:r>
      <w:r w:rsidR="002635B4" w:rsidRPr="002C3E53">
        <w:rPr>
          <w:i/>
        </w:rPr>
        <w:t>заказчику необходимо было установить код ОКПД</w:t>
      </w:r>
      <w:proofErr w:type="gramStart"/>
      <w:r w:rsidR="002635B4" w:rsidRPr="002C3E53">
        <w:rPr>
          <w:i/>
        </w:rPr>
        <w:t>2</w:t>
      </w:r>
      <w:proofErr w:type="gramEnd"/>
      <w:r w:rsidR="002635B4" w:rsidRPr="002C3E53">
        <w:rPr>
          <w:i/>
        </w:rPr>
        <w:t xml:space="preserve"> - 13.92.29.110 </w:t>
      </w:r>
      <w:r w:rsidR="00252F34" w:rsidRPr="002C3E53">
        <w:rPr>
          <w:i/>
        </w:rPr>
        <w:t>«</w:t>
      </w:r>
      <w:r w:rsidR="002635B4" w:rsidRPr="002C3E53">
        <w:rPr>
          <w:i/>
        </w:rPr>
        <w:t>Тряпки для мытья полов, посуды, удаления пыли</w:t>
      </w:r>
      <w:r w:rsidR="00252F34" w:rsidRPr="002C3E53">
        <w:rPr>
          <w:i/>
        </w:rPr>
        <w:t>»</w:t>
      </w:r>
      <w:r w:rsidR="002635B4" w:rsidRPr="002C3E53">
        <w:rPr>
          <w:i/>
        </w:rPr>
        <w:t xml:space="preserve">. </w:t>
      </w:r>
    </w:p>
    <w:p w:rsidR="008844EF" w:rsidRPr="002C3E53" w:rsidRDefault="00252F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2C3E53">
        <w:rPr>
          <w:i/>
        </w:rPr>
        <w:t xml:space="preserve">Приобретение  </w:t>
      </w:r>
      <w:r w:rsidR="008844EF" w:rsidRPr="002C3E53">
        <w:rPr>
          <w:i/>
        </w:rPr>
        <w:t xml:space="preserve">моющей </w:t>
      </w:r>
      <w:r w:rsidRPr="002C3E53">
        <w:rPr>
          <w:i/>
        </w:rPr>
        <w:t>насадки следовало осуществить отдельной закупкой с  использованием кода ОКПД</w:t>
      </w:r>
      <w:proofErr w:type="gramStart"/>
      <w:r w:rsidRPr="002C3E53">
        <w:rPr>
          <w:i/>
        </w:rPr>
        <w:t>2</w:t>
      </w:r>
      <w:proofErr w:type="gramEnd"/>
      <w:r w:rsidRPr="002C3E53">
        <w:rPr>
          <w:i/>
        </w:rPr>
        <w:t xml:space="preserve"> - 13.92.29.110 «Тряпки для мытья полов, посуды, удаления пыли» без применения условий допуска в соответствии с приказом Минфина России от 04.06.2018 № 126н.</w:t>
      </w:r>
    </w:p>
    <w:p w:rsidR="00E32FAF" w:rsidRPr="002C3E53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031C0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31C0B">
        <w:rPr>
          <w:sz w:val="28"/>
          <w:szCs w:val="28"/>
        </w:rPr>
        <w:t>2.4. Описание объекта закупки оказывает существенное влияние на</w:t>
      </w:r>
      <w:r w:rsidR="00D03969" w:rsidRPr="00031C0B">
        <w:rPr>
          <w:sz w:val="28"/>
          <w:szCs w:val="28"/>
        </w:rPr>
        <w:t xml:space="preserve"> процесс определения поставщика (подрядчика, исполнителя).</w:t>
      </w:r>
    </w:p>
    <w:p w:rsidR="00E32FAF" w:rsidRPr="00031C0B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31C0B">
        <w:rPr>
          <w:sz w:val="28"/>
          <w:szCs w:val="28"/>
        </w:rPr>
        <w:t>2.4.1. Описание объекта закупки не должно содержать показател</w:t>
      </w:r>
      <w:r w:rsidR="006744C2" w:rsidRPr="00031C0B">
        <w:rPr>
          <w:sz w:val="28"/>
          <w:szCs w:val="28"/>
        </w:rPr>
        <w:t>ей</w:t>
      </w:r>
      <w:r w:rsidRPr="00031C0B">
        <w:rPr>
          <w:sz w:val="28"/>
          <w:szCs w:val="28"/>
        </w:rPr>
        <w:t xml:space="preserve">, не имеющих значения для удовлетворения потребности заказчика, так как наличие таких показателей может повлечь необоснованное ограничение количества участников закупки. </w:t>
      </w:r>
    </w:p>
    <w:p w:rsidR="00E32FAF" w:rsidRPr="000E5E0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E5E0A">
        <w:rPr>
          <w:sz w:val="28"/>
          <w:szCs w:val="28"/>
        </w:rPr>
        <w:t>2.4.2. Показатель и его необходимое заказчику значение должно быть понятно всем заинтересованным лицам, включая контролирующие органы.</w:t>
      </w:r>
    </w:p>
    <w:p w:rsidR="00E32FAF" w:rsidRPr="000E5E0A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</w:p>
    <w:p w:rsidR="001B2C2F" w:rsidRPr="00332D8C" w:rsidRDefault="002635B4" w:rsidP="004139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332D8C">
        <w:rPr>
          <w:b/>
          <w:i/>
        </w:rPr>
        <w:t>Пример.</w:t>
      </w:r>
      <w:r w:rsidRPr="00332D8C">
        <w:rPr>
          <w:i/>
        </w:rPr>
        <w:t xml:space="preserve"> Закупается товар, </w:t>
      </w:r>
      <w:r w:rsidR="006744C2" w:rsidRPr="00332D8C">
        <w:rPr>
          <w:i/>
        </w:rPr>
        <w:t>при описании металлического профиля которого</w:t>
      </w:r>
      <w:r w:rsidRPr="00332D8C">
        <w:rPr>
          <w:i/>
        </w:rPr>
        <w:t xml:space="preserve"> </w:t>
      </w:r>
      <w:r w:rsidR="006744C2" w:rsidRPr="00332D8C">
        <w:rPr>
          <w:i/>
        </w:rPr>
        <w:t xml:space="preserve">заказчик указал </w:t>
      </w:r>
      <w:r w:rsidRPr="00332D8C">
        <w:rPr>
          <w:i/>
        </w:rPr>
        <w:t>значения</w:t>
      </w:r>
      <w:r w:rsidR="006744C2" w:rsidRPr="00332D8C">
        <w:rPr>
          <w:i/>
        </w:rPr>
        <w:t>:</w:t>
      </w:r>
      <w:r w:rsidRPr="00332D8C">
        <w:rPr>
          <w:i/>
        </w:rPr>
        <w:t xml:space="preserve"> </w:t>
      </w:r>
      <w:r w:rsidR="006744C2" w:rsidRPr="00332D8C">
        <w:rPr>
          <w:i/>
        </w:rPr>
        <w:t>«</w:t>
      </w:r>
      <w:r w:rsidRPr="00332D8C">
        <w:rPr>
          <w:i/>
        </w:rPr>
        <w:t>минимум 30 – 70 мм максимум 45 – 90 мм</w:t>
      </w:r>
      <w:r w:rsidR="006744C2" w:rsidRPr="00332D8C">
        <w:rPr>
          <w:i/>
        </w:rPr>
        <w:t>»</w:t>
      </w:r>
      <w:r w:rsidRPr="00332D8C">
        <w:rPr>
          <w:i/>
        </w:rPr>
        <w:t>. Участник закупки в заявке указ</w:t>
      </w:r>
      <w:r w:rsidR="006744C2" w:rsidRPr="00332D8C">
        <w:rPr>
          <w:i/>
        </w:rPr>
        <w:t>ал</w:t>
      </w:r>
      <w:r w:rsidRPr="00332D8C">
        <w:rPr>
          <w:i/>
        </w:rPr>
        <w:t xml:space="preserve"> профиль 40 * 40 мм. Так как форма профиля заказчиком не определена, отсутствует указание на ширину и длину сечения профиля, неясно</w:t>
      </w:r>
      <w:r w:rsidR="006744C2" w:rsidRPr="00332D8C">
        <w:rPr>
          <w:i/>
        </w:rPr>
        <w:t>,</w:t>
      </w:r>
      <w:r w:rsidRPr="00332D8C">
        <w:rPr>
          <w:i/>
        </w:rPr>
        <w:t xml:space="preserve"> соответствуют ли указанные в заявке участника значения показателя требованиям </w:t>
      </w:r>
      <w:r w:rsidR="00A347F2" w:rsidRPr="00332D8C">
        <w:rPr>
          <w:i/>
        </w:rPr>
        <w:t>описания объекта закупки</w:t>
      </w:r>
      <w:r w:rsidRPr="00332D8C">
        <w:rPr>
          <w:i/>
        </w:rPr>
        <w:t xml:space="preserve">. </w:t>
      </w:r>
    </w:p>
    <w:p w:rsidR="001B2C2F" w:rsidRPr="00332D8C" w:rsidRDefault="002635B4" w:rsidP="004139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332D8C">
        <w:rPr>
          <w:i/>
        </w:rPr>
        <w:t>Неясность требований к товару яв</w:t>
      </w:r>
      <w:r w:rsidR="001B2C2F" w:rsidRPr="00332D8C">
        <w:rPr>
          <w:i/>
        </w:rPr>
        <w:t>илось</w:t>
      </w:r>
      <w:r w:rsidRPr="00332D8C">
        <w:rPr>
          <w:i/>
        </w:rPr>
        <w:t xml:space="preserve"> следствием объединения в одном показателе «профиль» двух связанных, но </w:t>
      </w:r>
      <w:r w:rsidR="001B2C2F" w:rsidRPr="00332D8C">
        <w:rPr>
          <w:i/>
        </w:rPr>
        <w:t xml:space="preserve">в то </w:t>
      </w:r>
      <w:r w:rsidRPr="00332D8C">
        <w:rPr>
          <w:i/>
        </w:rPr>
        <w:t xml:space="preserve">же </w:t>
      </w:r>
      <w:r w:rsidR="006744C2" w:rsidRPr="00332D8C">
        <w:rPr>
          <w:i/>
        </w:rPr>
        <w:t xml:space="preserve">время </w:t>
      </w:r>
      <w:r w:rsidRPr="00332D8C">
        <w:rPr>
          <w:i/>
        </w:rPr>
        <w:t>разных показателей</w:t>
      </w:r>
      <w:r w:rsidR="001B2C2F" w:rsidRPr="00332D8C">
        <w:rPr>
          <w:i/>
        </w:rPr>
        <w:t>:</w:t>
      </w:r>
      <w:r w:rsidRPr="00332D8C">
        <w:rPr>
          <w:i/>
        </w:rPr>
        <w:t xml:space="preserve"> «длина сечения профиля» и «ширина сечения профиля». Формулировки, использованные заказчиком при описании объекта закупки, вв</w:t>
      </w:r>
      <w:r w:rsidR="001B2C2F" w:rsidRPr="00332D8C">
        <w:rPr>
          <w:i/>
        </w:rPr>
        <w:t>ели</w:t>
      </w:r>
      <w:r w:rsidRPr="00332D8C">
        <w:rPr>
          <w:i/>
        </w:rPr>
        <w:t xml:space="preserve"> участников закупки в заблуждение.</w:t>
      </w:r>
      <w:r w:rsidR="0041390A" w:rsidRPr="00332D8C">
        <w:rPr>
          <w:i/>
        </w:rPr>
        <w:t xml:space="preserve"> </w:t>
      </w:r>
    </w:p>
    <w:p w:rsidR="00A60201" w:rsidRPr="00332D8C" w:rsidRDefault="00921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332D8C">
        <w:rPr>
          <w:i/>
        </w:rPr>
        <w:t>С</w:t>
      </w:r>
      <w:r w:rsidR="00A60201" w:rsidRPr="00332D8C">
        <w:rPr>
          <w:i/>
        </w:rPr>
        <w:t>ледовало установить  показатели со значениями:</w:t>
      </w:r>
    </w:p>
    <w:p w:rsidR="00A60201" w:rsidRPr="00332D8C" w:rsidRDefault="00A6020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332D8C">
        <w:rPr>
          <w:i/>
        </w:rPr>
        <w:t>«</w:t>
      </w:r>
      <w:r w:rsidR="0041390A" w:rsidRPr="00332D8C">
        <w:rPr>
          <w:i/>
        </w:rPr>
        <w:t>ширина</w:t>
      </w:r>
      <w:r w:rsidRPr="00332D8C">
        <w:rPr>
          <w:i/>
        </w:rPr>
        <w:t xml:space="preserve"> сечения профиля, мм» ≥ 30 ≤ 70</w:t>
      </w:r>
    </w:p>
    <w:p w:rsidR="00A60201" w:rsidRPr="00332D8C" w:rsidRDefault="00A6020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332D8C">
        <w:rPr>
          <w:i/>
        </w:rPr>
        <w:t>«</w:t>
      </w:r>
      <w:r w:rsidR="0041390A" w:rsidRPr="00332D8C">
        <w:rPr>
          <w:i/>
        </w:rPr>
        <w:t>длина</w:t>
      </w:r>
      <w:r w:rsidRPr="00332D8C">
        <w:rPr>
          <w:i/>
        </w:rPr>
        <w:t xml:space="preserve"> сечения профиля, мм» ≥ 40 ≤ 90.</w:t>
      </w:r>
    </w:p>
    <w:p w:rsidR="00A60201" w:rsidRPr="00D55A4A" w:rsidRDefault="00A6020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D55A4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D55A4A">
        <w:rPr>
          <w:sz w:val="28"/>
          <w:szCs w:val="28"/>
        </w:rPr>
        <w:t xml:space="preserve">2.4.3. При описании объекта закупки </w:t>
      </w:r>
      <w:r w:rsidR="001B2C2F" w:rsidRPr="00D55A4A">
        <w:rPr>
          <w:sz w:val="28"/>
          <w:szCs w:val="28"/>
        </w:rPr>
        <w:t xml:space="preserve">не допускаются </w:t>
      </w:r>
      <w:r w:rsidRPr="00D55A4A">
        <w:rPr>
          <w:sz w:val="28"/>
          <w:szCs w:val="28"/>
        </w:rPr>
        <w:t>ошибки при указании единицы измерения показателя.</w:t>
      </w:r>
    </w:p>
    <w:p w:rsidR="00E32FAF" w:rsidRPr="00C01971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</w:rPr>
      </w:pPr>
    </w:p>
    <w:p w:rsidR="00E32FAF" w:rsidRPr="00C01971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C01971">
        <w:rPr>
          <w:b/>
          <w:i/>
        </w:rPr>
        <w:t>Пример.</w:t>
      </w:r>
      <w:r w:rsidRPr="00C01971">
        <w:rPr>
          <w:i/>
        </w:rPr>
        <w:t xml:space="preserve"> В </w:t>
      </w:r>
      <w:r w:rsidR="00921A55" w:rsidRPr="00C01971">
        <w:rPr>
          <w:i/>
        </w:rPr>
        <w:t>извещении</w:t>
      </w:r>
      <w:r w:rsidRPr="00C01971">
        <w:rPr>
          <w:i/>
        </w:rPr>
        <w:t xml:space="preserve"> о закупке </w:t>
      </w:r>
      <w:r w:rsidR="001B2C2F" w:rsidRPr="00C01971">
        <w:rPr>
          <w:i/>
        </w:rPr>
        <w:t xml:space="preserve">салфеток заказчиком ошибочно указаны </w:t>
      </w:r>
      <w:r w:rsidRPr="00C01971">
        <w:rPr>
          <w:i/>
        </w:rPr>
        <w:t>показатели</w:t>
      </w:r>
      <w:r w:rsidR="001B2C2F" w:rsidRPr="00C01971">
        <w:rPr>
          <w:i/>
        </w:rPr>
        <w:t>:</w:t>
      </w:r>
      <w:r w:rsidRPr="00C01971">
        <w:rPr>
          <w:i/>
        </w:rPr>
        <w:t xml:space="preserve"> </w:t>
      </w:r>
      <w:r w:rsidR="001B2C2F" w:rsidRPr="00C01971">
        <w:rPr>
          <w:i/>
        </w:rPr>
        <w:t>«</w:t>
      </w:r>
      <w:r w:rsidRPr="00C01971">
        <w:rPr>
          <w:i/>
        </w:rPr>
        <w:t>длина 100 – 120 см</w:t>
      </w:r>
      <w:r w:rsidR="001B2C2F" w:rsidRPr="00C01971">
        <w:rPr>
          <w:i/>
        </w:rPr>
        <w:t>»</w:t>
      </w:r>
      <w:r w:rsidRPr="00C01971">
        <w:rPr>
          <w:i/>
        </w:rPr>
        <w:t xml:space="preserve"> и </w:t>
      </w:r>
      <w:r w:rsidR="001B2C2F" w:rsidRPr="00C01971">
        <w:rPr>
          <w:i/>
        </w:rPr>
        <w:t>«</w:t>
      </w:r>
      <w:r w:rsidRPr="00C01971">
        <w:rPr>
          <w:i/>
        </w:rPr>
        <w:t>ширина 70 – 90 см</w:t>
      </w:r>
      <w:r w:rsidR="001B2C2F" w:rsidRPr="00C01971">
        <w:rPr>
          <w:i/>
        </w:rPr>
        <w:t>»</w:t>
      </w:r>
      <w:r w:rsidRPr="00C01971">
        <w:rPr>
          <w:i/>
        </w:rPr>
        <w:t>. В действительности заказчик ошибся</w:t>
      </w:r>
      <w:r w:rsidR="001B2C2F" w:rsidRPr="00C01971">
        <w:rPr>
          <w:i/>
        </w:rPr>
        <w:t xml:space="preserve"> в указании единиц измерения, </w:t>
      </w:r>
      <w:r w:rsidRPr="00C01971">
        <w:rPr>
          <w:i/>
        </w:rPr>
        <w:t xml:space="preserve">вместо сантиметров следовало указать миллиметры. В результате при рассмотрении заявок признаны соответствующими требованиям </w:t>
      </w:r>
      <w:r w:rsidR="00921A55" w:rsidRPr="00C01971">
        <w:rPr>
          <w:i/>
        </w:rPr>
        <w:t>извещения</w:t>
      </w:r>
      <w:r w:rsidRPr="00C01971">
        <w:rPr>
          <w:i/>
        </w:rPr>
        <w:t xml:space="preserve"> заявки участников, предоставивших недостоверную информацию о товаре (участники, указавшие значения показателей, соответствующие требованиям </w:t>
      </w:r>
      <w:r w:rsidR="00921A55" w:rsidRPr="00C01971">
        <w:rPr>
          <w:i/>
        </w:rPr>
        <w:t>извещения</w:t>
      </w:r>
      <w:r w:rsidRPr="00C01971">
        <w:rPr>
          <w:i/>
        </w:rPr>
        <w:t xml:space="preserve">) и отклонены заявки участников, указавших значения показателей в миллиметрах, соответствующие реальной потребности заказчика, но не соответствующих требованиям </w:t>
      </w:r>
      <w:r w:rsidR="00921A55" w:rsidRPr="00C01971">
        <w:rPr>
          <w:i/>
        </w:rPr>
        <w:t>извещения</w:t>
      </w:r>
      <w:r w:rsidRPr="00C01971">
        <w:rPr>
          <w:i/>
        </w:rPr>
        <w:t xml:space="preserve"> о закупке. Участие в торгах приняло меньшее количество участников, чем могло бы принять.</w:t>
      </w:r>
    </w:p>
    <w:p w:rsidR="00E32FAF" w:rsidRPr="00C01971" w:rsidRDefault="00921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C01971">
        <w:rPr>
          <w:i/>
        </w:rPr>
        <w:lastRenderedPageBreak/>
        <w:t>С</w:t>
      </w:r>
      <w:r w:rsidR="0041390A" w:rsidRPr="00C01971">
        <w:rPr>
          <w:i/>
        </w:rPr>
        <w:t>ледовало указать единицу измерения показател</w:t>
      </w:r>
      <w:r w:rsidR="00503D57" w:rsidRPr="00C01971">
        <w:rPr>
          <w:i/>
        </w:rPr>
        <w:t>я – мм, соответствующую реальной потребности заказчика</w:t>
      </w:r>
      <w:r w:rsidR="0041390A" w:rsidRPr="00C01971">
        <w:rPr>
          <w:i/>
        </w:rPr>
        <w:t>.</w:t>
      </w:r>
    </w:p>
    <w:p w:rsidR="0041390A" w:rsidRPr="00C01971" w:rsidRDefault="004139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B3190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B3190F">
        <w:rPr>
          <w:sz w:val="28"/>
          <w:szCs w:val="28"/>
        </w:rPr>
        <w:t xml:space="preserve">2.4.4. При описании объекта закупки </w:t>
      </w:r>
      <w:r w:rsidR="00503D57" w:rsidRPr="00B3190F">
        <w:rPr>
          <w:sz w:val="28"/>
          <w:szCs w:val="28"/>
        </w:rPr>
        <w:t xml:space="preserve">не допускаются </w:t>
      </w:r>
      <w:r w:rsidRPr="00B3190F">
        <w:rPr>
          <w:sz w:val="28"/>
          <w:szCs w:val="28"/>
        </w:rPr>
        <w:t>ошибки при указании значения показателя.</w:t>
      </w:r>
    </w:p>
    <w:p w:rsidR="00E32FAF" w:rsidRPr="00B3190F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</w:p>
    <w:p w:rsidR="00E32FAF" w:rsidRPr="00B3190F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B3190F">
        <w:rPr>
          <w:b/>
          <w:i/>
        </w:rPr>
        <w:t>Пример.</w:t>
      </w:r>
      <w:r w:rsidRPr="00B3190F">
        <w:rPr>
          <w:i/>
        </w:rPr>
        <w:t xml:space="preserve"> </w:t>
      </w:r>
      <w:r w:rsidR="00503D57" w:rsidRPr="00B3190F">
        <w:rPr>
          <w:i/>
        </w:rPr>
        <w:t>В</w:t>
      </w:r>
      <w:r w:rsidRPr="00B3190F">
        <w:rPr>
          <w:i/>
        </w:rPr>
        <w:t xml:space="preserve"> </w:t>
      </w:r>
      <w:r w:rsidR="00921A55" w:rsidRPr="00B3190F">
        <w:rPr>
          <w:i/>
        </w:rPr>
        <w:t>извещении</w:t>
      </w:r>
      <w:r w:rsidRPr="00B3190F">
        <w:rPr>
          <w:i/>
        </w:rPr>
        <w:t xml:space="preserve"> о закупке </w:t>
      </w:r>
      <w:r w:rsidR="00503D57" w:rsidRPr="00B3190F">
        <w:rPr>
          <w:i/>
        </w:rPr>
        <w:t xml:space="preserve">шприцев </w:t>
      </w:r>
      <w:r w:rsidRPr="00B3190F">
        <w:rPr>
          <w:i/>
        </w:rPr>
        <w:t>указан</w:t>
      </w:r>
      <w:r w:rsidR="00503D57" w:rsidRPr="00B3190F">
        <w:rPr>
          <w:i/>
        </w:rPr>
        <w:t>ы</w:t>
      </w:r>
      <w:r w:rsidRPr="00B3190F">
        <w:rPr>
          <w:i/>
        </w:rPr>
        <w:t xml:space="preserve"> значени</w:t>
      </w:r>
      <w:r w:rsidR="00503D57" w:rsidRPr="00B3190F">
        <w:rPr>
          <w:i/>
        </w:rPr>
        <w:t>я</w:t>
      </w:r>
      <w:r w:rsidRPr="00B3190F">
        <w:rPr>
          <w:i/>
        </w:rPr>
        <w:t xml:space="preserve"> показател</w:t>
      </w:r>
      <w:r w:rsidR="00503D57" w:rsidRPr="00B3190F">
        <w:rPr>
          <w:i/>
        </w:rPr>
        <w:t>ей:</w:t>
      </w:r>
      <w:r w:rsidRPr="00B3190F">
        <w:rPr>
          <w:i/>
        </w:rPr>
        <w:t xml:space="preserve"> </w:t>
      </w:r>
      <w:r w:rsidR="00503D57" w:rsidRPr="00B3190F">
        <w:rPr>
          <w:i/>
        </w:rPr>
        <w:t>«</w:t>
      </w:r>
      <w:r w:rsidRPr="00B3190F">
        <w:rPr>
          <w:i/>
        </w:rPr>
        <w:t>диаметр иглы 20 мм</w:t>
      </w:r>
      <w:r w:rsidR="00503D57" w:rsidRPr="00B3190F">
        <w:rPr>
          <w:i/>
        </w:rPr>
        <w:t>»</w:t>
      </w:r>
      <w:r w:rsidRPr="00B3190F">
        <w:rPr>
          <w:i/>
        </w:rPr>
        <w:t xml:space="preserve">, </w:t>
      </w:r>
      <w:r w:rsidR="00503D57" w:rsidRPr="00B3190F">
        <w:rPr>
          <w:i/>
        </w:rPr>
        <w:t>«</w:t>
      </w:r>
      <w:r w:rsidRPr="00B3190F">
        <w:rPr>
          <w:i/>
        </w:rPr>
        <w:t xml:space="preserve">длина иглы </w:t>
      </w:r>
      <w:r w:rsidR="0041390A" w:rsidRPr="00B3190F">
        <w:rPr>
          <w:i/>
        </w:rPr>
        <w:t xml:space="preserve">≥ </w:t>
      </w:r>
      <w:r w:rsidRPr="00B3190F">
        <w:rPr>
          <w:i/>
        </w:rPr>
        <w:t>0,9 мм</w:t>
      </w:r>
      <w:r w:rsidR="00503D57" w:rsidRPr="00B3190F">
        <w:rPr>
          <w:i/>
        </w:rPr>
        <w:t xml:space="preserve">». Очевидно </w:t>
      </w:r>
      <w:r w:rsidRPr="00B3190F">
        <w:rPr>
          <w:i/>
        </w:rPr>
        <w:t>заказчиком перепутаны значения диаметра иглы</w:t>
      </w:r>
      <w:r w:rsidR="00503D57" w:rsidRPr="00B3190F">
        <w:rPr>
          <w:i/>
        </w:rPr>
        <w:t xml:space="preserve"> (</w:t>
      </w:r>
      <w:r w:rsidRPr="00B3190F">
        <w:rPr>
          <w:i/>
        </w:rPr>
        <w:t>должно быть 0,9 мм</w:t>
      </w:r>
      <w:r w:rsidR="00503D57" w:rsidRPr="00B3190F">
        <w:rPr>
          <w:i/>
        </w:rPr>
        <w:t>)</w:t>
      </w:r>
      <w:r w:rsidRPr="00B3190F">
        <w:rPr>
          <w:i/>
        </w:rPr>
        <w:t xml:space="preserve"> и длины иглы </w:t>
      </w:r>
      <w:r w:rsidR="00503D57" w:rsidRPr="00B3190F">
        <w:rPr>
          <w:i/>
        </w:rPr>
        <w:t>(</w:t>
      </w:r>
      <w:r w:rsidRPr="00B3190F">
        <w:rPr>
          <w:i/>
        </w:rPr>
        <w:t>должно быть 20 мм</w:t>
      </w:r>
      <w:r w:rsidR="00503D57" w:rsidRPr="00B3190F">
        <w:rPr>
          <w:i/>
        </w:rPr>
        <w:t>)</w:t>
      </w:r>
      <w:r w:rsidRPr="00B3190F">
        <w:rPr>
          <w:i/>
        </w:rPr>
        <w:t>. Комиссия</w:t>
      </w:r>
      <w:r w:rsidR="00DE4D5F" w:rsidRPr="00B3190F">
        <w:rPr>
          <w:i/>
        </w:rPr>
        <w:t xml:space="preserve"> по осуществлению закупок</w:t>
      </w:r>
      <w:r w:rsidRPr="00B3190F">
        <w:rPr>
          <w:i/>
        </w:rPr>
        <w:t xml:space="preserve">, тем не менее, должна рассматривать заявки участников в соответствии с требованиями </w:t>
      </w:r>
      <w:r w:rsidR="00921A55" w:rsidRPr="00B3190F">
        <w:rPr>
          <w:i/>
        </w:rPr>
        <w:t xml:space="preserve">описания объекта закупки </w:t>
      </w:r>
      <w:r w:rsidRPr="00B3190F">
        <w:rPr>
          <w:i/>
        </w:rPr>
        <w:t>и отклонить заявки участников, предлагающих товар, соответст</w:t>
      </w:r>
      <w:r w:rsidR="00503D57" w:rsidRPr="00B3190F">
        <w:rPr>
          <w:i/>
        </w:rPr>
        <w:t xml:space="preserve">вующий потребностям заказчика, </w:t>
      </w:r>
      <w:r w:rsidRPr="00B3190F">
        <w:rPr>
          <w:i/>
        </w:rPr>
        <w:t xml:space="preserve">и признать соответствующими заявки участников, указавших недостоверные сведения о товаре. </w:t>
      </w:r>
    </w:p>
    <w:p w:rsidR="0041390A" w:rsidRPr="00B3190F" w:rsidRDefault="00921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B3190F">
        <w:rPr>
          <w:i/>
        </w:rPr>
        <w:t>С</w:t>
      </w:r>
      <w:r w:rsidR="0041390A" w:rsidRPr="00B3190F">
        <w:rPr>
          <w:i/>
        </w:rPr>
        <w:t xml:space="preserve">ледовало установить показатели со значениями: </w:t>
      </w:r>
      <w:r w:rsidR="00503D57" w:rsidRPr="00B3190F">
        <w:rPr>
          <w:i/>
        </w:rPr>
        <w:t>«</w:t>
      </w:r>
      <w:r w:rsidR="0041390A" w:rsidRPr="00B3190F">
        <w:rPr>
          <w:i/>
        </w:rPr>
        <w:t>диаметр иглы 0,9 мм</w:t>
      </w:r>
      <w:r w:rsidR="00503D57" w:rsidRPr="00B3190F">
        <w:rPr>
          <w:i/>
        </w:rPr>
        <w:t>»</w:t>
      </w:r>
      <w:r w:rsidR="0041390A" w:rsidRPr="00B3190F">
        <w:rPr>
          <w:i/>
        </w:rPr>
        <w:t xml:space="preserve">, </w:t>
      </w:r>
      <w:r w:rsidR="00503D57" w:rsidRPr="00B3190F">
        <w:rPr>
          <w:i/>
        </w:rPr>
        <w:t>«</w:t>
      </w:r>
      <w:r w:rsidR="0041390A" w:rsidRPr="00B3190F">
        <w:rPr>
          <w:i/>
        </w:rPr>
        <w:t>длина иглы ≥ 20 мм</w:t>
      </w:r>
      <w:r w:rsidR="00503D57" w:rsidRPr="00B3190F">
        <w:rPr>
          <w:i/>
        </w:rPr>
        <w:t>»</w:t>
      </w:r>
      <w:r w:rsidR="0041390A" w:rsidRPr="00B3190F">
        <w:rPr>
          <w:i/>
        </w:rPr>
        <w:t>.</w:t>
      </w:r>
    </w:p>
    <w:p w:rsidR="0041390A" w:rsidRPr="00B3190F" w:rsidRDefault="004139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210002" w:rsidRDefault="002635B4" w:rsidP="006A5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002">
        <w:rPr>
          <w:sz w:val="28"/>
          <w:szCs w:val="28"/>
        </w:rPr>
        <w:t xml:space="preserve">3. </w:t>
      </w:r>
      <w:proofErr w:type="gramStart"/>
      <w:r w:rsidR="006A0D5E" w:rsidRPr="00210002">
        <w:rPr>
          <w:sz w:val="28"/>
          <w:szCs w:val="28"/>
        </w:rPr>
        <w:t>Описание объекта закупки</w:t>
      </w:r>
      <w:r w:rsidR="006A5475" w:rsidRPr="00210002">
        <w:rPr>
          <w:sz w:val="28"/>
          <w:szCs w:val="28"/>
        </w:rPr>
        <w:t xml:space="preserve"> при осуществлении закупки</w:t>
      </w:r>
      <w:r w:rsidRPr="00210002">
        <w:rPr>
          <w:sz w:val="28"/>
          <w:szCs w:val="28"/>
        </w:rPr>
        <w:t xml:space="preserve"> работ по строительству, реконструкции, капитальному ремонту, сносу объекта капитального строительства должн</w:t>
      </w:r>
      <w:r w:rsidR="006A5475" w:rsidRPr="00210002">
        <w:rPr>
          <w:sz w:val="28"/>
          <w:szCs w:val="28"/>
        </w:rPr>
        <w:t>о</w:t>
      </w:r>
      <w:r w:rsidRPr="00210002">
        <w:rPr>
          <w:sz w:val="28"/>
          <w:szCs w:val="28"/>
        </w:rPr>
        <w:t xml:space="preserve"> содержать проектную документацию, утвержденную в порядке, установленном законодательством о градостроительной деятельности,</w:t>
      </w:r>
      <w:r w:rsidR="006A5475" w:rsidRPr="00210002">
        <w:rPr>
          <w:sz w:val="28"/>
          <w:szCs w:val="28"/>
        </w:rPr>
        <w:t xml:space="preserve"> или типовую проектную документацию, или смету на капитальный ремонт объекта капитального строительства </w:t>
      </w:r>
      <w:r w:rsidRPr="00210002">
        <w:rPr>
          <w:sz w:val="28"/>
          <w:szCs w:val="28"/>
        </w:rPr>
        <w:t xml:space="preserve"> за исключением случаев:</w:t>
      </w:r>
      <w:proofErr w:type="gramEnd"/>
    </w:p>
    <w:p w:rsidR="000C5742" w:rsidRPr="00210002" w:rsidRDefault="000C5742" w:rsidP="000C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002">
        <w:rPr>
          <w:sz w:val="28"/>
          <w:szCs w:val="28"/>
        </w:rPr>
        <w:t>- подготовка таких проектных документаций, сметы в соответствии с указанным законодательством не требуется;</w:t>
      </w:r>
    </w:p>
    <w:p w:rsidR="00E32FAF" w:rsidRPr="00210002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10002">
        <w:rPr>
          <w:sz w:val="28"/>
          <w:szCs w:val="28"/>
        </w:rPr>
        <w:t xml:space="preserve">- заключения контракта жизненного цикла </w:t>
      </w:r>
      <w:r w:rsidR="000C5742" w:rsidRPr="00210002">
        <w:rPr>
          <w:sz w:val="28"/>
          <w:szCs w:val="28"/>
        </w:rPr>
        <w:t>в случаях, установленных Правительством РФ</w:t>
      </w:r>
      <w:r w:rsidRPr="00210002">
        <w:rPr>
          <w:sz w:val="28"/>
          <w:szCs w:val="28"/>
        </w:rPr>
        <w:t>;</w:t>
      </w:r>
    </w:p>
    <w:p w:rsidR="00E32FAF" w:rsidRPr="00210002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10002">
        <w:rPr>
          <w:sz w:val="28"/>
          <w:szCs w:val="28"/>
        </w:rPr>
        <w:t>- предметом контракта является одновременное выполнение работ по проектированию, строительству и вводу в эксплуатацию объектов капитального строительства в соответствии с Постановлением Правительства РФ от 12.05.2017 № 563.</w:t>
      </w:r>
    </w:p>
    <w:p w:rsidR="00E32FAF" w:rsidRPr="00210002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10002">
        <w:rPr>
          <w:sz w:val="28"/>
          <w:szCs w:val="28"/>
        </w:rPr>
        <w:t xml:space="preserve">3.1. В случае включения </w:t>
      </w:r>
      <w:r w:rsidR="006A0D5E" w:rsidRPr="00210002">
        <w:rPr>
          <w:sz w:val="28"/>
          <w:szCs w:val="28"/>
        </w:rPr>
        <w:t>в описание объекта закупки</w:t>
      </w:r>
      <w:r w:rsidRPr="00210002">
        <w:rPr>
          <w:sz w:val="28"/>
          <w:szCs w:val="28"/>
        </w:rPr>
        <w:t xml:space="preserve"> проектной документации, </w:t>
      </w:r>
      <w:r w:rsidR="006A0D5E" w:rsidRPr="00210002">
        <w:rPr>
          <w:sz w:val="28"/>
          <w:szCs w:val="28"/>
        </w:rPr>
        <w:t>в таком описании</w:t>
      </w:r>
      <w:r w:rsidRPr="00210002">
        <w:rPr>
          <w:sz w:val="28"/>
          <w:szCs w:val="28"/>
        </w:rPr>
        <w:t xml:space="preserve"> не должн</w:t>
      </w:r>
      <w:r w:rsidR="006A0D5E" w:rsidRPr="00210002">
        <w:rPr>
          <w:sz w:val="28"/>
          <w:szCs w:val="28"/>
        </w:rPr>
        <w:t>ы</w:t>
      </w:r>
      <w:r w:rsidRPr="00210002">
        <w:rPr>
          <w:sz w:val="28"/>
          <w:szCs w:val="28"/>
        </w:rPr>
        <w:t xml:space="preserve"> содержать</w:t>
      </w:r>
      <w:r w:rsidR="006A0D5E" w:rsidRPr="00210002">
        <w:rPr>
          <w:sz w:val="28"/>
          <w:szCs w:val="28"/>
        </w:rPr>
        <w:t>ся</w:t>
      </w:r>
      <w:r w:rsidRPr="00210002">
        <w:rPr>
          <w:sz w:val="28"/>
          <w:szCs w:val="28"/>
        </w:rPr>
        <w:t xml:space="preserve"> требовани</w:t>
      </w:r>
      <w:r w:rsidR="006A0D5E" w:rsidRPr="00210002">
        <w:rPr>
          <w:sz w:val="28"/>
          <w:szCs w:val="28"/>
        </w:rPr>
        <w:t>я</w:t>
      </w:r>
      <w:r w:rsidRPr="00210002">
        <w:rPr>
          <w:sz w:val="28"/>
          <w:szCs w:val="28"/>
        </w:rPr>
        <w:t xml:space="preserve"> к товарам, так как Закон предусматривает предоставление у</w:t>
      </w:r>
      <w:r w:rsidR="006B128F" w:rsidRPr="00210002">
        <w:rPr>
          <w:sz w:val="28"/>
          <w:szCs w:val="28"/>
        </w:rPr>
        <w:t xml:space="preserve">частником закупки исключительно </w:t>
      </w:r>
      <w:r w:rsidRPr="00210002">
        <w:rPr>
          <w:sz w:val="28"/>
          <w:szCs w:val="28"/>
        </w:rPr>
        <w:t xml:space="preserve">только согласия на выполнение работ на условиях, предусмотренных </w:t>
      </w:r>
      <w:r w:rsidR="006A0D5E" w:rsidRPr="00210002">
        <w:rPr>
          <w:sz w:val="28"/>
          <w:szCs w:val="28"/>
        </w:rPr>
        <w:t>извещением</w:t>
      </w:r>
      <w:r w:rsidRPr="00210002">
        <w:rPr>
          <w:sz w:val="28"/>
          <w:szCs w:val="28"/>
        </w:rPr>
        <w:t xml:space="preserve"> о закупке.</w:t>
      </w:r>
    </w:p>
    <w:p w:rsidR="00207B35" w:rsidRPr="00BA30DD" w:rsidRDefault="00207B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t xml:space="preserve">3.2. В случае если в проектной документации  на выполнение работ по  строительству, реконструкции, капитальному ремонту, сносу объекта капитального строительства указаны товарные знаки используемых при выполнении  работ товаров, в </w:t>
      </w:r>
      <w:r w:rsidR="006A0D5E" w:rsidRPr="00E44617">
        <w:rPr>
          <w:sz w:val="28"/>
          <w:szCs w:val="28"/>
        </w:rPr>
        <w:t>извещении</w:t>
      </w:r>
      <w:r w:rsidRPr="00E44617">
        <w:rPr>
          <w:sz w:val="28"/>
          <w:szCs w:val="28"/>
        </w:rPr>
        <w:t xml:space="preserve"> о закупке должно быть указано на право подрядчика использовать при выполнении работ эквивалентные товары.   </w:t>
      </w: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t xml:space="preserve">3.3. Если </w:t>
      </w:r>
      <w:r w:rsidR="006A0D5E" w:rsidRPr="00E44617">
        <w:rPr>
          <w:sz w:val="28"/>
          <w:szCs w:val="28"/>
        </w:rPr>
        <w:t>извещение</w:t>
      </w:r>
      <w:r w:rsidRPr="00E44617">
        <w:rPr>
          <w:sz w:val="28"/>
          <w:szCs w:val="28"/>
        </w:rPr>
        <w:t xml:space="preserve"> о закупке на выполнение работ без проектной документации или на оказание </w:t>
      </w:r>
      <w:r w:rsidR="00E546A5" w:rsidRPr="00E44617">
        <w:rPr>
          <w:sz w:val="28"/>
          <w:szCs w:val="28"/>
        </w:rPr>
        <w:t xml:space="preserve">услуг предусматривает поставку </w:t>
      </w:r>
      <w:r w:rsidRPr="00E44617">
        <w:rPr>
          <w:sz w:val="28"/>
          <w:szCs w:val="28"/>
        </w:rPr>
        <w:t xml:space="preserve">товаров, то в </w:t>
      </w:r>
      <w:r w:rsidR="006A0D5E" w:rsidRPr="00E44617">
        <w:rPr>
          <w:sz w:val="28"/>
          <w:szCs w:val="28"/>
        </w:rPr>
        <w:t>описании объекта закупки</w:t>
      </w:r>
      <w:r w:rsidRPr="00E44617">
        <w:rPr>
          <w:sz w:val="28"/>
          <w:szCs w:val="28"/>
        </w:rPr>
        <w:t xml:space="preserve"> должны быть </w:t>
      </w:r>
      <w:r w:rsidR="00E546A5" w:rsidRPr="00E44617">
        <w:rPr>
          <w:sz w:val="28"/>
          <w:szCs w:val="28"/>
        </w:rPr>
        <w:t xml:space="preserve">установлены требования к таким </w:t>
      </w:r>
      <w:r w:rsidRPr="00E44617">
        <w:rPr>
          <w:sz w:val="28"/>
          <w:szCs w:val="28"/>
        </w:rPr>
        <w:t xml:space="preserve">товарам. При этом устанавливать требования к товарам не поставляемым, а используемым при выполнении работ, оказании услуг не допускается.    </w:t>
      </w: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lastRenderedPageBreak/>
        <w:t>Отличительными признаками использования товара при выполнении работ, оказании услуг являются:</w:t>
      </w: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t>- товар не передается заказчику по товаросопроводительному документу;</w:t>
      </w: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t>- товар не принимается заказчиком к бухгалтерскому учету;</w:t>
      </w:r>
    </w:p>
    <w:p w:rsidR="00E32FAF" w:rsidRPr="00E44617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4617">
        <w:rPr>
          <w:sz w:val="28"/>
          <w:szCs w:val="28"/>
        </w:rPr>
        <w:t xml:space="preserve">- товаром являются строительные и расходные материалы, моющие средства и т.п.   </w:t>
      </w:r>
    </w:p>
    <w:p w:rsidR="00E32FAF" w:rsidRPr="00E44617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32FAF" w:rsidRPr="00820D3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20D3A">
        <w:rPr>
          <w:sz w:val="28"/>
          <w:szCs w:val="28"/>
        </w:rPr>
        <w:t>4. При описании объекта закупки заказчикам необходимо использовать инструкции для участников закупки</w:t>
      </w:r>
      <w:r w:rsidR="005230C8" w:rsidRPr="00820D3A">
        <w:rPr>
          <w:sz w:val="28"/>
          <w:szCs w:val="28"/>
        </w:rPr>
        <w:t xml:space="preserve">, установленные Типовой </w:t>
      </w:r>
      <w:r w:rsidR="00A347F2" w:rsidRPr="00820D3A">
        <w:rPr>
          <w:sz w:val="28"/>
          <w:szCs w:val="28"/>
        </w:rPr>
        <w:t>формой</w:t>
      </w:r>
      <w:r w:rsidR="005230C8" w:rsidRPr="00820D3A">
        <w:rPr>
          <w:sz w:val="28"/>
          <w:szCs w:val="28"/>
        </w:rPr>
        <w:t>, утвержденной приказом Комитета</w:t>
      </w:r>
      <w:r w:rsidRPr="00820D3A">
        <w:rPr>
          <w:sz w:val="28"/>
          <w:szCs w:val="28"/>
        </w:rPr>
        <w:t xml:space="preserve"> по конкурентной политике Мурманской области</w:t>
      </w:r>
      <w:r w:rsidR="005230C8" w:rsidRPr="00820D3A">
        <w:rPr>
          <w:sz w:val="28"/>
          <w:szCs w:val="28"/>
        </w:rPr>
        <w:t xml:space="preserve"> и размещенной</w:t>
      </w:r>
      <w:r w:rsidRPr="00820D3A">
        <w:rPr>
          <w:sz w:val="28"/>
          <w:szCs w:val="28"/>
        </w:rPr>
        <w:t xml:space="preserve"> по адресу: https://goszakaz.gov-murman.ru.</w:t>
      </w:r>
    </w:p>
    <w:p w:rsidR="00E32FAF" w:rsidRPr="00820D3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20D3A">
        <w:rPr>
          <w:sz w:val="28"/>
          <w:szCs w:val="28"/>
        </w:rPr>
        <w:t xml:space="preserve">Использование при описании объекта закупки </w:t>
      </w:r>
      <w:r w:rsidR="005230C8" w:rsidRPr="00820D3A">
        <w:rPr>
          <w:sz w:val="28"/>
          <w:szCs w:val="28"/>
        </w:rPr>
        <w:t xml:space="preserve">иной </w:t>
      </w:r>
      <w:r w:rsidRPr="00820D3A">
        <w:rPr>
          <w:sz w:val="28"/>
          <w:szCs w:val="28"/>
        </w:rPr>
        <w:t xml:space="preserve">инструкции для участника закупки может повлечь приобретение товара, не соответствующего потребностям заказчика, </w:t>
      </w:r>
      <w:r w:rsidR="005230C8" w:rsidRPr="00820D3A">
        <w:rPr>
          <w:sz w:val="28"/>
          <w:szCs w:val="28"/>
        </w:rPr>
        <w:t>а</w:t>
      </w:r>
      <w:r w:rsidRPr="00820D3A">
        <w:rPr>
          <w:sz w:val="28"/>
          <w:szCs w:val="28"/>
        </w:rPr>
        <w:t xml:space="preserve"> также отклонение заявки участника, предлагающего товар, соотве</w:t>
      </w:r>
      <w:r w:rsidR="005230C8" w:rsidRPr="00820D3A">
        <w:rPr>
          <w:sz w:val="28"/>
          <w:szCs w:val="28"/>
        </w:rPr>
        <w:t xml:space="preserve">тствующий потребности заказчика, но не советующего требованиям </w:t>
      </w:r>
      <w:r w:rsidR="00BE1410" w:rsidRPr="00820D3A">
        <w:rPr>
          <w:sz w:val="28"/>
          <w:szCs w:val="28"/>
        </w:rPr>
        <w:t>извещения</w:t>
      </w:r>
      <w:r w:rsidR="005230C8" w:rsidRPr="00820D3A">
        <w:rPr>
          <w:sz w:val="28"/>
          <w:szCs w:val="28"/>
        </w:rPr>
        <w:t>.</w:t>
      </w:r>
      <w:r w:rsidRPr="00820D3A">
        <w:rPr>
          <w:sz w:val="28"/>
          <w:szCs w:val="28"/>
        </w:rPr>
        <w:t xml:space="preserve">      </w:t>
      </w:r>
    </w:p>
    <w:p w:rsidR="00E32FAF" w:rsidRPr="00BA30DD" w:rsidRDefault="00E32F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FF0000"/>
        </w:rPr>
      </w:pPr>
    </w:p>
    <w:p w:rsidR="00E32FAF" w:rsidRPr="00820D3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820D3A">
        <w:rPr>
          <w:b/>
          <w:i/>
        </w:rPr>
        <w:t>Пример.</w:t>
      </w:r>
      <w:r w:rsidRPr="00820D3A">
        <w:rPr>
          <w:i/>
        </w:rPr>
        <w:t xml:space="preserve"> При закупке аптечной посуды заказчик по товару </w:t>
      </w:r>
      <w:r w:rsidR="00CC4051" w:rsidRPr="00820D3A">
        <w:rPr>
          <w:i/>
        </w:rPr>
        <w:t>«П</w:t>
      </w:r>
      <w:r w:rsidRPr="00820D3A">
        <w:rPr>
          <w:i/>
        </w:rPr>
        <w:t>робка резиновая</w:t>
      </w:r>
      <w:r w:rsidR="00CC4051" w:rsidRPr="00820D3A">
        <w:rPr>
          <w:i/>
        </w:rPr>
        <w:t>»</w:t>
      </w:r>
      <w:r w:rsidRPr="00820D3A">
        <w:rPr>
          <w:i/>
        </w:rPr>
        <w:t xml:space="preserve"> установил значение показателя</w:t>
      </w:r>
      <w:r w:rsidR="005230C8" w:rsidRPr="00820D3A">
        <w:rPr>
          <w:i/>
        </w:rPr>
        <w:t>:</w:t>
      </w:r>
      <w:r w:rsidRPr="00820D3A">
        <w:rPr>
          <w:i/>
        </w:rPr>
        <w:t xml:space="preserve"> «Окисляемость вытяжки, мг О</w:t>
      </w:r>
      <w:r w:rsidRPr="00820D3A">
        <w:rPr>
          <w:i/>
          <w:vertAlign w:val="subscript"/>
        </w:rPr>
        <w:t xml:space="preserve">2 </w:t>
      </w:r>
      <w:r w:rsidRPr="00820D3A">
        <w:rPr>
          <w:i/>
        </w:rPr>
        <w:t>- 100 см</w:t>
      </w:r>
      <w:r w:rsidRPr="00820D3A">
        <w:rPr>
          <w:i/>
          <w:vertAlign w:val="superscript"/>
        </w:rPr>
        <w:t>2</w:t>
      </w:r>
      <w:r w:rsidRPr="00820D3A">
        <w:rPr>
          <w:i/>
        </w:rPr>
        <w:t xml:space="preserve"> - </w:t>
      </w:r>
      <w:r w:rsidRPr="00820D3A">
        <w:rPr>
          <w:b/>
          <w:i/>
        </w:rPr>
        <w:t>не более 0,5</w:t>
      </w:r>
      <w:r w:rsidR="005230C8" w:rsidRPr="00820D3A">
        <w:rPr>
          <w:b/>
          <w:i/>
        </w:rPr>
        <w:t>»</w:t>
      </w:r>
      <w:r w:rsidRPr="00820D3A">
        <w:rPr>
          <w:i/>
        </w:rPr>
        <w:t xml:space="preserve"> и сопроводил этот показатель инструкцией: «Участник закупки указывает конкретное (единственное) значение показателя, которое </w:t>
      </w:r>
      <w:r w:rsidRPr="00820D3A">
        <w:rPr>
          <w:b/>
          <w:i/>
        </w:rPr>
        <w:t xml:space="preserve">должно быть больше </w:t>
      </w:r>
      <w:r w:rsidRPr="00820D3A">
        <w:rPr>
          <w:i/>
        </w:rPr>
        <w:t xml:space="preserve">установленного заказчиком значения. Слово «более» или знак «&gt;»  не должны использоваться участником». В случае опубликования закупки с такой инструкцией у участника закупки возникает дилемма как заполнить заявку в соответствии с потребностью заказчика «не более 0,5» или в соответствии с инструкцией «больше 0,5», что не соответствует потребности заказчика. У комиссии уполномоченного органа при рассмотрении заявки в связи с ошибкой, допущенной при описании объекта закупки, отсутствуют основания для отклонения заявки участника. Существует риск поставки товара не соответствующего потребности заказчика.  </w:t>
      </w:r>
    </w:p>
    <w:p w:rsidR="00207B35" w:rsidRPr="00820D3A" w:rsidRDefault="00BE14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820D3A">
        <w:rPr>
          <w:i/>
        </w:rPr>
        <w:t>с</w:t>
      </w:r>
      <w:r w:rsidR="00207B35" w:rsidRPr="00820D3A">
        <w:rPr>
          <w:i/>
        </w:rPr>
        <w:t xml:space="preserve">ледовало </w:t>
      </w:r>
      <w:r w:rsidR="005230C8" w:rsidRPr="00820D3A">
        <w:rPr>
          <w:i/>
        </w:rPr>
        <w:t>воспользоваться «Инструкци</w:t>
      </w:r>
      <w:r w:rsidR="00CC4051" w:rsidRPr="00820D3A">
        <w:rPr>
          <w:i/>
        </w:rPr>
        <w:t>ей</w:t>
      </w:r>
      <w:r w:rsidR="005230C8" w:rsidRPr="00820D3A">
        <w:rPr>
          <w:i/>
        </w:rPr>
        <w:t xml:space="preserve"> с примерами»</w:t>
      </w:r>
      <w:r w:rsidR="00CC4051" w:rsidRPr="00820D3A">
        <w:rPr>
          <w:i/>
        </w:rPr>
        <w:t xml:space="preserve"> Типовой </w:t>
      </w:r>
      <w:r w:rsidRPr="00820D3A">
        <w:rPr>
          <w:i/>
        </w:rPr>
        <w:t xml:space="preserve">формы </w:t>
      </w:r>
      <w:r w:rsidR="005230C8" w:rsidRPr="00820D3A">
        <w:rPr>
          <w:i/>
        </w:rPr>
        <w:t xml:space="preserve">и </w:t>
      </w:r>
      <w:r w:rsidR="00CC4051" w:rsidRPr="00820D3A">
        <w:rPr>
          <w:i/>
        </w:rPr>
        <w:t>установить следующую</w:t>
      </w:r>
      <w:r w:rsidR="00207B35" w:rsidRPr="00820D3A">
        <w:rPr>
          <w:i/>
        </w:rPr>
        <w:t xml:space="preserve"> инструкцию по заполнению заявки:</w:t>
      </w:r>
      <w:r w:rsidR="007F12CE" w:rsidRPr="00820D3A">
        <w:rPr>
          <w:i/>
        </w:rPr>
        <w:t xml:space="preserve"> «Участник закупки указывает конкретное (единственное) значение показателя, которое должно быть равно или меньше установленного заказчиком значения. Слова  </w:t>
      </w:r>
      <w:r w:rsidR="007F12CE" w:rsidRPr="00820D3A">
        <w:rPr>
          <w:bCs/>
          <w:i/>
        </w:rPr>
        <w:t>«не более», «максимум», «не выше», а также знак «</w:t>
      </w:r>
      <w:r w:rsidR="007F12CE" w:rsidRPr="00820D3A">
        <w:t>≤»</w:t>
      </w:r>
      <w:r w:rsidR="007F12CE" w:rsidRPr="00820D3A">
        <w:rPr>
          <w:bCs/>
          <w:i/>
        </w:rPr>
        <w:t xml:space="preserve">  не должны использоваться участником.</w:t>
      </w:r>
    </w:p>
    <w:p w:rsidR="00E32FAF" w:rsidRPr="00820D3A" w:rsidRDefault="002635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</w:rPr>
      </w:pPr>
      <w:r w:rsidRPr="00820D3A">
        <w:rPr>
          <w:i/>
        </w:rPr>
        <w:t xml:space="preserve">По этой же закупке по товару </w:t>
      </w:r>
      <w:r w:rsidR="00CC4051" w:rsidRPr="00820D3A">
        <w:rPr>
          <w:i/>
        </w:rPr>
        <w:t>«Б</w:t>
      </w:r>
      <w:r w:rsidRPr="00820D3A">
        <w:rPr>
          <w:i/>
        </w:rPr>
        <w:t>анка</w:t>
      </w:r>
      <w:r w:rsidR="00CC4051" w:rsidRPr="00820D3A">
        <w:rPr>
          <w:i/>
        </w:rPr>
        <w:t>»</w:t>
      </w:r>
      <w:r w:rsidRPr="00820D3A">
        <w:rPr>
          <w:i/>
        </w:rPr>
        <w:t xml:space="preserve"> заказчиком неверно установлена инструкция по показателю «масса флакона, г» со значением </w:t>
      </w:r>
      <w:r w:rsidRPr="00820D3A">
        <w:rPr>
          <w:b/>
          <w:i/>
        </w:rPr>
        <w:t>не более 92</w:t>
      </w:r>
      <w:r w:rsidRPr="00820D3A">
        <w:rPr>
          <w:i/>
        </w:rPr>
        <w:t>:</w:t>
      </w:r>
      <w:r w:rsidRPr="00820D3A">
        <w:rPr>
          <w:b/>
          <w:i/>
        </w:rPr>
        <w:t xml:space="preserve"> </w:t>
      </w:r>
      <w:r w:rsidRPr="00820D3A">
        <w:rPr>
          <w:i/>
        </w:rPr>
        <w:t xml:space="preserve">«Участник закупки указывает конкретное (единственное) значение показателя, которое </w:t>
      </w:r>
      <w:r w:rsidRPr="00820D3A">
        <w:rPr>
          <w:b/>
          <w:i/>
        </w:rPr>
        <w:t>должно быть больше</w:t>
      </w:r>
      <w:r w:rsidRPr="00820D3A">
        <w:rPr>
          <w:i/>
        </w:rPr>
        <w:t xml:space="preserve"> установленного заказчиком значения. Слово «более» или знак «&gt;»  не должны использоваться участником».</w:t>
      </w:r>
    </w:p>
    <w:p w:rsidR="007F12CE" w:rsidRPr="00820D3A" w:rsidRDefault="00BE1410" w:rsidP="007F1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820D3A">
        <w:rPr>
          <w:i/>
        </w:rPr>
        <w:t>С</w:t>
      </w:r>
      <w:r w:rsidR="007F12CE" w:rsidRPr="00820D3A">
        <w:rPr>
          <w:i/>
        </w:rPr>
        <w:t xml:space="preserve">ледовало указать инструкцию по заполнению заявки: «Участник закупки указывает конкретное (единственное) значение показателя, которое должно быть равно или меньше установленного заказчиком значения. Слова  </w:t>
      </w:r>
      <w:r w:rsidR="007F12CE" w:rsidRPr="00820D3A">
        <w:rPr>
          <w:bCs/>
          <w:i/>
        </w:rPr>
        <w:t>«не более», «максимум», «не выше», а также знак «</w:t>
      </w:r>
      <w:r w:rsidR="007F12CE" w:rsidRPr="00820D3A">
        <w:t>≤»</w:t>
      </w:r>
      <w:r w:rsidR="007F12CE" w:rsidRPr="00820D3A">
        <w:rPr>
          <w:bCs/>
          <w:i/>
        </w:rPr>
        <w:t xml:space="preserve">  не должны использоваться участником.</w:t>
      </w:r>
    </w:p>
    <w:p w:rsidR="007F12CE" w:rsidRPr="00820D3A" w:rsidRDefault="007F1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</w:p>
    <w:p w:rsidR="007F12CE" w:rsidRPr="00820D3A" w:rsidRDefault="002635B4" w:rsidP="007F1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820D3A">
        <w:rPr>
          <w:b/>
          <w:i/>
        </w:rPr>
        <w:t xml:space="preserve">Пример. </w:t>
      </w:r>
      <w:r w:rsidRPr="00820D3A">
        <w:rPr>
          <w:i/>
        </w:rPr>
        <w:t xml:space="preserve">При закупке МФУ заказчик в соответствии с КТРУ установил значение показателя «Скорость черно-белой печати, стр./мин» ≥ 20 и &lt; 30 и сопроводил его инструкцией: «Участник закупки указывает конкретное (единственное) значение показателя, которое находится между минимальным и максимальным значением или </w:t>
      </w:r>
      <w:r w:rsidRPr="00820D3A">
        <w:rPr>
          <w:b/>
          <w:i/>
        </w:rPr>
        <w:t>равно</w:t>
      </w:r>
      <w:r w:rsidRPr="00820D3A">
        <w:rPr>
          <w:i/>
        </w:rPr>
        <w:t xml:space="preserve"> минимальному или </w:t>
      </w:r>
      <w:r w:rsidRPr="00820D3A">
        <w:rPr>
          <w:b/>
          <w:i/>
        </w:rPr>
        <w:t>максимальному значению</w:t>
      </w:r>
      <w:r w:rsidRPr="00820D3A">
        <w:rPr>
          <w:i/>
        </w:rPr>
        <w:t xml:space="preserve">, установленному заказчиком». Очевидно, что </w:t>
      </w:r>
      <w:r w:rsidRPr="00820D3A">
        <w:rPr>
          <w:i/>
        </w:rPr>
        <w:lastRenderedPageBreak/>
        <w:t xml:space="preserve">значение равное максимальному значению не соответствует установленному диапазону скорости печати. </w:t>
      </w:r>
    </w:p>
    <w:p w:rsidR="00FF35B6" w:rsidRPr="00820D3A" w:rsidRDefault="00BE1410" w:rsidP="007F1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820D3A">
        <w:rPr>
          <w:i/>
        </w:rPr>
        <w:t>С</w:t>
      </w:r>
      <w:r w:rsidR="007F12CE" w:rsidRPr="00820D3A">
        <w:rPr>
          <w:i/>
        </w:rPr>
        <w:t xml:space="preserve">ледовало указать </w:t>
      </w:r>
      <w:r w:rsidR="001D212D" w:rsidRPr="00820D3A">
        <w:rPr>
          <w:i/>
        </w:rPr>
        <w:t xml:space="preserve">следующую </w:t>
      </w:r>
      <w:r w:rsidR="007F12CE" w:rsidRPr="00820D3A">
        <w:rPr>
          <w:i/>
        </w:rPr>
        <w:t>инструкцию по заполнению заявки:</w:t>
      </w:r>
      <w:r w:rsidR="00FF35B6" w:rsidRPr="00820D3A">
        <w:rPr>
          <w:i/>
        </w:rPr>
        <w:t xml:space="preserve"> «Участник закупки указывает конкретное (единственное) значение показателя из заданного диапазона».</w:t>
      </w:r>
    </w:p>
    <w:p w:rsidR="00DB7C22" w:rsidRPr="00820D3A" w:rsidRDefault="00DB7C22" w:rsidP="00DB7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B7C22" w:rsidRPr="00820D3A" w:rsidRDefault="00DB7C22" w:rsidP="00DB7C2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B7C22" w:rsidRPr="00820D3A" w:rsidRDefault="00DB7C22" w:rsidP="00DB7C22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820D3A">
        <w:t>_______________________</w:t>
      </w:r>
    </w:p>
    <w:p w:rsidR="007F12CE" w:rsidRPr="00820D3A" w:rsidRDefault="007F12CE" w:rsidP="007F1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sectPr w:rsidR="007F12CE" w:rsidRPr="00820D3A" w:rsidSect="00DB7C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53" w:left="1418" w:header="568" w:footer="6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FC" w:rsidRDefault="00BE30FC">
      <w:r>
        <w:separator/>
      </w:r>
    </w:p>
  </w:endnote>
  <w:endnote w:type="continuationSeparator" w:id="0">
    <w:p w:rsidR="00BE30FC" w:rsidRDefault="00BE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AF" w:rsidRDefault="00E32F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AF" w:rsidRDefault="00E32F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FC" w:rsidRDefault="00BE30FC">
      <w:r>
        <w:separator/>
      </w:r>
    </w:p>
  </w:footnote>
  <w:footnote w:type="continuationSeparator" w:id="0">
    <w:p w:rsidR="00BE30FC" w:rsidRDefault="00BE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0772"/>
      <w:docPartObj>
        <w:docPartGallery w:val="Page Numbers (Top of Page)"/>
        <w:docPartUnique/>
      </w:docPartObj>
    </w:sdtPr>
    <w:sdtEndPr/>
    <w:sdtContent>
      <w:p w:rsidR="00DB7C22" w:rsidRDefault="00DB7C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EC">
          <w:rPr>
            <w:noProof/>
          </w:rPr>
          <w:t>9</w:t>
        </w:r>
        <w:r>
          <w:fldChar w:fldCharType="end"/>
        </w:r>
      </w:p>
    </w:sdtContent>
  </w:sdt>
  <w:p w:rsidR="00DB7C22" w:rsidRDefault="00DB7C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2" w:rsidRDefault="00DB7C22">
    <w:pPr>
      <w:pStyle w:val="aa"/>
      <w:jc w:val="center"/>
    </w:pPr>
  </w:p>
  <w:p w:rsidR="00DB7C22" w:rsidRDefault="00DB7C2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2FAF"/>
    <w:rsid w:val="00011507"/>
    <w:rsid w:val="00031C0B"/>
    <w:rsid w:val="00047711"/>
    <w:rsid w:val="0009050D"/>
    <w:rsid w:val="000967BA"/>
    <w:rsid w:val="000B6FA9"/>
    <w:rsid w:val="000C5742"/>
    <w:rsid w:val="000E5E0A"/>
    <w:rsid w:val="000F527C"/>
    <w:rsid w:val="00102EF3"/>
    <w:rsid w:val="00127DF2"/>
    <w:rsid w:val="00177FB9"/>
    <w:rsid w:val="001B2C2F"/>
    <w:rsid w:val="001B72AA"/>
    <w:rsid w:val="001D212D"/>
    <w:rsid w:val="001F4FFF"/>
    <w:rsid w:val="00207B35"/>
    <w:rsid w:val="00210002"/>
    <w:rsid w:val="00252F34"/>
    <w:rsid w:val="002635B4"/>
    <w:rsid w:val="00267968"/>
    <w:rsid w:val="00270496"/>
    <w:rsid w:val="0027297B"/>
    <w:rsid w:val="00276597"/>
    <w:rsid w:val="0029636F"/>
    <w:rsid w:val="002A1754"/>
    <w:rsid w:val="002C3E53"/>
    <w:rsid w:val="00332D8C"/>
    <w:rsid w:val="00354385"/>
    <w:rsid w:val="0035493E"/>
    <w:rsid w:val="003A0362"/>
    <w:rsid w:val="003A4F7A"/>
    <w:rsid w:val="003C4A10"/>
    <w:rsid w:val="0041390A"/>
    <w:rsid w:val="00450955"/>
    <w:rsid w:val="004814D5"/>
    <w:rsid w:val="00494B9E"/>
    <w:rsid w:val="00503D57"/>
    <w:rsid w:val="00504B5A"/>
    <w:rsid w:val="005230C8"/>
    <w:rsid w:val="00532061"/>
    <w:rsid w:val="0054061B"/>
    <w:rsid w:val="00564728"/>
    <w:rsid w:val="006010F7"/>
    <w:rsid w:val="0065464B"/>
    <w:rsid w:val="00656EA1"/>
    <w:rsid w:val="00665B0A"/>
    <w:rsid w:val="006678AE"/>
    <w:rsid w:val="006744C2"/>
    <w:rsid w:val="00674825"/>
    <w:rsid w:val="00680424"/>
    <w:rsid w:val="006A0D5E"/>
    <w:rsid w:val="006A5475"/>
    <w:rsid w:val="006B128F"/>
    <w:rsid w:val="006F383A"/>
    <w:rsid w:val="007549EC"/>
    <w:rsid w:val="00787E57"/>
    <w:rsid w:val="007A4970"/>
    <w:rsid w:val="007D3896"/>
    <w:rsid w:val="007E23E5"/>
    <w:rsid w:val="007F12CE"/>
    <w:rsid w:val="008073CD"/>
    <w:rsid w:val="00820D3A"/>
    <w:rsid w:val="008247CA"/>
    <w:rsid w:val="00875F5E"/>
    <w:rsid w:val="008844EF"/>
    <w:rsid w:val="008C413C"/>
    <w:rsid w:val="00906EF5"/>
    <w:rsid w:val="009130CE"/>
    <w:rsid w:val="00921A55"/>
    <w:rsid w:val="0094198D"/>
    <w:rsid w:val="0098279D"/>
    <w:rsid w:val="009F0EAF"/>
    <w:rsid w:val="00A12B96"/>
    <w:rsid w:val="00A347F2"/>
    <w:rsid w:val="00A5358A"/>
    <w:rsid w:val="00A60201"/>
    <w:rsid w:val="00A719A3"/>
    <w:rsid w:val="00A83E46"/>
    <w:rsid w:val="00AE4FA1"/>
    <w:rsid w:val="00AF4CE8"/>
    <w:rsid w:val="00B3190F"/>
    <w:rsid w:val="00B51166"/>
    <w:rsid w:val="00B546E8"/>
    <w:rsid w:val="00BA30DD"/>
    <w:rsid w:val="00BE1410"/>
    <w:rsid w:val="00BE30FC"/>
    <w:rsid w:val="00C01971"/>
    <w:rsid w:val="00C27E86"/>
    <w:rsid w:val="00C354E6"/>
    <w:rsid w:val="00C62331"/>
    <w:rsid w:val="00C82E46"/>
    <w:rsid w:val="00C9501D"/>
    <w:rsid w:val="00CC4051"/>
    <w:rsid w:val="00D03969"/>
    <w:rsid w:val="00D135A8"/>
    <w:rsid w:val="00D55A4A"/>
    <w:rsid w:val="00D87CA9"/>
    <w:rsid w:val="00DA72C5"/>
    <w:rsid w:val="00DB7C22"/>
    <w:rsid w:val="00DD33A3"/>
    <w:rsid w:val="00DE4D5F"/>
    <w:rsid w:val="00E23376"/>
    <w:rsid w:val="00E32FAF"/>
    <w:rsid w:val="00E44617"/>
    <w:rsid w:val="00E540D3"/>
    <w:rsid w:val="00E546A5"/>
    <w:rsid w:val="00E60240"/>
    <w:rsid w:val="00EE4276"/>
    <w:rsid w:val="00EF7DC7"/>
    <w:rsid w:val="00F1779B"/>
    <w:rsid w:val="00F5781D"/>
    <w:rsid w:val="00F8197B"/>
    <w:rsid w:val="00FC005F"/>
    <w:rsid w:val="00FE7396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30"/>
      <w:szCs w:val="3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3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5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56E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6EA1"/>
  </w:style>
  <w:style w:type="paragraph" w:styleId="ac">
    <w:name w:val="footer"/>
    <w:basedOn w:val="a"/>
    <w:link w:val="ad"/>
    <w:uiPriority w:val="99"/>
    <w:unhideWhenUsed/>
    <w:rsid w:val="00656E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6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30"/>
      <w:szCs w:val="3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3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5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56E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6EA1"/>
  </w:style>
  <w:style w:type="paragraph" w:styleId="ac">
    <w:name w:val="footer"/>
    <w:basedOn w:val="a"/>
    <w:link w:val="ad"/>
    <w:uiPriority w:val="99"/>
    <w:unhideWhenUsed/>
    <w:rsid w:val="00656E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Ю.В.</dc:creator>
  <cp:lastModifiedBy>Евграфова</cp:lastModifiedBy>
  <cp:revision>84</cp:revision>
  <cp:lastPrinted>2020-11-23T09:13:00Z</cp:lastPrinted>
  <dcterms:created xsi:type="dcterms:W3CDTF">2020-11-17T15:59:00Z</dcterms:created>
  <dcterms:modified xsi:type="dcterms:W3CDTF">2023-09-07T08:50:00Z</dcterms:modified>
</cp:coreProperties>
</file>