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6A" w:rsidRDefault="00AF486A" w:rsidP="00AF486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F486A" w:rsidRPr="004E46B2" w:rsidRDefault="00AF486A" w:rsidP="00AF48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4E46B2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ОБРАЗЕЦ ИЗМЕНЕНИЯ В ИЗВЕЩЕНИЕ </w:t>
      </w:r>
      <w:r w:rsidR="00AF4EBB">
        <w:rPr>
          <w:rFonts w:ascii="Times New Roman" w:eastAsia="Times New Roman" w:hAnsi="Times New Roman"/>
          <w:b/>
          <w:sz w:val="40"/>
          <w:szCs w:val="40"/>
          <w:lang w:eastAsia="ru-RU"/>
        </w:rPr>
        <w:t>ОБ ОСУЩЕСТВЛЕНИИ ЗАКУПКИ</w:t>
      </w:r>
    </w:p>
    <w:p w:rsidR="00AF486A" w:rsidRPr="00AF4EBB" w:rsidRDefault="00AF4EBB" w:rsidP="00AF48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4EBB">
        <w:rPr>
          <w:rFonts w:ascii="Times New Roman" w:hAnsi="Times New Roman"/>
          <w:i/>
          <w:sz w:val="20"/>
          <w:szCs w:val="20"/>
        </w:rPr>
        <w:t>(файл утвержден приказом Комитета по конкурентной политике Мурманской области</w:t>
      </w:r>
      <w:r w:rsidRPr="00AF4EBB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AF4EBB">
        <w:rPr>
          <w:rFonts w:ascii="Times New Roman" w:hAnsi="Times New Roman"/>
          <w:i/>
          <w:sz w:val="20"/>
          <w:szCs w:val="20"/>
        </w:rPr>
        <w:t xml:space="preserve">от </w:t>
      </w:r>
      <w:r w:rsidRPr="005D7C1F">
        <w:rPr>
          <w:rFonts w:ascii="Times New Roman" w:hAnsi="Times New Roman"/>
          <w:i/>
          <w:sz w:val="20"/>
          <w:szCs w:val="20"/>
        </w:rPr>
        <w:t>10.01.2022 № 2)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b/>
          <w:i/>
          <w:sz w:val="24"/>
          <w:szCs w:val="24"/>
          <w:lang w:eastAsia="ar-SA"/>
        </w:rPr>
        <w:t xml:space="preserve">ИНСТРУКЦИЯ ПО ПОДГОТОВКЕ И ЗАПОЛНЕНИЮ ИЗМЕНЕНИЙ В ИЗВЕЩЕНИЕ </w:t>
      </w:r>
      <w:r w:rsidR="00AF4EBB">
        <w:rPr>
          <w:rFonts w:ascii="Times New Roman" w:hAnsi="Times New Roman"/>
          <w:b/>
          <w:i/>
          <w:sz w:val="24"/>
          <w:szCs w:val="24"/>
          <w:lang w:eastAsia="ar-SA"/>
        </w:rPr>
        <w:t>ОБ ОСУЩЕСТВЛЕНИЕ ЗАКУПКИ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ar-SA"/>
        </w:rPr>
      </w:pP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Обращение о внесении изменений в извещение </w:t>
      </w:r>
      <w:r w:rsidR="00AF4EBB">
        <w:rPr>
          <w:rFonts w:ascii="Times New Roman" w:hAnsi="Times New Roman"/>
          <w:i/>
          <w:sz w:val="24"/>
          <w:szCs w:val="24"/>
          <w:lang w:eastAsia="ar-SA"/>
        </w:rPr>
        <w:t>об осуществление закупки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должно содержать реестровый номер закупки, а также приложение, оформленное в соответствии с прилагаемым образцом.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касаются только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>, то такие изменения утверждает только Уполномоченный орган.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в извещение кроме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касаются информации, которая разрабатывается и утверждается Заказчиком, то изменения утверждают Заказчик и Уполномоченный орган.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kern w:val="32"/>
          <w:sz w:val="24"/>
          <w:szCs w:val="24"/>
          <w:lang w:eastAsia="ru-RU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не касаются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eastAsia="Times New Roman" w:hAnsi="Times New Roman"/>
          <w:i/>
          <w:kern w:val="32"/>
          <w:sz w:val="24"/>
          <w:szCs w:val="24"/>
          <w:lang w:eastAsia="ru-RU"/>
        </w:rPr>
        <w:t xml:space="preserve">, то такие изменения 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>утверждает Заказчик.</w:t>
      </w:r>
    </w:p>
    <w:p w:rsidR="00AF486A" w:rsidRPr="004E46B2" w:rsidRDefault="00AF486A" w:rsidP="00AF486A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lang w:eastAsia="ar-SA"/>
        </w:rPr>
      </w:pPr>
      <w:proofErr w:type="gramStart"/>
      <w:r w:rsidRPr="004E46B2">
        <w:rPr>
          <w:rFonts w:ascii="Times New Roman" w:hAnsi="Times New Roman"/>
          <w:i/>
          <w:sz w:val="24"/>
          <w:szCs w:val="24"/>
          <w:lang w:eastAsia="ar-SA"/>
        </w:rPr>
        <w:t>Синим цветом выделена</w:t>
      </w:r>
      <w:proofErr w:type="gramEnd"/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информация, предусмотренная для изменения Заказчиком.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46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E17CD" w:rsidRPr="00EE4372" w:rsidRDefault="005E17CD" w:rsidP="005E17CD">
      <w:pPr>
        <w:jc w:val="right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EE4372">
        <w:rPr>
          <w:rFonts w:ascii="Times New Roman" w:hAnsi="Times New Roman"/>
          <w:b/>
          <w:bCs/>
          <w:color w:val="0070C0"/>
          <w:sz w:val="28"/>
          <w:szCs w:val="28"/>
        </w:rPr>
        <w:lastRenderedPageBreak/>
        <w:t xml:space="preserve">Образец </w:t>
      </w:r>
    </w:p>
    <w:p w:rsidR="00E43C3C" w:rsidRDefault="00AF486A" w:rsidP="00E43C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46B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D335AC7" wp14:editId="162E75E3">
            <wp:extent cx="487680" cy="609600"/>
            <wp:effectExtent l="0" t="0" r="762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3C3C" w:rsidRPr="00E43C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43C3C" w:rsidRPr="00DB2DE0" w:rsidRDefault="00E43C3C" w:rsidP="00E43C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D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КОМИТЕТ ПО КОНКУРЕНТНОЙ ПОЛИТИКЕ</w:t>
      </w:r>
    </w:p>
    <w:p w:rsidR="00AF486A" w:rsidRPr="004E46B2" w:rsidRDefault="00E43C3C" w:rsidP="00E43C3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DB2DE0">
        <w:rPr>
          <w:rFonts w:ascii="Times New Roman" w:hAnsi="Times New Roman"/>
          <w:b/>
          <w:bCs/>
          <w:sz w:val="28"/>
          <w:szCs w:val="28"/>
          <w:lang w:eastAsia="ru-RU"/>
        </w:rPr>
        <w:t>МУРМАНСКОЙ ОБЛАСТИ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F486A" w:rsidRPr="004E46B2" w:rsidRDefault="00AF486A" w:rsidP="00AF486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5188" w:type="pct"/>
        <w:tblLook w:val="01E0" w:firstRow="1" w:lastRow="1" w:firstColumn="1" w:lastColumn="1" w:noHBand="0" w:noVBand="0"/>
      </w:tblPr>
      <w:tblGrid>
        <w:gridCol w:w="3521"/>
        <w:gridCol w:w="3467"/>
        <w:gridCol w:w="3530"/>
      </w:tblGrid>
      <w:tr w:rsidR="00AF486A" w:rsidRPr="004E46B2" w:rsidTr="006D17E5">
        <w:trPr>
          <w:trHeight w:val="1414"/>
        </w:trPr>
        <w:tc>
          <w:tcPr>
            <w:tcW w:w="1674" w:type="pct"/>
          </w:tcPr>
          <w:p w:rsidR="00AF486A" w:rsidRPr="004E46B2" w:rsidRDefault="00AF486A" w:rsidP="006D17E5">
            <w:pPr>
              <w:keepNext/>
              <w:spacing w:after="0" w:line="240" w:lineRule="auto"/>
              <w:ind w:right="-10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pct"/>
          </w:tcPr>
          <w:p w:rsidR="00AF486A" w:rsidRPr="004E46B2" w:rsidRDefault="00AF486A" w:rsidP="006D17E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AF486A" w:rsidRPr="004E46B2" w:rsidRDefault="00AF486A" w:rsidP="006D17E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70C0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46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ИЗМЕНЕНИЯ № </w:t>
      </w:r>
      <w:r w:rsidRPr="004E46B2">
        <w:rPr>
          <w:rFonts w:ascii="Times New Roman" w:eastAsia="Times New Roman" w:hAnsi="Times New Roman"/>
          <w:b/>
          <w:color w:val="548DD4" w:themeColor="text2" w:themeTint="99"/>
          <w:sz w:val="28"/>
          <w:szCs w:val="28"/>
          <w:lang w:eastAsia="ru-RU"/>
        </w:rPr>
        <w:t>1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2DE0" w:rsidRPr="006D17E5" w:rsidRDefault="00DB2DE0" w:rsidP="00AF48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C1F">
        <w:rPr>
          <w:rFonts w:ascii="Times New Roman" w:eastAsia="Times New Roman" w:hAnsi="Times New Roman"/>
          <w:b/>
          <w:sz w:val="24"/>
          <w:szCs w:val="24"/>
          <w:lang w:eastAsia="ru-RU"/>
        </w:rPr>
        <w:t>В ИЗВЕЩЕНИЕ ОБ ОСУЩЕСТВЛЕНИИ ЗАКУПКИ</w:t>
      </w: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2DE0" w:rsidRPr="006D17E5" w:rsidRDefault="00DB2DE0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486A" w:rsidRPr="006D17E5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17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 ЗАКУПКИ:</w:t>
      </w:r>
    </w:p>
    <w:p w:rsidR="00AF486A" w:rsidRPr="006D17E5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548DD4" w:themeColor="text2" w:themeTint="99"/>
          <w:sz w:val="24"/>
          <w:szCs w:val="24"/>
          <w:lang w:eastAsia="ru-RU"/>
        </w:rPr>
      </w:pPr>
      <w:r w:rsidRPr="006D17E5">
        <w:rPr>
          <w:rFonts w:ascii="Times New Roman" w:eastAsia="Times New Roman" w:hAnsi="Times New Roman"/>
          <w:b/>
          <w:noProof/>
          <w:color w:val="548DD4" w:themeColor="text2" w:themeTint="99"/>
          <w:sz w:val="24"/>
          <w:szCs w:val="24"/>
          <w:lang w:eastAsia="ru-RU"/>
        </w:rPr>
        <w:t>ОКАЗАНИЕ ТРАНСПОРТНЫХ УСЛУГ ДЛЯ ВЫПОЛНЕНИЯ ЛЕСОАВИАЦИОННЫХ РАБОТ (МОНИТОРИНГ ПОЖАРНОЙ ОПАСНОСТИ, ТУШЕНИЕ ЛЕСНЫХ ПОЖАРОВ)</w:t>
      </w:r>
    </w:p>
    <w:p w:rsidR="00AF486A" w:rsidRPr="006D17E5" w:rsidRDefault="00AF486A" w:rsidP="00AF486A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AF486A" w:rsidRPr="004E46B2" w:rsidSect="006D17E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851" w:bottom="426" w:left="1134" w:header="284" w:footer="362" w:gutter="0"/>
          <w:cols w:space="708"/>
          <w:titlePg/>
          <w:docGrid w:linePitch="360"/>
        </w:sect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480"/>
        <w:tblW w:w="9889" w:type="dxa"/>
        <w:tblLayout w:type="fixed"/>
        <w:tblLook w:val="0000" w:firstRow="0" w:lastRow="0" w:firstColumn="0" w:lastColumn="0" w:noHBand="0" w:noVBand="0"/>
      </w:tblPr>
      <w:tblGrid>
        <w:gridCol w:w="4788"/>
        <w:gridCol w:w="1132"/>
        <w:gridCol w:w="3969"/>
      </w:tblGrid>
      <w:tr w:rsidR="00AF486A" w:rsidRPr="004E46B2" w:rsidTr="006D17E5">
        <w:trPr>
          <w:trHeight w:val="1258"/>
        </w:trPr>
        <w:tc>
          <w:tcPr>
            <w:tcW w:w="4788" w:type="dxa"/>
            <w:shd w:val="clear" w:color="auto" w:fill="auto"/>
          </w:tcPr>
          <w:p w:rsidR="00AF486A" w:rsidRPr="00347470" w:rsidRDefault="00AF486A" w:rsidP="006D17E5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У Т В Е </w:t>
            </w:r>
            <w:proofErr w:type="gramStart"/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Р</w:t>
            </w:r>
            <w:proofErr w:type="gramEnd"/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Ж Д А Ю</w:t>
            </w:r>
          </w:p>
          <w:p w:rsidR="00AF486A" w:rsidRPr="004E46B2" w:rsidRDefault="00AF486A" w:rsidP="006D1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13F2" w:rsidRPr="005E5D32" w:rsidRDefault="001366E9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Зам. п</w:t>
            </w:r>
            <w:r w:rsidR="00AF486A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я</w:t>
            </w:r>
            <w:r w:rsidR="00C610CF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  <w:r w:rsidR="00AF486A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Комитета </w:t>
            </w:r>
          </w:p>
          <w:p w:rsidR="00AF486A" w:rsidRPr="004E46B2" w:rsidRDefault="0077737E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по конкурентной политике</w:t>
            </w:r>
            <w:r w:rsidR="00AF486A" w:rsidRPr="004E46B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</w:p>
          <w:p w:rsidR="00AF486A" w:rsidRPr="004E46B2" w:rsidRDefault="00AF486A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Мурманской области</w:t>
            </w:r>
          </w:p>
          <w:p w:rsidR="00AF486A" w:rsidRPr="004E46B2" w:rsidRDefault="00AF486A" w:rsidP="006D1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 </w:t>
            </w:r>
            <w:r w:rsidR="001366E9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Н.Н.</w:t>
            </w:r>
            <w:r w:rsidR="00C610CF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  <w:r w:rsidR="001366E9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Речкина</w:t>
            </w:r>
          </w:p>
          <w:p w:rsidR="00AF486A" w:rsidRPr="004E46B2" w:rsidRDefault="00AF486A" w:rsidP="006D17E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shd w:val="clear" w:color="auto" w:fill="auto"/>
          </w:tcPr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Cambria" w:eastAsia="Times New Roman" w:hAnsi="Cambria"/>
                <w:i/>
                <w:iCs/>
                <w:sz w:val="24"/>
                <w:szCs w:val="24"/>
                <w:lang w:eastAsia="ru-RU"/>
              </w:rPr>
            </w:pPr>
            <w:r w:rsidRPr="004E46B2">
              <w:rPr>
                <w:rFonts w:ascii="Cambria" w:eastAsia="Times New Roman" w:hAnsi="Cambria"/>
                <w:i/>
                <w:iCs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3969" w:type="dxa"/>
            <w:shd w:val="clear" w:color="auto" w:fill="auto"/>
          </w:tcPr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У Т В Е </w:t>
            </w:r>
            <w:proofErr w:type="gramStart"/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Р</w:t>
            </w:r>
            <w:proofErr w:type="gramEnd"/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Ж Д А Ю</w:t>
            </w:r>
          </w:p>
          <w:p w:rsidR="00AF486A" w:rsidRPr="004E46B2" w:rsidRDefault="00AF486A" w:rsidP="006D1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Начальник </w:t>
            </w: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ГОБУ «Мурманская авиабаза»</w:t>
            </w: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_____________  О.С. Руденко</w:t>
            </w:r>
          </w:p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486A" w:rsidRPr="004E46B2" w:rsidRDefault="00AF486A" w:rsidP="00AF486A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решению Заказчика – </w:t>
      </w:r>
      <w:r w:rsidRPr="004E46B2">
        <w:rPr>
          <w:rFonts w:ascii="Times New Roman" w:eastAsia="Times New Roman" w:hAnsi="Times New Roman"/>
          <w:bCs/>
          <w:color w:val="365F91" w:themeColor="accent1" w:themeShade="BF"/>
          <w:sz w:val="24"/>
          <w:szCs w:val="24"/>
          <w:lang w:eastAsia="ru-RU"/>
        </w:rPr>
        <w:t>ГОБУ «Мурманская авиабаза»</w:t>
      </w:r>
      <w:r w:rsidRPr="004E46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Комитет </w:t>
      </w:r>
      <w:r w:rsidR="00DF646A" w:rsidRPr="005E5D32">
        <w:rPr>
          <w:rFonts w:ascii="Times New Roman" w:eastAsia="Times New Roman" w:hAnsi="Times New Roman"/>
          <w:sz w:val="24"/>
          <w:szCs w:val="24"/>
          <w:lang w:eastAsia="ru-RU"/>
        </w:rPr>
        <w:t xml:space="preserve">по конкурентной политике </w:t>
      </w:r>
      <w:r w:rsidRPr="005E5D32">
        <w:rPr>
          <w:rFonts w:ascii="Times New Roman" w:eastAsia="Times New Roman" w:hAnsi="Times New Roman"/>
          <w:sz w:val="24"/>
          <w:szCs w:val="24"/>
          <w:lang w:eastAsia="ru-RU"/>
        </w:rPr>
        <w:t>Мурманской области, руководствуясь положениями Ф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едерального закона от  05.04.2013 № 44-ФЗ «О контрактной системе в сфере закупок товаров, работ, услуг для обеспечения государственных и муниципальных нужд», сообщает о внесении изменений в </w:t>
      </w:r>
      <w:r w:rsidRPr="00832133">
        <w:rPr>
          <w:rFonts w:ascii="Times New Roman" w:eastAsia="Times New Roman" w:hAnsi="Times New Roman"/>
          <w:sz w:val="24"/>
          <w:szCs w:val="24"/>
          <w:lang w:eastAsia="ru-RU"/>
        </w:rPr>
        <w:t>извещение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осуществлении закупки путем проведения </w:t>
      </w:r>
      <w:r w:rsidR="00832133" w:rsidRPr="00C03BE0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открытого </w:t>
      </w:r>
      <w:r w:rsidR="00C03BE0" w:rsidRPr="00C03BE0">
        <w:rPr>
          <w:rFonts w:ascii="Times New Roman" w:eastAsia="Times New Roman" w:hAnsi="Times New Roman"/>
          <w:sz w:val="24"/>
          <w:szCs w:val="24"/>
          <w:lang w:eastAsia="ru-RU"/>
        </w:rPr>
        <w:t>конкурса</w:t>
      </w:r>
      <w:r w:rsidRPr="00C03BE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F486A" w:rsidRPr="004E46B2" w:rsidRDefault="00AF486A" w:rsidP="00AF486A">
      <w:pPr>
        <w:keepNext/>
        <w:keepLines/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color w:val="548DD4" w:themeColor="text2" w:themeTint="99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Объект закупки: </w:t>
      </w:r>
      <w:r w:rsidRPr="004E46B2">
        <w:rPr>
          <w:rFonts w:ascii="Times New Roman" w:eastAsia="Times New Roman" w:hAnsi="Times New Roman"/>
          <w:noProof/>
          <w:color w:val="365F91" w:themeColor="accent1" w:themeShade="BF"/>
          <w:sz w:val="24"/>
          <w:szCs w:val="24"/>
          <w:lang w:eastAsia="ru-RU"/>
        </w:rPr>
        <w:t>оказание транспортных услуг для выполнения лесоавиационных работ (мониторинг пожарной опасности, тушение лесных пожаров)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Извещение об осуществлении закупки размещено на Официальном сайте единой информационной системы в сфере закупок в информационно-телекоммуникационной сети Интернет </w:t>
      </w:r>
      <w:hyperlink r:id="rId12" w:history="1">
        <w:r w:rsidRPr="004E46B2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www.zakupki.gov.ru</w:t>
        </w:r>
      </w:hyperlink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2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7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января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20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2</w:t>
      </w:r>
      <w:r w:rsidR="00DC034F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_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Реестровый номер закупки </w:t>
      </w:r>
      <w:r w:rsidRPr="004E46B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№ </w:t>
      </w:r>
      <w:r w:rsidRPr="004E46B2">
        <w:rPr>
          <w:rFonts w:ascii="Times New Roman" w:eastAsia="Times New Roman" w:hAnsi="Times New Roman"/>
          <w:color w:val="365F91" w:themeColor="accent1" w:themeShade="BF"/>
          <w:spacing w:val="-2"/>
          <w:sz w:val="24"/>
          <w:szCs w:val="24"/>
          <w:lang w:eastAsia="ru-RU"/>
        </w:rPr>
        <w:t>01492000023ХХХХХХХХ</w:t>
      </w:r>
      <w:r w:rsidRPr="004E46B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.</w:t>
      </w:r>
      <w:r w:rsidR="00F35A2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</w:p>
    <w:p w:rsidR="00AF486A" w:rsidRPr="004E46B2" w:rsidRDefault="00AF486A" w:rsidP="00AF486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ИЗМЕНЕНИЯ В </w:t>
      </w:r>
      <w:r w:rsidR="00286FB2" w:rsidRPr="00286F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ИЗВЕЩЕНИЕ О ПРОВЕДЕНИИ ЭЛЕКТРОННОГО </w:t>
      </w:r>
      <w:r w:rsidR="002C4063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КОНКУРСА</w:t>
      </w:r>
      <w:r w:rsidR="00431578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:</w:t>
      </w:r>
      <w:r w:rsidR="00997F6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7479"/>
        <w:gridCol w:w="2802"/>
      </w:tblGrid>
      <w:tr w:rsidR="00582D3B" w:rsidRPr="004E46B2" w:rsidTr="00F35A27">
        <w:tc>
          <w:tcPr>
            <w:tcW w:w="10281" w:type="dxa"/>
            <w:gridSpan w:val="2"/>
          </w:tcPr>
          <w:p w:rsidR="00582D3B" w:rsidRDefault="00582D3B" w:rsidP="00582D3B">
            <w:pPr>
              <w:jc w:val="lef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 w:rsidRPr="006770B7">
              <w:rPr>
                <w:rFonts w:ascii="Times New Roman" w:eastAsia="Times New Roman" w:hAnsi="Times New Roman"/>
                <w:b/>
                <w:color w:val="365F91" w:themeColor="accent1" w:themeShade="BF"/>
                <w:szCs w:val="24"/>
                <w:lang w:eastAsia="ru-RU"/>
              </w:rPr>
              <w:t>Информация о процедуре закупки</w:t>
            </w:r>
          </w:p>
        </w:tc>
      </w:tr>
      <w:tr w:rsidR="00AF486A" w:rsidRPr="004E46B2" w:rsidTr="006D17E5">
        <w:tc>
          <w:tcPr>
            <w:tcW w:w="7479" w:type="dxa"/>
          </w:tcPr>
          <w:p w:rsidR="00AF486A" w:rsidRPr="00431578" w:rsidRDefault="00027CF5" w:rsidP="00027CF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</w:t>
            </w:r>
            <w:r w:rsidRPr="00027CF5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ата и время окончания срока подачи заявок на участие в закупке</w:t>
            </w:r>
          </w:p>
        </w:tc>
        <w:tc>
          <w:tcPr>
            <w:tcW w:w="2802" w:type="dxa"/>
            <w:vAlign w:val="bottom"/>
          </w:tcPr>
          <w:p w:rsidR="00AF486A" w:rsidRPr="004E46B2" w:rsidRDefault="00384CA4" w:rsidP="00DC034F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__.__.202</w:t>
            </w:r>
            <w:r w:rsidR="00DC034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  <w:r w:rsidR="00007F1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 xml:space="preserve">  </w:t>
            </w:r>
            <w:r w:rsidR="00AF486A" w:rsidRPr="004E46B2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0</w:t>
            </w:r>
            <w:r w:rsidR="00431578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7</w:t>
            </w:r>
            <w:r w:rsidR="00AF486A" w:rsidRPr="004E46B2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:00</w:t>
            </w:r>
          </w:p>
        </w:tc>
      </w:tr>
      <w:tr w:rsidR="000D5BFC" w:rsidRPr="004E46B2" w:rsidTr="006D17E5">
        <w:tc>
          <w:tcPr>
            <w:tcW w:w="7479" w:type="dxa"/>
          </w:tcPr>
          <w:p w:rsidR="000D5BFC" w:rsidRDefault="000D5BFC" w:rsidP="000D5B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</w:t>
            </w:r>
            <w:r w:rsidRPr="000D5BFC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ата окончания срока рассмотрения и оценки первых частей заявок на участие в закупке</w:t>
            </w:r>
          </w:p>
        </w:tc>
        <w:tc>
          <w:tcPr>
            <w:tcW w:w="2802" w:type="dxa"/>
            <w:vAlign w:val="bottom"/>
          </w:tcPr>
          <w:p w:rsidR="000D5BFC" w:rsidRDefault="00384CA4" w:rsidP="00DC034F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__.__.202</w:t>
            </w:r>
            <w:r w:rsidR="00DC034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</w:p>
        </w:tc>
      </w:tr>
      <w:tr w:rsidR="00AF486A" w:rsidRPr="004E46B2" w:rsidTr="006D17E5">
        <w:tc>
          <w:tcPr>
            <w:tcW w:w="7479" w:type="dxa"/>
          </w:tcPr>
          <w:p w:rsidR="00AF486A" w:rsidRPr="00431578" w:rsidRDefault="00431578" w:rsidP="006D17E5">
            <w:pPr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 w:rsidRPr="00431578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2802" w:type="dxa"/>
            <w:vAlign w:val="bottom"/>
          </w:tcPr>
          <w:p w:rsidR="00AF486A" w:rsidRPr="004E46B2" w:rsidRDefault="00384CA4" w:rsidP="00DC034F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__.__.202</w:t>
            </w:r>
            <w:r w:rsidR="00DC034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</w:p>
        </w:tc>
      </w:tr>
      <w:tr w:rsidR="00897AE9" w:rsidRPr="004E46B2" w:rsidTr="006D17E5">
        <w:tc>
          <w:tcPr>
            <w:tcW w:w="7479" w:type="dxa"/>
          </w:tcPr>
          <w:p w:rsidR="00897AE9" w:rsidRPr="00431578" w:rsidRDefault="00897AE9" w:rsidP="00897AE9">
            <w:pPr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</w:t>
            </w:r>
            <w:r w:rsidRPr="00897AE9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ата окончания срока рассмотрения и оценки вторых частей заявок на участие в закупке</w:t>
            </w:r>
          </w:p>
        </w:tc>
        <w:tc>
          <w:tcPr>
            <w:tcW w:w="2802" w:type="dxa"/>
            <w:vAlign w:val="bottom"/>
          </w:tcPr>
          <w:p w:rsidR="00897AE9" w:rsidRDefault="00384CA4" w:rsidP="00DC034F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__.__.202</w:t>
            </w:r>
            <w:r w:rsidR="00DC034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</w:p>
        </w:tc>
      </w:tr>
      <w:tr w:rsidR="00AF486A" w:rsidRPr="004E46B2" w:rsidTr="006D17E5">
        <w:tc>
          <w:tcPr>
            <w:tcW w:w="7479" w:type="dxa"/>
          </w:tcPr>
          <w:p w:rsidR="00AF486A" w:rsidRPr="00431578" w:rsidRDefault="00431578" w:rsidP="006D17E5">
            <w:pPr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 w:rsidRPr="00431578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2802" w:type="dxa"/>
            <w:vAlign w:val="bottom"/>
          </w:tcPr>
          <w:p w:rsidR="00AF486A" w:rsidRPr="004E46B2" w:rsidRDefault="00384CA4" w:rsidP="00DC034F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__.__.202</w:t>
            </w:r>
            <w:r w:rsidR="00DC034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  <w:bookmarkStart w:id="0" w:name="_GoBack"/>
            <w:bookmarkEnd w:id="0"/>
          </w:p>
        </w:tc>
      </w:tr>
    </w:tbl>
    <w:p w:rsidR="00AF486A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5D7C1F" w:rsidRDefault="005D7C1F" w:rsidP="005D7C1F">
      <w:pPr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ИЗМЕНЕНИЯ В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ЭЛЕКТРОННЫЙ ДОКУМЕНТ ИЗВЕЩЕНИЯ </w:t>
      </w:r>
      <w:r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ОБ ОСУЩЕСТВЛЕНИИ ЗАКУПКИ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«ОПИСАНИЕ ОБЪЕКТА ЗАКУПКИ»</w:t>
      </w:r>
      <w:r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 </w:t>
      </w:r>
    </w:p>
    <w:p w:rsidR="005D7C1F" w:rsidRDefault="005D7C1F" w:rsidP="005D7C1F">
      <w:pPr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5D7C1F" w:rsidRDefault="005D7C1F" w:rsidP="005D7C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Подпункт 2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.1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пункта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2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электронного документа извещения «Описание объекта закупки»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изложить в следующей редакции:</w:t>
      </w:r>
    </w:p>
    <w:p w:rsidR="005D7C1F" w:rsidRPr="00007F1F" w:rsidRDefault="005D7C1F" w:rsidP="005D7C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5D7C1F" w:rsidRPr="004E46B2" w:rsidRDefault="005D7C1F" w:rsidP="005D7C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«2</w:t>
      </w:r>
      <w:r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.1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Требования к воздушным судам:</w:t>
      </w:r>
    </w:p>
    <w:p w:rsidR="005D7C1F" w:rsidRPr="004E46B2" w:rsidRDefault="005D7C1F" w:rsidP="005D7C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иметь хороший обзор (в том числе передней полусферы не менее 120 градусов).</w:t>
      </w:r>
    </w:p>
    <w:p w:rsidR="005D7C1F" w:rsidRPr="004E46B2" w:rsidRDefault="005D7C1F" w:rsidP="005D7C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быть оборудованы УКВ радиостанцией авиационного диапазона, обеспечивающие летчику-наблюдателю, (специалисту) возможность выхода на связь на частоте 118,8 МГЦ и свободный доступ к СПУ (или аналогичному переговорному устройству).</w:t>
      </w:r>
    </w:p>
    <w:p w:rsidR="005D7C1F" w:rsidRPr="004E46B2" w:rsidRDefault="005D7C1F" w:rsidP="005D7C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Крейсерская скорость каждого из воздушных судов (вертолетов), должна быть не менее 160 км/час.</w:t>
      </w:r>
    </w:p>
    <w:p w:rsidR="005D7C1F" w:rsidRPr="004E46B2" w:rsidRDefault="005D7C1F" w:rsidP="005D7C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Дальность полета: полет на крейсерском режиме каждого из воздушных судов (вертолетов), не менее 480 км (3 часов полета).</w:t>
      </w:r>
    </w:p>
    <w:p w:rsidR="005D7C1F" w:rsidRPr="004E46B2" w:rsidRDefault="005D7C1F" w:rsidP="005D7C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proofErr w:type="spell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Пассажировместимость</w:t>
      </w:r>
      <w:proofErr w:type="spellEnd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: не менее 4 пассажиров</w:t>
      </w:r>
      <w:proofErr w:type="gram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.».</w:t>
      </w:r>
      <w:proofErr w:type="gramEnd"/>
    </w:p>
    <w:p w:rsidR="005D7C1F" w:rsidRPr="004E46B2" w:rsidRDefault="005D7C1F" w:rsidP="005D7C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</w:p>
    <w:p w:rsidR="005D7C1F" w:rsidRDefault="005D7C1F" w:rsidP="005D7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lastRenderedPageBreak/>
        <w:t xml:space="preserve">ИЗМЕНЕНИЯ В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ЭЛЕКТРОННЫЙ ДОКУМЕНТ ИЗВЕЩЕНИЯ </w:t>
      </w:r>
      <w:r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ОБ ОСУЩЕСТВЛЕНИИ ЗАКУПКИ</w:t>
      </w: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«ПРОЕКТ КОНТРАКТА»:</w:t>
      </w:r>
    </w:p>
    <w:p w:rsidR="005D7C1F" w:rsidRPr="004E46B2" w:rsidRDefault="005D7C1F" w:rsidP="005D7C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5D7C1F" w:rsidRDefault="005D7C1F" w:rsidP="005D7C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Подпункт 3.1.3 пункта 3.1 Приложения №1 к гражданско-правовому договору изложить в следующей редакции:</w:t>
      </w:r>
    </w:p>
    <w:p w:rsidR="005D7C1F" w:rsidRPr="00007F1F" w:rsidRDefault="005D7C1F" w:rsidP="005D7C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5D7C1F" w:rsidRPr="004E46B2" w:rsidRDefault="005D7C1F" w:rsidP="005D7C1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«3.1.3 Требования к воздушным судам:</w:t>
      </w:r>
    </w:p>
    <w:p w:rsidR="005D7C1F" w:rsidRPr="004E46B2" w:rsidRDefault="005D7C1F" w:rsidP="005D7C1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иметь хороший обзор (в том числе передней полусферы не менее 120 градусов).</w:t>
      </w:r>
    </w:p>
    <w:p w:rsidR="005D7C1F" w:rsidRPr="004E46B2" w:rsidRDefault="005D7C1F" w:rsidP="005D7C1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быть оборудованы УКВ радиостанцией авиационного диапазона, обеспечивающие летчику-наблюдателю, (специалисту) возможность выхода на связь на частоте 118,8 МГЦ и свободный доступ к СПУ (или аналогичному переговорному устройству).</w:t>
      </w:r>
    </w:p>
    <w:p w:rsidR="005D7C1F" w:rsidRPr="004E46B2" w:rsidRDefault="005D7C1F" w:rsidP="005D7C1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Крейсерская скорость каждого из воздушных судов (вертолетов), должна быть не менее 160 км/час.</w:t>
      </w:r>
    </w:p>
    <w:p w:rsidR="005D7C1F" w:rsidRPr="004E46B2" w:rsidRDefault="005D7C1F" w:rsidP="005D7C1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Дальность полета: полет на крейсерском режиме каждого из воздушных судов (вертолетов), не менее 480 км (3 часов полета).</w:t>
      </w:r>
    </w:p>
    <w:p w:rsidR="00AF486A" w:rsidRPr="004E46B2" w:rsidRDefault="005D7C1F" w:rsidP="005D7C1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proofErr w:type="spell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Пассажировместимость</w:t>
      </w:r>
      <w:proofErr w:type="spellEnd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: не менее 4 пассажиров</w:t>
      </w:r>
      <w:proofErr w:type="gram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.»</w:t>
      </w:r>
      <w:r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</w:t>
      </w:r>
      <w:proofErr w:type="gramEnd"/>
    </w:p>
    <w:p w:rsidR="00AF486A" w:rsidRPr="004E46B2" w:rsidRDefault="00AF486A" w:rsidP="00AF486A">
      <w:pPr>
        <w:spacing w:after="0" w:line="240" w:lineRule="auto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AF486A" w:rsidRDefault="00AF486A" w:rsidP="00AF4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D17E5" w:rsidRDefault="006D17E5"/>
    <w:sectPr w:rsidR="006D17E5" w:rsidSect="006D17E5">
      <w:headerReference w:type="default" r:id="rId13"/>
      <w:pgSz w:w="11906" w:h="16838"/>
      <w:pgMar w:top="598" w:right="707" w:bottom="284" w:left="1134" w:header="284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27" w:rsidRDefault="00F35A27" w:rsidP="00010C7E">
      <w:pPr>
        <w:spacing w:after="0" w:line="240" w:lineRule="auto"/>
      </w:pPr>
      <w:r>
        <w:separator/>
      </w:r>
    </w:p>
  </w:endnote>
  <w:endnote w:type="continuationSeparator" w:id="0">
    <w:p w:rsidR="00F35A27" w:rsidRDefault="00F35A27" w:rsidP="0001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5A27" w:rsidRDefault="00F35A27" w:rsidP="006D17E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27" w:rsidRDefault="00F35A27" w:rsidP="00010C7E">
      <w:pPr>
        <w:spacing w:after="0" w:line="240" w:lineRule="auto"/>
      </w:pPr>
      <w:r>
        <w:separator/>
      </w:r>
    </w:p>
  </w:footnote>
  <w:footnote w:type="continuationSeparator" w:id="0">
    <w:p w:rsidR="00F35A27" w:rsidRDefault="00F35A27" w:rsidP="00010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5A27" w:rsidRDefault="00F35A27" w:rsidP="006D17E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27678"/>
      <w:docPartObj>
        <w:docPartGallery w:val="Page Numbers (Top of Page)"/>
        <w:docPartUnique/>
      </w:docPartObj>
    </w:sdtPr>
    <w:sdtEndPr/>
    <w:sdtContent>
      <w:p w:rsidR="00F35A27" w:rsidRDefault="00F46951">
        <w:pPr>
          <w:pStyle w:val="a3"/>
          <w:jc w:val="center"/>
        </w:pPr>
        <w:r>
          <w:t>3</w:t>
        </w:r>
      </w:p>
    </w:sdtContent>
  </w:sdt>
  <w:p w:rsidR="00F35A27" w:rsidRDefault="00F35A27" w:rsidP="006D17E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FCA"/>
    <w:rsid w:val="00007F1F"/>
    <w:rsid w:val="00010C7E"/>
    <w:rsid w:val="00027CF5"/>
    <w:rsid w:val="000813F2"/>
    <w:rsid w:val="00097CD9"/>
    <w:rsid w:val="000D5BFC"/>
    <w:rsid w:val="001366E9"/>
    <w:rsid w:val="001E7C4E"/>
    <w:rsid w:val="00215D67"/>
    <w:rsid w:val="002256D8"/>
    <w:rsid w:val="00262338"/>
    <w:rsid w:val="00283CDA"/>
    <w:rsid w:val="00286FB2"/>
    <w:rsid w:val="002C4063"/>
    <w:rsid w:val="002D2410"/>
    <w:rsid w:val="00303D6E"/>
    <w:rsid w:val="00347470"/>
    <w:rsid w:val="00384CA4"/>
    <w:rsid w:val="003B7903"/>
    <w:rsid w:val="003C56AC"/>
    <w:rsid w:val="00431578"/>
    <w:rsid w:val="004D7AA6"/>
    <w:rsid w:val="004F3E62"/>
    <w:rsid w:val="00582D3B"/>
    <w:rsid w:val="005B4A36"/>
    <w:rsid w:val="005B69E9"/>
    <w:rsid w:val="005D7C1F"/>
    <w:rsid w:val="005E17CD"/>
    <w:rsid w:val="005E5D32"/>
    <w:rsid w:val="005F10BC"/>
    <w:rsid w:val="00603270"/>
    <w:rsid w:val="006770B7"/>
    <w:rsid w:val="006D17E5"/>
    <w:rsid w:val="006F30CA"/>
    <w:rsid w:val="00722148"/>
    <w:rsid w:val="0077737E"/>
    <w:rsid w:val="007B00B9"/>
    <w:rsid w:val="007D417B"/>
    <w:rsid w:val="008312D9"/>
    <w:rsid w:val="00832133"/>
    <w:rsid w:val="008509F9"/>
    <w:rsid w:val="00897AE9"/>
    <w:rsid w:val="00902EB9"/>
    <w:rsid w:val="00950A78"/>
    <w:rsid w:val="00981559"/>
    <w:rsid w:val="00997F62"/>
    <w:rsid w:val="009C768D"/>
    <w:rsid w:val="009D082E"/>
    <w:rsid w:val="009D4C43"/>
    <w:rsid w:val="009E3CBC"/>
    <w:rsid w:val="00AF486A"/>
    <w:rsid w:val="00AF4EBB"/>
    <w:rsid w:val="00B23CB9"/>
    <w:rsid w:val="00B50DBB"/>
    <w:rsid w:val="00B63FCA"/>
    <w:rsid w:val="00B93E78"/>
    <w:rsid w:val="00BA07E1"/>
    <w:rsid w:val="00BA6E60"/>
    <w:rsid w:val="00BB1695"/>
    <w:rsid w:val="00BB63E2"/>
    <w:rsid w:val="00C03BE0"/>
    <w:rsid w:val="00C610CF"/>
    <w:rsid w:val="00CF0DB8"/>
    <w:rsid w:val="00DB2DE0"/>
    <w:rsid w:val="00DC034F"/>
    <w:rsid w:val="00DC2F55"/>
    <w:rsid w:val="00DE49C6"/>
    <w:rsid w:val="00DF646A"/>
    <w:rsid w:val="00E2017C"/>
    <w:rsid w:val="00E43C3C"/>
    <w:rsid w:val="00E86E86"/>
    <w:rsid w:val="00EF5D20"/>
    <w:rsid w:val="00F35A27"/>
    <w:rsid w:val="00F438B1"/>
    <w:rsid w:val="00F46951"/>
    <w:rsid w:val="00F9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4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F486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F486A"/>
  </w:style>
  <w:style w:type="table" w:customStyle="1" w:styleId="15">
    <w:name w:val="Сетка таблицы15"/>
    <w:basedOn w:val="a1"/>
    <w:next w:val="a8"/>
    <w:uiPriority w:val="59"/>
    <w:rsid w:val="00AF486A"/>
    <w:pPr>
      <w:spacing w:after="0" w:line="240" w:lineRule="auto"/>
      <w:jc w:val="center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F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F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486A"/>
    <w:rPr>
      <w:rFonts w:ascii="Tahoma" w:eastAsia="Calibri" w:hAnsi="Tahoma" w:cs="Tahoma"/>
      <w:sz w:val="16"/>
      <w:szCs w:val="16"/>
    </w:rPr>
  </w:style>
  <w:style w:type="character" w:customStyle="1" w:styleId="ng-binding">
    <w:name w:val="ng-binding"/>
    <w:basedOn w:val="a0"/>
    <w:rsid w:val="00F35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4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F486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F486A"/>
  </w:style>
  <w:style w:type="table" w:customStyle="1" w:styleId="15">
    <w:name w:val="Сетка таблицы15"/>
    <w:basedOn w:val="a1"/>
    <w:next w:val="a8"/>
    <w:uiPriority w:val="59"/>
    <w:rsid w:val="00AF486A"/>
    <w:pPr>
      <w:spacing w:after="0" w:line="240" w:lineRule="auto"/>
      <w:jc w:val="center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F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F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48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Полиэктова Ю.А.</dc:creator>
  <cp:keywords/>
  <dc:description/>
  <cp:lastModifiedBy>Евграфова</cp:lastModifiedBy>
  <cp:revision>71</cp:revision>
  <dcterms:created xsi:type="dcterms:W3CDTF">2018-06-09T09:18:00Z</dcterms:created>
  <dcterms:modified xsi:type="dcterms:W3CDTF">2024-01-30T08:21:00Z</dcterms:modified>
</cp:coreProperties>
</file>