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6379"/>
        <w:pageBreakBefore/>
        <w:spacing w:after="0" w:line="240" w:lineRule="auto"/>
        <w:widowControl w:val="off"/>
        <w:rPr>
          <w:rFonts w:ascii="Times New Roman" w:hAnsi="Times New Roman" w:eastAsia="Times New Roman"/>
          <w:sz w:val="26"/>
          <w:szCs w:val="26"/>
          <w:lang w:eastAsia="ru-RU"/>
        </w:rPr>
      </w:pPr>
      <w:r>
        <w:rPr>
          <w:rFonts w:ascii="Times New Roman" w:hAnsi="Times New Roman" w:eastAsia="Times New Roman"/>
          <w:sz w:val="26"/>
          <w:szCs w:val="26"/>
          <w:lang w:eastAsia="ru-RU"/>
        </w:rPr>
        <w:t xml:space="preserve">Приложение 1</w:t>
      </w:r>
      <w:r>
        <w:rPr>
          <w:rFonts w:ascii="Times New Roman" w:hAnsi="Times New Roman" w:eastAsia="Times New Roman"/>
          <w:sz w:val="26"/>
          <w:szCs w:val="26"/>
          <w:lang w:eastAsia="ru-RU"/>
        </w:rPr>
      </w:r>
    </w:p>
    <w:p>
      <w:pPr>
        <w:ind w:left="6379"/>
        <w:spacing w:after="0" w:line="240" w:lineRule="auto"/>
        <w:widowControl w:val="off"/>
        <w:rPr>
          <w:rFonts w:ascii="Times New Roman" w:hAnsi="Times New Roman" w:eastAsia="Times New Roman"/>
          <w:sz w:val="26"/>
          <w:szCs w:val="26"/>
          <w:lang w:eastAsia="ru-RU"/>
        </w:rPr>
      </w:pPr>
      <w:r>
        <w:rPr>
          <w:rFonts w:ascii="Times New Roman" w:hAnsi="Times New Roman" w:eastAsia="Times New Roman"/>
          <w:sz w:val="26"/>
          <w:szCs w:val="26"/>
          <w:lang w:eastAsia="ru-RU"/>
        </w:rPr>
        <w:t xml:space="preserve">к приказу Комитета</w:t>
      </w:r>
      <w:r>
        <w:rPr>
          <w:rFonts w:ascii="Times New Roman" w:hAnsi="Times New Roman" w:eastAsia="Times New Roman"/>
          <w:sz w:val="26"/>
          <w:szCs w:val="26"/>
          <w:lang w:eastAsia="ru-RU"/>
        </w:rPr>
      </w:r>
    </w:p>
    <w:p>
      <w:pPr>
        <w:ind w:left="6379"/>
        <w:spacing w:after="0" w:line="240" w:lineRule="auto"/>
        <w:widowControl w:val="off"/>
        <w:rPr>
          <w:rFonts w:ascii="Times New Roman" w:hAnsi="Times New Roman" w:eastAsia="Times New Roman"/>
          <w:sz w:val="26"/>
          <w:szCs w:val="26"/>
          <w:lang w:eastAsia="ru-RU"/>
        </w:rPr>
      </w:pPr>
      <w:r>
        <w:rPr>
          <w:rFonts w:ascii="Times New Roman" w:hAnsi="Times New Roman" w:eastAsia="Times New Roman"/>
          <w:sz w:val="26"/>
          <w:szCs w:val="26"/>
          <w:lang w:eastAsia="ru-RU"/>
        </w:rPr>
        <w:t xml:space="preserve">по конкурентной политике Мурманской области</w:t>
      </w:r>
      <w:r>
        <w:rPr>
          <w:rFonts w:ascii="Times New Roman" w:hAnsi="Times New Roman" w:eastAsia="Times New Roman"/>
          <w:sz w:val="26"/>
          <w:szCs w:val="26"/>
          <w:lang w:eastAsia="ru-RU"/>
        </w:rPr>
      </w:r>
    </w:p>
    <w:p>
      <w:pPr>
        <w:ind w:left="6379"/>
        <w:spacing w:after="0" w:line="240" w:lineRule="auto"/>
        <w:widowControl w:val="off"/>
        <w:rPr>
          <w:rFonts w:ascii="Times New Roman" w:hAnsi="Times New Roman" w:eastAsia="Times New Roman"/>
          <w:sz w:val="26"/>
          <w:szCs w:val="26"/>
          <w:lang w:eastAsia="ru-RU"/>
        </w:rPr>
      </w:pPr>
      <w:r>
        <w:rPr>
          <w:rFonts w:ascii="Times New Roman" w:hAnsi="Times New Roman" w:eastAsia="Times New Roman"/>
          <w:sz w:val="26"/>
          <w:szCs w:val="26"/>
          <w:lang w:eastAsia="ru-RU"/>
        </w:rPr>
        <w:t xml:space="preserve">от 01.06.2020 № 90</w:t>
      </w:r>
      <w:r>
        <w:rPr>
          <w:rFonts w:ascii="Times New Roman" w:hAnsi="Times New Roman" w:eastAsia="Times New Roman"/>
          <w:sz w:val="26"/>
          <w:szCs w:val="26"/>
          <w:lang w:eastAsia="ru-RU"/>
        </w:rPr>
      </w:r>
    </w:p>
    <w:p>
      <w:pPr>
        <w:ind w:left="6379"/>
        <w:spacing w:after="0" w:line="240" w:lineRule="auto"/>
        <w:widowControl w:val="off"/>
        <w:rPr>
          <w:rFonts w:ascii="Times New Roman" w:hAnsi="Times New Roman"/>
          <w:sz w:val="26"/>
          <w:szCs w:val="26"/>
        </w:rPr>
      </w:pPr>
      <w:r>
        <w:rPr>
          <w:rFonts w:ascii="Times New Roman" w:hAnsi="Times New Roman" w:eastAsia="Times New Roman"/>
          <w:sz w:val="26"/>
          <w:szCs w:val="26"/>
          <w:lang w:eastAsia="ru-RU"/>
        </w:rPr>
        <w:t xml:space="preserve">(в редакции  приказа</w:t>
      </w:r>
      <w:r>
        <w:rPr>
          <w:rFonts w:ascii="Times New Roman" w:hAnsi="Times New Roman" w:eastAsia="Times New Roman"/>
          <w:sz w:val="26"/>
          <w:szCs w:val="26"/>
          <w:lang w:eastAsia="ru-RU"/>
        </w:rPr>
        <w:br/>
        <w:t xml:space="preserve">от 03.07.2025 № 53, от 01.04.2026)</w:t>
      </w:r>
      <w:r>
        <w:rPr>
          <w:rFonts w:ascii="Times New Roman" w:hAnsi="Times New Roman"/>
          <w:sz w:val="26"/>
          <w:szCs w:val="26"/>
        </w:rPr>
      </w:r>
    </w:p>
    <w:p>
      <w:pPr>
        <w:pStyle w:val="1564"/>
        <w:ind w:left="0"/>
        <w:jc w:val="center"/>
        <w:spacing w:after="0" w:line="240" w:lineRule="auto"/>
        <w:widowControl w:val="off"/>
        <w:tabs>
          <w:tab w:val="left" w:pos="108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1564"/>
        <w:ind w:left="0"/>
        <w:jc w:val="center"/>
        <w:spacing w:after="0" w:line="240" w:lineRule="auto"/>
        <w:widowControl w:val="off"/>
        <w:tabs>
          <w:tab w:val="left" w:pos="108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1564"/>
        <w:ind w:left="0"/>
        <w:jc w:val="center"/>
        <w:spacing w:after="0" w:line="240" w:lineRule="auto"/>
        <w:widowControl w:val="off"/>
        <w:tabs>
          <w:tab w:val="left" w:pos="108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1564"/>
        <w:ind w:left="0"/>
        <w:jc w:val="center"/>
        <w:spacing w:after="0" w:line="240" w:lineRule="auto"/>
        <w:widowControl w:val="off"/>
        <w:tabs>
          <w:tab w:val="left" w:pos="108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1564"/>
        <w:ind w:left="0"/>
        <w:jc w:val="center"/>
        <w:spacing w:after="0" w:line="240" w:lineRule="auto"/>
        <w:widowControl w:val="off"/>
        <w:tabs>
          <w:tab w:val="left" w:pos="108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1564"/>
        <w:ind w:left="0"/>
        <w:jc w:val="center"/>
        <w:spacing w:after="0" w:line="240" w:lineRule="auto"/>
        <w:widowControl w:val="off"/>
        <w:tabs>
          <w:tab w:val="left" w:pos="108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jc w:val="center"/>
        <w:spacing w:after="0" w:line="240" w:lineRule="auto"/>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lang w:eastAsia="ru-RU"/>
        </w:rPr>
        <w:t xml:space="preserve">Т И </w:t>
      </w:r>
      <w:r>
        <w:rPr>
          <w:rFonts w:ascii="Times New Roman" w:hAnsi="Times New Roman" w:eastAsia="Times New Roman" w:cs="Times New Roman"/>
          <w:b/>
          <w:color w:val="000000"/>
          <w:sz w:val="28"/>
          <w:szCs w:val="28"/>
          <w:lang w:eastAsia="ru-RU"/>
        </w:rPr>
        <w:t xml:space="preserve">П</w:t>
      </w:r>
      <w:r>
        <w:rPr>
          <w:rFonts w:ascii="Times New Roman" w:hAnsi="Times New Roman" w:eastAsia="Times New Roman" w:cs="Times New Roman"/>
          <w:b/>
          <w:color w:val="000000"/>
          <w:sz w:val="28"/>
          <w:szCs w:val="28"/>
          <w:lang w:eastAsia="ru-RU"/>
        </w:rPr>
        <w:t xml:space="preserve"> О В О Е  П О Л О Ж Е Н И Е </w:t>
      </w:r>
      <w:r>
        <w:rPr>
          <w:rFonts w:ascii="Times New Roman" w:hAnsi="Times New Roman" w:eastAsia="Times New Roman" w:cs="Times New Roman"/>
          <w:b/>
          <w:color w:val="000000"/>
          <w:sz w:val="28"/>
          <w:szCs w:val="28"/>
        </w:rPr>
      </w:r>
    </w:p>
    <w:p>
      <w:pPr>
        <w:jc w:val="cente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eastAsia="ru-RU"/>
        </w:rPr>
        <w:t xml:space="preserve">о закупке товаров, работ, услуг</w:t>
      </w:r>
      <w:r>
        <w:rPr>
          <w:rFonts w:ascii="Times New Roman" w:hAnsi="Times New Roman" w:eastAsia="Times New Roman" w:cs="Times New Roman"/>
          <w:color w:val="000000"/>
          <w:sz w:val="28"/>
          <w:szCs w:val="28"/>
        </w:rPr>
      </w:r>
    </w:p>
    <w:p>
      <w:pPr>
        <w:jc w:val="center"/>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eastAsia="ru-RU"/>
        </w:rPr>
        <w:t xml:space="preserve">государственными бюджетными и автономными учреждениями Мурманской области, государственными унитарными предприятиями Мурманской области</w:t>
      </w:r>
      <w:r>
        <w:rPr>
          <w:rFonts w:ascii="Times New Roman" w:hAnsi="Times New Roman" w:eastAsia="Times New Roman" w:cs="Times New Roman"/>
          <w:color w:val="000000"/>
          <w:sz w:val="28"/>
          <w:szCs w:val="28"/>
          <w:vertAlign w:val="superscript"/>
          <w:lang w:eastAsia="ru-RU"/>
        </w:rPr>
        <w:footnoteReference w:id="2"/>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z w:val="28"/>
          <w:szCs w:val="28"/>
        </w:rPr>
      </w:r>
    </w:p>
    <w:p>
      <w:pPr>
        <w:pStyle w:val="1564"/>
        <w:ind w:left="0"/>
        <w:jc w:val="center"/>
        <w:spacing w:after="0" w:line="240" w:lineRule="auto"/>
        <w:widowControl w:val="off"/>
        <w:tabs>
          <w:tab w:val="left" w:pos="1080"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1706"/>
        <w:rPr>
          <w:rFonts w:ascii="Times New Roman" w:hAnsi="Times New Roman" w:cs="Times New Roman"/>
        </w:rPr>
      </w:pPr>
      <w:r>
        <w:rPr>
          <w:rFonts w:ascii="Times New Roman" w:hAnsi="Times New Roman" w:cs="Times New Roman"/>
        </w:rPr>
        <w:br w:type="page" w:clear="all"/>
      </w:r>
      <w:r>
        <w:rPr>
          <w:rFonts w:ascii="Times New Roman" w:hAnsi="Times New Roman" w:cs="Times New Roman"/>
        </w:rPr>
      </w:r>
    </w:p>
    <w:sdt>
      <w:sdtPr>
        <w15:appearance w15:val="boundingBox"/>
        <w:id w:val="-1900896975"/>
        <w:docPartObj>
          <w:docPartGallery w:val="Table of Contents"/>
          <w:docPartUnique w:val="true"/>
        </w:docPartObj>
        <w:rPr>
          <w:rFonts w:ascii="Times New Roman" w:hAnsi="Times New Roman" w:cs="Times New Roman"/>
          <w:sz w:val="20"/>
          <w:szCs w:val="20"/>
        </w:rPr>
      </w:sdtPr>
      <w:sdtContent>
        <w:p>
          <w:pPr>
            <w:ind w:right="2267"/>
            <w:rPr>
              <w:rFonts w:ascii="Times New Roman" w:hAnsi="Times New Roman" w:cs="Times New Roman"/>
              <w:b/>
              <w:sz w:val="20"/>
              <w:szCs w:val="20"/>
            </w:rPr>
          </w:pPr>
          <w:r>
            <w:rPr>
              <w:rFonts w:ascii="Times New Roman" w:hAnsi="Times New Roman" w:eastAsia="Times New Roman" w:cs="Times New Roman"/>
              <w:b/>
              <w:sz w:val="20"/>
              <w:szCs w:val="20"/>
            </w:rPr>
            <w:t xml:space="preserve">Оглавление</w:t>
          </w:r>
          <w:r>
            <w:rPr>
              <w:rFonts w:ascii="Times New Roman" w:hAnsi="Times New Roman" w:cs="Times New Roman"/>
              <w:b/>
              <w:sz w:val="20"/>
              <w:szCs w:val="20"/>
            </w:rPr>
          </w:r>
        </w:p>
        <w:p>
          <w:pPr>
            <w:pStyle w:val="1610"/>
            <w:rPr>
              <w:rFonts w:asciiTheme="minorHAnsi" w:hAnsiTheme="minorHAnsi" w:eastAsiaTheme="minorEastAsia" w:cstheme="minorBidi"/>
              <w:bCs w:val="0"/>
              <w:sz w:val="20"/>
              <w:lang w:eastAsia="ru-RU"/>
            </w:rPr>
          </w:pPr>
          <w:r>
            <w:rPr>
              <w:rFonts w:ascii="Times New Roman" w:hAnsi="Times New Roman" w:eastAsia="Times New Roman" w:cs="Times New Roman"/>
              <w:sz w:val="20"/>
            </w:rPr>
            <w:fldChar w:fldCharType="begin"/>
          </w:r>
          <w:r>
            <w:rPr>
              <w:rFonts w:ascii="Times New Roman" w:hAnsi="Times New Roman" w:eastAsia="Times New Roman" w:cs="Times New Roman"/>
              <w:sz w:val="20"/>
            </w:rPr>
            <w:instrText xml:space="preserve">TOC \o "1-3" \h \p " "\t "Heading 1;1;Heading 2;2;Heading 3;3" </w:instrText>
          </w:r>
          <w:r>
            <w:rPr>
              <w:rFonts w:ascii="Times New Roman" w:hAnsi="Times New Roman" w:eastAsia="Times New Roman" w:cs="Times New Roman"/>
              <w:sz w:val="20"/>
            </w:rPr>
            <w:fldChar w:fldCharType="separate"/>
          </w:r>
          <w:hyperlink w:tooltip="#_Toc202264400" w:anchor="_Toc202264400" w:history="1">
            <w:r>
              <w:rPr>
                <w:rStyle w:val="1497"/>
                <w:rFonts w:ascii="Times New Roman" w:hAnsi="Times New Roman" w:cs="Times New Roman"/>
                <w:sz w:val="20"/>
              </w:rPr>
              <w:t xml:space="preserve">1. Общие положения, термины и определения,  цели и сфера регулирования</w:t>
            </w:r>
            <w:r>
              <w:rPr>
                <w:sz w:val="20"/>
              </w:rPr>
              <w:t xml:space="preserve">                                                       </w:t>
            </w:r>
            <w:r>
              <w:rPr>
                <w:sz w:val="20"/>
              </w:rPr>
              <w:fldChar w:fldCharType="begin"/>
            </w:r>
            <w:r>
              <w:rPr>
                <w:sz w:val="20"/>
              </w:rPr>
              <w:instrText xml:space="preserve"> PAGEREF _Toc202264400 \h </w:instrText>
            </w:r>
            <w:r>
              <w:rPr>
                <w:sz w:val="20"/>
              </w:rPr>
            </w:r>
            <w:r>
              <w:rPr>
                <w:sz w:val="20"/>
              </w:rPr>
              <w:fldChar w:fldCharType="separate"/>
            </w:r>
            <w:r>
              <w:rPr>
                <w:sz w:val="20"/>
              </w:rPr>
              <w:t xml:space="preserve">1</w:t>
            </w:r>
            <w:r>
              <w:rPr>
                <w:sz w:val="20"/>
              </w:rPr>
              <w:fldChar w:fldCharType="end"/>
            </w:r>
          </w:hyperlink>
          <w:r/>
          <w:r>
            <w:rPr>
              <w:rFonts w:asciiTheme="minorHAnsi" w:hAnsiTheme="minorHAnsi" w:eastAsiaTheme="minorEastAsia" w:cstheme="minorBidi"/>
              <w:bCs w:val="0"/>
              <w:sz w:val="20"/>
              <w:lang w:eastAsia="ru-RU"/>
            </w:rPr>
          </w:r>
        </w:p>
        <w:p>
          <w:pPr>
            <w:pStyle w:val="1610"/>
            <w:rPr>
              <w:rFonts w:asciiTheme="minorHAnsi" w:hAnsiTheme="minorHAnsi" w:eastAsiaTheme="minorEastAsia" w:cstheme="minorBidi"/>
              <w:bCs w:val="0"/>
              <w:sz w:val="20"/>
              <w:lang w:eastAsia="ru-RU"/>
            </w:rPr>
          </w:pPr>
          <w:r/>
          <w:hyperlink w:tooltip="#_Toc202264401" w:anchor="_Toc202264401" w:history="1">
            <w:r>
              <w:rPr>
                <w:rStyle w:val="1497"/>
                <w:rFonts w:ascii="Times New Roman" w:hAnsi="Times New Roman" w:cs="Times New Roman"/>
                <w:sz w:val="20"/>
              </w:rPr>
              <w:t xml:space="preserve">2. Нормативное правовое регулирование, область применения Положения                                                         </w:t>
            </w:r>
            <w:r>
              <w:rPr>
                <w:sz w:val="20"/>
              </w:rPr>
              <w:t xml:space="preserve"> </w:t>
            </w:r>
            <w:r>
              <w:rPr>
                <w:sz w:val="20"/>
              </w:rPr>
              <w:fldChar w:fldCharType="begin"/>
            </w:r>
            <w:r>
              <w:rPr>
                <w:sz w:val="20"/>
              </w:rPr>
              <w:instrText xml:space="preserve"> PAGEREF _Toc202264401 \h </w:instrText>
            </w:r>
            <w:r>
              <w:rPr>
                <w:sz w:val="20"/>
              </w:rPr>
            </w:r>
            <w:r>
              <w:rPr>
                <w:sz w:val="20"/>
              </w:rPr>
              <w:fldChar w:fldCharType="separate"/>
            </w:r>
            <w:r>
              <w:rPr>
                <w:sz w:val="20"/>
              </w:rPr>
              <w:t xml:space="preserve">4</w:t>
            </w:r>
            <w:r>
              <w:rPr>
                <w:sz w:val="20"/>
              </w:rPr>
              <w:fldChar w:fldCharType="end"/>
            </w:r>
          </w:hyperlink>
          <w:r/>
          <w:r>
            <w:rPr>
              <w:rFonts w:asciiTheme="minorHAnsi" w:hAnsiTheme="minorHAnsi" w:eastAsiaTheme="minorEastAsia" w:cstheme="minorBidi"/>
              <w:bCs w:val="0"/>
              <w:sz w:val="20"/>
              <w:lang w:eastAsia="ru-RU"/>
            </w:rPr>
          </w:r>
        </w:p>
        <w:p>
          <w:pPr>
            <w:pStyle w:val="1610"/>
            <w:rPr>
              <w:rFonts w:asciiTheme="minorHAnsi" w:hAnsiTheme="minorHAnsi" w:eastAsiaTheme="minorEastAsia" w:cstheme="minorBidi"/>
              <w:bCs w:val="0"/>
              <w:sz w:val="20"/>
              <w:lang w:eastAsia="ru-RU"/>
            </w:rPr>
          </w:pPr>
          <w:r/>
          <w:hyperlink w:tooltip="#_Toc202264402" w:anchor="_Toc202264402" w:history="1">
            <w:r>
              <w:rPr>
                <w:rStyle w:val="1497"/>
                <w:rFonts w:ascii="Times New Roman" w:hAnsi="Times New Roman" w:cs="Times New Roman" w:eastAsiaTheme="minorHAnsi"/>
                <w:sz w:val="20"/>
              </w:rPr>
              <w:t xml:space="preserve">3. Информационное обеспечение закупок</w:t>
            </w:r>
            <w:r>
              <w:rPr>
                <w:sz w:val="20"/>
              </w:rPr>
              <w:t xml:space="preserve">                                                                                                                  </w:t>
            </w:r>
            <w:r>
              <w:rPr>
                <w:sz w:val="20"/>
              </w:rPr>
              <w:fldChar w:fldCharType="begin"/>
            </w:r>
            <w:r>
              <w:rPr>
                <w:sz w:val="20"/>
              </w:rPr>
              <w:instrText xml:space="preserve"> PAGEREF _Toc202264402 \h </w:instrText>
            </w:r>
            <w:r>
              <w:rPr>
                <w:sz w:val="20"/>
              </w:rPr>
            </w:r>
            <w:r>
              <w:rPr>
                <w:sz w:val="20"/>
              </w:rPr>
              <w:fldChar w:fldCharType="separate"/>
            </w:r>
            <w:r>
              <w:rPr>
                <w:sz w:val="20"/>
              </w:rPr>
              <w:t xml:space="preserve">4</w:t>
            </w:r>
            <w:r>
              <w:rPr>
                <w:sz w:val="20"/>
              </w:rPr>
              <w:fldChar w:fldCharType="end"/>
            </w:r>
          </w:hyperlink>
          <w:r/>
          <w:r>
            <w:rPr>
              <w:rFonts w:asciiTheme="minorHAnsi" w:hAnsiTheme="minorHAnsi" w:eastAsiaTheme="minorEastAsia" w:cstheme="minorBidi"/>
              <w:bCs w:val="0"/>
              <w:sz w:val="20"/>
              <w:lang w:eastAsia="ru-RU"/>
            </w:rPr>
          </w:r>
        </w:p>
        <w:p>
          <w:pPr>
            <w:pStyle w:val="1610"/>
            <w:rPr>
              <w:rFonts w:asciiTheme="minorHAnsi" w:hAnsiTheme="minorHAnsi" w:eastAsiaTheme="minorEastAsia" w:cstheme="minorBidi"/>
              <w:bCs w:val="0"/>
              <w:sz w:val="20"/>
              <w:lang w:eastAsia="ru-RU"/>
            </w:rPr>
          </w:pPr>
          <w:r/>
          <w:hyperlink w:tooltip="#_Toc202264403" w:anchor="_Toc202264403" w:history="1">
            <w:r>
              <w:rPr>
                <w:rStyle w:val="1497"/>
                <w:rFonts w:ascii="Times New Roman" w:hAnsi="Times New Roman" w:cs="Times New Roman" w:eastAsiaTheme="minorHAnsi"/>
                <w:sz w:val="20"/>
              </w:rPr>
              <w:t xml:space="preserve">4. Планирование закупок</w:t>
            </w:r>
            <w:r>
              <w:rPr>
                <w:sz w:val="20"/>
              </w:rPr>
              <w:t xml:space="preserve">                                                                                                                                            </w:t>
            </w:r>
            <w:r>
              <w:rPr>
                <w:sz w:val="20"/>
              </w:rPr>
              <w:fldChar w:fldCharType="begin"/>
            </w:r>
            <w:r>
              <w:rPr>
                <w:sz w:val="20"/>
              </w:rPr>
              <w:instrText xml:space="preserve"> PAGEREF _Toc202264403 \h </w:instrText>
            </w:r>
            <w:r>
              <w:rPr>
                <w:sz w:val="20"/>
              </w:rPr>
            </w:r>
            <w:r>
              <w:rPr>
                <w:sz w:val="20"/>
              </w:rPr>
              <w:fldChar w:fldCharType="separate"/>
            </w:r>
            <w:r>
              <w:rPr>
                <w:sz w:val="20"/>
              </w:rPr>
              <w:t xml:space="preserve">11</w:t>
            </w:r>
            <w:r>
              <w:rPr>
                <w:sz w:val="20"/>
              </w:rPr>
              <w:fldChar w:fldCharType="end"/>
            </w:r>
          </w:hyperlink>
          <w:r/>
          <w:r>
            <w:rPr>
              <w:rFonts w:asciiTheme="minorHAnsi" w:hAnsiTheme="minorHAnsi" w:eastAsiaTheme="minorEastAsia" w:cstheme="minorBidi"/>
              <w:bCs w:val="0"/>
              <w:sz w:val="20"/>
              <w:lang w:eastAsia="ru-RU"/>
            </w:rPr>
          </w:r>
        </w:p>
        <w:p>
          <w:pPr>
            <w:pStyle w:val="1610"/>
            <w:rPr>
              <w:rFonts w:asciiTheme="minorHAnsi" w:hAnsiTheme="minorHAnsi" w:eastAsiaTheme="minorEastAsia" w:cstheme="minorBidi"/>
              <w:bCs w:val="0"/>
              <w:sz w:val="20"/>
              <w:lang w:eastAsia="ru-RU"/>
            </w:rPr>
          </w:pPr>
          <w:r/>
          <w:hyperlink w:tooltip="#_Toc202264404" w:anchor="_Toc202264404" w:history="1">
            <w:r>
              <w:rPr>
                <w:rStyle w:val="1497"/>
                <w:rFonts w:ascii="Times New Roman" w:hAnsi="Times New Roman" w:cs="Times New Roman" w:eastAsiaTheme="minorHAnsi"/>
                <w:sz w:val="20"/>
              </w:rPr>
              <w:t xml:space="preserve">5. Закупочные комиссии</w:t>
            </w:r>
            <w:r>
              <w:rPr>
                <w:sz w:val="20"/>
              </w:rPr>
              <w:t xml:space="preserve">                                                                                                                                             </w:t>
            </w:r>
            <w:r>
              <w:rPr>
                <w:sz w:val="20"/>
              </w:rPr>
              <w:fldChar w:fldCharType="begin"/>
            </w:r>
            <w:r>
              <w:rPr>
                <w:sz w:val="20"/>
              </w:rPr>
              <w:instrText xml:space="preserve"> PAGEREF _Toc202264404 \h </w:instrText>
            </w:r>
            <w:r>
              <w:rPr>
                <w:sz w:val="20"/>
              </w:rPr>
            </w:r>
            <w:r>
              <w:rPr>
                <w:sz w:val="20"/>
              </w:rPr>
              <w:fldChar w:fldCharType="separate"/>
            </w:r>
            <w:r>
              <w:rPr>
                <w:sz w:val="20"/>
              </w:rPr>
              <w:t xml:space="preserve">12</w:t>
            </w:r>
            <w:r>
              <w:rPr>
                <w:sz w:val="20"/>
              </w:rPr>
              <w:fldChar w:fldCharType="end"/>
            </w:r>
          </w:hyperlink>
          <w:r/>
          <w:r>
            <w:rPr>
              <w:rFonts w:asciiTheme="minorHAnsi" w:hAnsiTheme="minorHAnsi" w:eastAsiaTheme="minorEastAsia" w:cstheme="minorBidi"/>
              <w:bCs w:val="0"/>
              <w:sz w:val="20"/>
              <w:lang w:eastAsia="ru-RU"/>
            </w:rPr>
          </w:r>
        </w:p>
        <w:p>
          <w:pPr>
            <w:pStyle w:val="1610"/>
            <w:rPr>
              <w:rFonts w:asciiTheme="minorHAnsi" w:hAnsiTheme="minorHAnsi" w:eastAsiaTheme="minorEastAsia" w:cstheme="minorBidi"/>
              <w:bCs w:val="0"/>
              <w:sz w:val="20"/>
              <w:lang w:eastAsia="ru-RU"/>
            </w:rPr>
          </w:pPr>
          <w:r/>
          <w:hyperlink w:tooltip="#_Toc202264405" w:anchor="_Toc202264405" w:history="1">
            <w:r>
              <w:rPr>
                <w:rStyle w:val="1497"/>
                <w:rFonts w:ascii="Times New Roman" w:hAnsi="Times New Roman" w:cs="Times New Roman" w:eastAsiaTheme="minorHAnsi"/>
                <w:sz w:val="20"/>
              </w:rPr>
              <w:t xml:space="preserve">6. Порядок определения и обоснования начальной (максимальной)  цены договора                                        </w:t>
            </w:r>
            <w:r>
              <w:rPr>
                <w:sz w:val="20"/>
              </w:rPr>
              <w:t xml:space="preserve"> </w:t>
            </w:r>
            <w:r>
              <w:rPr>
                <w:sz w:val="20"/>
              </w:rPr>
              <w:fldChar w:fldCharType="begin"/>
            </w:r>
            <w:r>
              <w:rPr>
                <w:sz w:val="20"/>
              </w:rPr>
              <w:instrText xml:space="preserve"> PAGEREF _Toc202264405 \h </w:instrText>
            </w:r>
            <w:r>
              <w:rPr>
                <w:sz w:val="20"/>
              </w:rPr>
            </w:r>
            <w:r>
              <w:rPr>
                <w:sz w:val="20"/>
              </w:rPr>
              <w:fldChar w:fldCharType="separate"/>
            </w:r>
            <w:r>
              <w:rPr>
                <w:sz w:val="20"/>
              </w:rPr>
              <w:t xml:space="preserve">13</w:t>
            </w:r>
            <w:r>
              <w:rPr>
                <w:sz w:val="20"/>
              </w:rPr>
              <w:fldChar w:fldCharType="end"/>
            </w:r>
          </w:hyperlink>
          <w:r/>
          <w:r>
            <w:rPr>
              <w:rFonts w:asciiTheme="minorHAnsi" w:hAnsiTheme="minorHAnsi" w:eastAsiaTheme="minorEastAsia" w:cstheme="minorBidi"/>
              <w:bCs w:val="0"/>
              <w:sz w:val="20"/>
              <w:lang w:eastAsia="ru-RU"/>
            </w:rPr>
          </w:r>
        </w:p>
        <w:p>
          <w:pPr>
            <w:pStyle w:val="1610"/>
            <w:rPr>
              <w:rFonts w:asciiTheme="minorHAnsi" w:hAnsiTheme="minorHAnsi" w:eastAsiaTheme="minorEastAsia" w:cstheme="minorBidi"/>
              <w:bCs w:val="0"/>
              <w:sz w:val="20"/>
              <w:lang w:eastAsia="ru-RU"/>
            </w:rPr>
          </w:pPr>
          <w:r/>
          <w:hyperlink w:tooltip="#_Toc202264406" w:anchor="_Toc202264406" w:history="1">
            <w:r>
              <w:rPr>
                <w:rStyle w:val="1497"/>
                <w:rFonts w:ascii="Times New Roman" w:hAnsi="Times New Roman" w:eastAsia="Arial Unicode MS" w:cs="Times New Roman"/>
                <w:sz w:val="20"/>
              </w:rPr>
              <w:t xml:space="preserve">7. Способы закупок, условия применения                                                                                                               </w:t>
            </w:r>
            <w:r>
              <w:rPr>
                <w:sz w:val="20"/>
              </w:rPr>
              <w:t xml:space="preserve"> </w:t>
            </w:r>
            <w:r>
              <w:rPr>
                <w:sz w:val="20"/>
              </w:rPr>
              <w:fldChar w:fldCharType="begin"/>
            </w:r>
            <w:r>
              <w:rPr>
                <w:sz w:val="20"/>
              </w:rPr>
              <w:instrText xml:space="preserve"> PAGEREF _Toc202264406 \h </w:instrText>
            </w:r>
            <w:r>
              <w:rPr>
                <w:sz w:val="20"/>
              </w:rPr>
            </w:r>
            <w:r>
              <w:rPr>
                <w:sz w:val="20"/>
              </w:rPr>
              <w:fldChar w:fldCharType="separate"/>
            </w:r>
            <w:r>
              <w:rPr>
                <w:sz w:val="20"/>
              </w:rPr>
              <w:t xml:space="preserve">17</w:t>
            </w:r>
            <w:r>
              <w:rPr>
                <w:sz w:val="20"/>
              </w:rPr>
              <w:fldChar w:fldCharType="end"/>
            </w:r>
          </w:hyperlink>
          <w:r/>
          <w:r>
            <w:rPr>
              <w:rFonts w:asciiTheme="minorHAnsi" w:hAnsiTheme="minorHAnsi" w:eastAsiaTheme="minorEastAsia" w:cstheme="minorBidi"/>
              <w:bCs w:val="0"/>
              <w:sz w:val="20"/>
              <w:lang w:eastAsia="ru-RU"/>
            </w:rPr>
          </w:r>
        </w:p>
        <w:p>
          <w:pPr>
            <w:pStyle w:val="1610"/>
            <w:rPr>
              <w:rFonts w:asciiTheme="minorHAnsi" w:hAnsiTheme="minorHAnsi" w:eastAsiaTheme="minorEastAsia" w:cstheme="minorBidi"/>
              <w:bCs w:val="0"/>
              <w:sz w:val="20"/>
              <w:lang w:eastAsia="ru-RU"/>
            </w:rPr>
          </w:pPr>
          <w:r/>
          <w:hyperlink w:tooltip="#_Toc202264407" w:anchor="_Toc202264407" w:history="1">
            <w:r>
              <w:rPr>
                <w:rStyle w:val="1497"/>
                <w:rFonts w:ascii="Times New Roman" w:hAnsi="Times New Roman" w:cs="Times New Roman"/>
                <w:sz w:val="20"/>
              </w:rPr>
              <w:t xml:space="preserve">8. Общие положения осуществления закупок</w:t>
            </w:r>
            <w:r>
              <w:rPr>
                <w:sz w:val="20"/>
              </w:rPr>
              <w:t xml:space="preserve">                                                                                                          </w:t>
            </w:r>
            <w:r>
              <w:rPr>
                <w:sz w:val="20"/>
              </w:rPr>
              <w:fldChar w:fldCharType="begin"/>
            </w:r>
            <w:r>
              <w:rPr>
                <w:sz w:val="20"/>
              </w:rPr>
              <w:instrText xml:space="preserve"> PAGEREF _Toc202264407 \h </w:instrText>
            </w:r>
            <w:r>
              <w:rPr>
                <w:sz w:val="20"/>
              </w:rPr>
            </w:r>
            <w:r>
              <w:rPr>
                <w:sz w:val="20"/>
              </w:rPr>
              <w:fldChar w:fldCharType="separate"/>
            </w:r>
            <w:r>
              <w:rPr>
                <w:sz w:val="20"/>
              </w:rPr>
              <w:t xml:space="preserve">19</w:t>
            </w:r>
            <w:r>
              <w:rPr>
                <w:sz w:val="20"/>
              </w:rPr>
              <w:fldChar w:fldCharType="end"/>
            </w:r>
          </w:hyperlink>
          <w:r/>
          <w:r>
            <w:rPr>
              <w:rFonts w:asciiTheme="minorHAnsi" w:hAnsiTheme="minorHAnsi" w:eastAsiaTheme="minorEastAsia" w:cstheme="minorBidi"/>
              <w:bCs w:val="0"/>
              <w:sz w:val="20"/>
              <w:lang w:eastAsia="ru-RU"/>
            </w:rPr>
          </w:r>
        </w:p>
        <w:p>
          <w:pPr>
            <w:pStyle w:val="1611"/>
            <w:rPr>
              <w:rFonts w:asciiTheme="minorHAnsi" w:hAnsiTheme="minorHAnsi" w:eastAsiaTheme="minorEastAsia" w:cstheme="minorBidi"/>
              <w:sz w:val="20"/>
              <w:lang w:eastAsia="ru-RU"/>
            </w:rPr>
          </w:pPr>
          <w:r/>
          <w:hyperlink w:tooltip="#_Toc202264408" w:anchor="_Toc202264408" w:history="1">
            <w:r>
              <w:rPr>
                <w:rStyle w:val="1497"/>
                <w:rFonts w:eastAsia="Arial"/>
                <w:sz w:val="20"/>
              </w:rPr>
              <w:t xml:space="preserve">8.1. Требования к участникам конкурентной закупки                                                                                           </w:t>
            </w:r>
            <w:r>
              <w:rPr>
                <w:sz w:val="20"/>
              </w:rPr>
              <w:t xml:space="preserve"> </w:t>
            </w:r>
            <w:r>
              <w:rPr>
                <w:sz w:val="20"/>
              </w:rPr>
              <w:fldChar w:fldCharType="begin"/>
            </w:r>
            <w:r>
              <w:rPr>
                <w:sz w:val="20"/>
              </w:rPr>
              <w:instrText xml:space="preserve"> PAGEREF _Toc202264408 \h </w:instrText>
            </w:r>
            <w:r>
              <w:rPr>
                <w:sz w:val="20"/>
              </w:rPr>
            </w:r>
            <w:r>
              <w:rPr>
                <w:sz w:val="20"/>
              </w:rPr>
              <w:fldChar w:fldCharType="separate"/>
            </w:r>
            <w:r>
              <w:rPr>
                <w:sz w:val="20"/>
              </w:rPr>
              <w:t xml:space="preserve">19</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09" w:anchor="_Toc202264409" w:history="1">
            <w:r>
              <w:rPr>
                <w:rStyle w:val="1497"/>
                <w:rFonts w:eastAsia="Arial"/>
                <w:sz w:val="20"/>
              </w:rPr>
              <w:t xml:space="preserve">8.2. Требования к составу заявки участников конкурентной закупки                                                                  </w:t>
            </w:r>
            <w:r>
              <w:rPr>
                <w:sz w:val="20"/>
              </w:rPr>
              <w:t xml:space="preserve"> </w:t>
            </w:r>
            <w:r>
              <w:rPr>
                <w:sz w:val="20"/>
              </w:rPr>
              <w:fldChar w:fldCharType="begin"/>
            </w:r>
            <w:r>
              <w:rPr>
                <w:sz w:val="20"/>
              </w:rPr>
              <w:instrText xml:space="preserve"> PAGEREF _Toc202264409 \h </w:instrText>
            </w:r>
            <w:r>
              <w:rPr>
                <w:sz w:val="20"/>
              </w:rPr>
            </w:r>
            <w:r>
              <w:rPr>
                <w:sz w:val="20"/>
              </w:rPr>
              <w:fldChar w:fldCharType="separate"/>
            </w:r>
            <w:r>
              <w:rPr>
                <w:sz w:val="20"/>
              </w:rPr>
              <w:t xml:space="preserve">21</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10" w:anchor="_Toc202264410" w:history="1">
            <w:r>
              <w:rPr>
                <w:rStyle w:val="1497"/>
                <w:rFonts w:eastAsia="Arial"/>
                <w:sz w:val="20"/>
              </w:rPr>
              <w:t xml:space="preserve">8.3. Правила описания предмета конкурентной закупки                                                                                       </w:t>
            </w:r>
            <w:r>
              <w:rPr>
                <w:sz w:val="20"/>
              </w:rPr>
              <w:t xml:space="preserve"> </w:t>
            </w:r>
            <w:r>
              <w:rPr>
                <w:sz w:val="20"/>
              </w:rPr>
              <w:fldChar w:fldCharType="begin"/>
            </w:r>
            <w:r>
              <w:rPr>
                <w:sz w:val="20"/>
              </w:rPr>
              <w:instrText xml:space="preserve"> PAGEREF _Toc202264410 \h </w:instrText>
            </w:r>
            <w:r>
              <w:rPr>
                <w:sz w:val="20"/>
              </w:rPr>
            </w:r>
            <w:r>
              <w:rPr>
                <w:sz w:val="20"/>
              </w:rPr>
              <w:fldChar w:fldCharType="separate"/>
            </w:r>
            <w:r>
              <w:rPr>
                <w:sz w:val="20"/>
              </w:rPr>
              <w:t xml:space="preserve">24</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11" w:anchor="_Toc202264411" w:history="1">
            <w:r>
              <w:rPr>
                <w:rStyle w:val="1497"/>
                <w:rFonts w:eastAsia="Arial"/>
                <w:sz w:val="20"/>
              </w:rPr>
              <w:t xml:space="preserve">8.4. Основания для отклонения заявки участника конкурентной закупки                                                           </w:t>
            </w:r>
            <w:r>
              <w:rPr>
                <w:sz w:val="20"/>
              </w:rPr>
              <w:t xml:space="preserve"> </w:t>
            </w:r>
            <w:r>
              <w:rPr>
                <w:sz w:val="20"/>
              </w:rPr>
              <w:fldChar w:fldCharType="begin"/>
            </w:r>
            <w:r>
              <w:rPr>
                <w:sz w:val="20"/>
              </w:rPr>
              <w:instrText xml:space="preserve"> PAGEREF _Toc202264411 \h </w:instrText>
            </w:r>
            <w:r>
              <w:rPr>
                <w:sz w:val="20"/>
              </w:rPr>
            </w:r>
            <w:r>
              <w:rPr>
                <w:sz w:val="20"/>
              </w:rPr>
              <w:fldChar w:fldCharType="separate"/>
            </w:r>
            <w:r>
              <w:rPr>
                <w:sz w:val="20"/>
              </w:rPr>
              <w:t xml:space="preserve">25</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12" w:anchor="_Toc202264412" w:history="1">
            <w:r>
              <w:rPr>
                <w:rStyle w:val="1497"/>
                <w:rFonts w:eastAsia="Arial"/>
                <w:sz w:val="20"/>
              </w:rPr>
              <w:t xml:space="preserve">8.5. Продление срока подачи заявок на участие в конкурентной закупке                                                           </w:t>
            </w:r>
            <w:r>
              <w:rPr>
                <w:sz w:val="20"/>
              </w:rPr>
              <w:t xml:space="preserve"> </w:t>
            </w:r>
            <w:r>
              <w:rPr>
                <w:sz w:val="20"/>
              </w:rPr>
              <w:fldChar w:fldCharType="begin"/>
            </w:r>
            <w:r>
              <w:rPr>
                <w:sz w:val="20"/>
              </w:rPr>
              <w:instrText xml:space="preserve"> PAGEREF _Toc202264412 \h </w:instrText>
            </w:r>
            <w:r>
              <w:rPr>
                <w:sz w:val="20"/>
              </w:rPr>
            </w:r>
            <w:r>
              <w:rPr>
                <w:sz w:val="20"/>
              </w:rPr>
              <w:fldChar w:fldCharType="separate"/>
            </w:r>
            <w:r>
              <w:rPr>
                <w:sz w:val="20"/>
              </w:rPr>
              <w:t xml:space="preserve">26</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13" w:anchor="_Toc202264413" w:history="1">
            <w:r>
              <w:rPr>
                <w:rStyle w:val="1497"/>
                <w:rFonts w:eastAsia="Arial"/>
                <w:sz w:val="20"/>
              </w:rPr>
              <w:t xml:space="preserve">8.6. Отмена конкурентной закупки                                                                                                                          </w:t>
            </w:r>
            <w:r>
              <w:rPr>
                <w:sz w:val="20"/>
              </w:rPr>
              <w:t xml:space="preserve"> </w:t>
            </w:r>
            <w:r>
              <w:rPr>
                <w:sz w:val="20"/>
              </w:rPr>
              <w:fldChar w:fldCharType="begin"/>
            </w:r>
            <w:r>
              <w:rPr>
                <w:sz w:val="20"/>
              </w:rPr>
              <w:instrText xml:space="preserve"> PAGEREF _Toc202264413 \h </w:instrText>
            </w:r>
            <w:r>
              <w:rPr>
                <w:sz w:val="20"/>
              </w:rPr>
            </w:r>
            <w:r>
              <w:rPr>
                <w:sz w:val="20"/>
              </w:rPr>
              <w:fldChar w:fldCharType="separate"/>
            </w:r>
            <w:r>
              <w:rPr>
                <w:sz w:val="20"/>
              </w:rPr>
              <w:t xml:space="preserve">26</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14" w:anchor="_Toc202264414" w:history="1">
            <w:r>
              <w:rPr>
                <w:rStyle w:val="1497"/>
                <w:rFonts w:eastAsia="Arial"/>
                <w:sz w:val="20"/>
              </w:rPr>
              <w:t xml:space="preserve">8.7. Предоставление национального режима при осуществлении закупок</w:t>
            </w:r>
            <w:r>
              <w:rPr>
                <w:sz w:val="20"/>
              </w:rPr>
              <w:t xml:space="preserve">                                                          </w:t>
            </w:r>
            <w:r>
              <w:rPr>
                <w:sz w:val="20"/>
              </w:rPr>
              <w:fldChar w:fldCharType="begin"/>
            </w:r>
            <w:r>
              <w:rPr>
                <w:sz w:val="20"/>
              </w:rPr>
              <w:instrText xml:space="preserve"> PAGEREF _Toc202264414 \h </w:instrText>
            </w:r>
            <w:r>
              <w:rPr>
                <w:sz w:val="20"/>
              </w:rPr>
            </w:r>
            <w:r>
              <w:rPr>
                <w:sz w:val="20"/>
              </w:rPr>
              <w:fldChar w:fldCharType="separate"/>
            </w:r>
            <w:r>
              <w:rPr>
                <w:sz w:val="20"/>
              </w:rPr>
              <w:t xml:space="preserve">27</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15" w:anchor="_Toc202264415" w:history="1">
            <w:r>
              <w:rPr>
                <w:rStyle w:val="1497"/>
                <w:rFonts w:eastAsia="Arial"/>
                <w:sz w:val="20"/>
              </w:rPr>
              <w:t xml:space="preserve">8.8. Основания для признания конкурентной закупки несостоявшейся                                                              </w:t>
            </w:r>
            <w:r>
              <w:rPr>
                <w:sz w:val="20"/>
              </w:rPr>
              <w:t xml:space="preserve"> </w:t>
            </w:r>
            <w:r>
              <w:rPr>
                <w:sz w:val="20"/>
              </w:rPr>
              <w:fldChar w:fldCharType="begin"/>
            </w:r>
            <w:r>
              <w:rPr>
                <w:sz w:val="20"/>
              </w:rPr>
              <w:instrText xml:space="preserve"> PAGEREF _Toc202264415 \h </w:instrText>
            </w:r>
            <w:r>
              <w:rPr>
                <w:sz w:val="20"/>
              </w:rPr>
            </w:r>
            <w:r>
              <w:rPr>
                <w:sz w:val="20"/>
              </w:rPr>
              <w:fldChar w:fldCharType="separate"/>
            </w:r>
            <w:r>
              <w:rPr>
                <w:sz w:val="20"/>
              </w:rPr>
              <w:t xml:space="preserve">30</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16" w:anchor="_Toc202264416" w:history="1">
            <w:r>
              <w:rPr>
                <w:rStyle w:val="1497"/>
                <w:rFonts w:eastAsia="Arial"/>
                <w:sz w:val="20"/>
              </w:rPr>
              <w:t xml:space="preserve">8.9. Основания для признания победителя закупки  уклонившимся от заключения договора                          </w:t>
            </w:r>
            <w:r>
              <w:rPr>
                <w:sz w:val="20"/>
              </w:rPr>
              <w:t xml:space="preserve"> </w:t>
            </w:r>
            <w:r>
              <w:rPr>
                <w:sz w:val="20"/>
              </w:rPr>
              <w:fldChar w:fldCharType="begin"/>
            </w:r>
            <w:r>
              <w:rPr>
                <w:sz w:val="20"/>
              </w:rPr>
              <w:instrText xml:space="preserve"> PAGEREF _Toc202264416 \h </w:instrText>
            </w:r>
            <w:r>
              <w:rPr>
                <w:sz w:val="20"/>
              </w:rPr>
            </w:r>
            <w:r>
              <w:rPr>
                <w:sz w:val="20"/>
              </w:rPr>
              <w:fldChar w:fldCharType="separate"/>
            </w:r>
            <w:r>
              <w:rPr>
                <w:sz w:val="20"/>
              </w:rPr>
              <w:t xml:space="preserve">30</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17" w:anchor="_Toc202264417" w:history="1">
            <w:r>
              <w:rPr>
                <w:rStyle w:val="1497"/>
                <w:rFonts w:eastAsia="Arial"/>
                <w:sz w:val="20"/>
              </w:rPr>
              <w:t xml:space="preserve">8.10. Обеспечительные меры при проведении закупок</w:t>
            </w:r>
            <w:r>
              <w:rPr>
                <w:sz w:val="20"/>
              </w:rPr>
              <w:t xml:space="preserve">                                                                                           </w:t>
            </w:r>
            <w:r>
              <w:rPr>
                <w:sz w:val="20"/>
              </w:rPr>
              <w:fldChar w:fldCharType="begin"/>
            </w:r>
            <w:r>
              <w:rPr>
                <w:sz w:val="20"/>
              </w:rPr>
              <w:instrText xml:space="preserve"> PAGEREF _Toc202264417 \h </w:instrText>
            </w:r>
            <w:r>
              <w:rPr>
                <w:sz w:val="20"/>
              </w:rPr>
            </w:r>
            <w:r>
              <w:rPr>
                <w:sz w:val="20"/>
              </w:rPr>
              <w:fldChar w:fldCharType="separate"/>
            </w:r>
            <w:r>
              <w:rPr>
                <w:sz w:val="20"/>
              </w:rPr>
              <w:t xml:space="preserve">31</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18" w:anchor="_Toc202264418" w:history="1">
            <w:r>
              <w:rPr>
                <w:rStyle w:val="1497"/>
                <w:rFonts w:eastAsia="Arial"/>
                <w:sz w:val="20"/>
              </w:rPr>
              <w:t xml:space="preserve">8.11. Критерии оценки заявок, выбор победителя закупки</w:t>
            </w:r>
            <w:r>
              <w:rPr>
                <w:sz w:val="20"/>
              </w:rPr>
              <w:t xml:space="preserve">                                                                                    </w:t>
            </w:r>
            <w:r>
              <w:rPr>
                <w:sz w:val="20"/>
              </w:rPr>
              <w:fldChar w:fldCharType="begin"/>
            </w:r>
            <w:r>
              <w:rPr>
                <w:sz w:val="20"/>
              </w:rPr>
              <w:instrText xml:space="preserve"> PAGEREF _Toc202264418 \h </w:instrText>
            </w:r>
            <w:r>
              <w:rPr>
                <w:sz w:val="20"/>
              </w:rPr>
            </w:r>
            <w:r>
              <w:rPr>
                <w:sz w:val="20"/>
              </w:rPr>
              <w:fldChar w:fldCharType="separate"/>
            </w:r>
            <w:r>
              <w:rPr>
                <w:sz w:val="20"/>
              </w:rPr>
              <w:t xml:space="preserve">36</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19" w:anchor="_Toc202264419" w:history="1">
            <w:r>
              <w:rPr>
                <w:rStyle w:val="1497"/>
                <w:rFonts w:eastAsia="Arial"/>
                <w:sz w:val="20"/>
              </w:rPr>
              <w:t xml:space="preserve">8.12. Особенности проведения совместных закупок                                                                                              </w:t>
            </w:r>
            <w:r>
              <w:rPr>
                <w:sz w:val="20"/>
              </w:rPr>
              <w:t xml:space="preserve"> </w:t>
            </w:r>
            <w:r>
              <w:rPr>
                <w:sz w:val="20"/>
              </w:rPr>
              <w:fldChar w:fldCharType="begin"/>
            </w:r>
            <w:r>
              <w:rPr>
                <w:sz w:val="20"/>
              </w:rPr>
              <w:instrText xml:space="preserve"> PAGEREF _Toc202264419 \h </w:instrText>
            </w:r>
            <w:r>
              <w:rPr>
                <w:sz w:val="20"/>
              </w:rPr>
            </w:r>
            <w:r>
              <w:rPr>
                <w:sz w:val="20"/>
              </w:rPr>
              <w:fldChar w:fldCharType="separate"/>
            </w:r>
            <w:r>
              <w:rPr>
                <w:sz w:val="20"/>
              </w:rPr>
              <w:t xml:space="preserve">38</w:t>
            </w:r>
            <w:r>
              <w:rPr>
                <w:sz w:val="20"/>
              </w:rPr>
              <w:fldChar w:fldCharType="end"/>
            </w:r>
          </w:hyperlink>
          <w:r/>
          <w:r>
            <w:rPr>
              <w:rFonts w:asciiTheme="minorHAnsi" w:hAnsiTheme="minorHAnsi" w:eastAsiaTheme="minorEastAsia" w:cstheme="minorBidi"/>
              <w:sz w:val="20"/>
              <w:lang w:eastAsia="ru-RU"/>
            </w:rPr>
          </w:r>
        </w:p>
        <w:p>
          <w:pPr>
            <w:pStyle w:val="1611"/>
            <w:ind w:left="0" w:firstLine="0"/>
            <w:jc w:val="left"/>
            <w:rPr>
              <w:rFonts w:asciiTheme="minorHAnsi" w:hAnsiTheme="minorHAnsi" w:eastAsiaTheme="minorEastAsia" w:cstheme="minorBidi"/>
              <w:sz w:val="20"/>
              <w:lang w:eastAsia="ru-RU"/>
            </w:rPr>
          </w:pPr>
          <w:r/>
          <w:hyperlink w:tooltip="#_Toc202264420" w:anchor="_Toc202264420" w:history="1">
            <w:r>
              <w:rPr>
                <w:rStyle w:val="1497"/>
                <w:rFonts w:eastAsia="Arial"/>
                <w:sz w:val="20"/>
              </w:rPr>
              <w:t xml:space="preserve">8.13.Особенности осуществления закупок с привлечением</w:t>
            </w:r>
          </w:hyperlink>
          <w:r>
            <w:rPr>
              <w:rStyle w:val="1497"/>
              <w:rFonts w:eastAsia="Arial"/>
              <w:sz w:val="20"/>
            </w:rPr>
            <w:t xml:space="preserve"> </w:t>
          </w:r>
          <w:hyperlink w:tooltip="#_Toc202264421" w:anchor="_Toc202264421" w:history="1">
            <w:r>
              <w:rPr>
                <w:rStyle w:val="1497"/>
                <w:rFonts w:eastAsia="Arial"/>
                <w:sz w:val="20"/>
              </w:rPr>
              <w:t xml:space="preserve">специализированной (уполномоченной) организации</w:t>
            </w:r>
            <w:r>
              <w:rPr>
                <w:sz w:val="20"/>
              </w:rPr>
              <w:t xml:space="preserve">                                                                                                                                                                 </w:t>
            </w:r>
            <w:r>
              <w:rPr>
                <w:sz w:val="20"/>
              </w:rPr>
              <w:fldChar w:fldCharType="begin"/>
            </w:r>
            <w:r>
              <w:rPr>
                <w:sz w:val="20"/>
              </w:rPr>
              <w:instrText xml:space="preserve"> PAGEREF _Toc202264421 \h </w:instrText>
            </w:r>
            <w:r>
              <w:rPr>
                <w:sz w:val="20"/>
              </w:rPr>
            </w:r>
            <w:r>
              <w:rPr>
                <w:sz w:val="20"/>
              </w:rPr>
              <w:fldChar w:fldCharType="separate"/>
            </w:r>
            <w:r>
              <w:rPr>
                <w:sz w:val="20"/>
              </w:rPr>
              <w:t xml:space="preserve">40</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22" w:anchor="_Toc202264422" w:history="1">
            <w:r>
              <w:rPr>
                <w:rStyle w:val="1497"/>
                <w:rFonts w:eastAsia="Arial"/>
                <w:sz w:val="20"/>
              </w:rPr>
              <w:t xml:space="preserve">8.14. Особенности закупок у субъектов малого и среднего предпринимательства                                            </w:t>
            </w:r>
            <w:r>
              <w:rPr>
                <w:sz w:val="20"/>
              </w:rPr>
              <w:t xml:space="preserve"> </w:t>
            </w:r>
            <w:r>
              <w:rPr>
                <w:sz w:val="20"/>
              </w:rPr>
              <w:fldChar w:fldCharType="begin"/>
            </w:r>
            <w:r>
              <w:rPr>
                <w:sz w:val="20"/>
              </w:rPr>
              <w:instrText xml:space="preserve"> PAGEREF _Toc202264422 \h </w:instrText>
            </w:r>
            <w:r>
              <w:rPr>
                <w:sz w:val="20"/>
              </w:rPr>
            </w:r>
            <w:r>
              <w:rPr>
                <w:sz w:val="20"/>
              </w:rPr>
              <w:fldChar w:fldCharType="separate"/>
            </w:r>
            <w:r>
              <w:rPr>
                <w:sz w:val="20"/>
              </w:rPr>
              <w:t xml:space="preserve">41</w:t>
            </w:r>
            <w:r>
              <w:rPr>
                <w:sz w:val="20"/>
              </w:rPr>
              <w:fldChar w:fldCharType="end"/>
            </w:r>
          </w:hyperlink>
          <w:r/>
          <w:r>
            <w:rPr>
              <w:rFonts w:asciiTheme="minorHAnsi" w:hAnsiTheme="minorHAnsi" w:eastAsiaTheme="minorEastAsia" w:cstheme="minorBidi"/>
              <w:sz w:val="20"/>
              <w:lang w:eastAsia="ru-RU"/>
            </w:rPr>
          </w:r>
        </w:p>
        <w:p>
          <w:pPr>
            <w:pStyle w:val="1610"/>
            <w:rPr>
              <w:rFonts w:asciiTheme="minorHAnsi" w:hAnsiTheme="minorHAnsi" w:eastAsiaTheme="minorEastAsia" w:cstheme="minorBidi"/>
              <w:bCs w:val="0"/>
              <w:sz w:val="20"/>
              <w:lang w:eastAsia="ru-RU"/>
            </w:rPr>
          </w:pPr>
          <w:r/>
          <w:hyperlink w:tooltip="#_Toc202264423" w:anchor="_Toc202264423" w:history="1">
            <w:r>
              <w:rPr>
                <w:rStyle w:val="1497"/>
                <w:rFonts w:ascii="Times New Roman" w:hAnsi="Times New Roman" w:cs="Times New Roman"/>
                <w:sz w:val="20"/>
              </w:rPr>
              <w:t xml:space="preserve">9. Порядок проведения закупок</w:t>
            </w:r>
            <w:r>
              <w:rPr>
                <w:sz w:val="20"/>
              </w:rPr>
              <w:t xml:space="preserve">                                                                                                                                 </w:t>
            </w:r>
            <w:r>
              <w:rPr>
                <w:sz w:val="20"/>
              </w:rPr>
              <w:fldChar w:fldCharType="begin"/>
            </w:r>
            <w:r>
              <w:rPr>
                <w:sz w:val="20"/>
              </w:rPr>
              <w:instrText xml:space="preserve"> PAGEREF _Toc202264423 \h </w:instrText>
            </w:r>
            <w:r>
              <w:rPr>
                <w:sz w:val="20"/>
              </w:rPr>
            </w:r>
            <w:r>
              <w:rPr>
                <w:sz w:val="20"/>
              </w:rPr>
              <w:fldChar w:fldCharType="separate"/>
            </w:r>
            <w:r>
              <w:rPr>
                <w:sz w:val="20"/>
              </w:rPr>
              <w:t xml:space="preserve">43</w:t>
            </w:r>
            <w:r>
              <w:rPr>
                <w:sz w:val="20"/>
              </w:rPr>
              <w:fldChar w:fldCharType="end"/>
            </w:r>
          </w:hyperlink>
          <w:r/>
          <w:r>
            <w:rPr>
              <w:rFonts w:asciiTheme="minorHAnsi" w:hAnsiTheme="minorHAnsi" w:eastAsiaTheme="minorEastAsia" w:cstheme="minorBidi"/>
              <w:bCs w:val="0"/>
              <w:sz w:val="20"/>
              <w:lang w:eastAsia="ru-RU"/>
            </w:rPr>
          </w:r>
        </w:p>
        <w:p>
          <w:pPr>
            <w:pStyle w:val="1611"/>
            <w:rPr>
              <w:rFonts w:asciiTheme="minorHAnsi" w:hAnsiTheme="minorHAnsi" w:eastAsiaTheme="minorEastAsia" w:cstheme="minorBidi"/>
              <w:sz w:val="20"/>
              <w:lang w:eastAsia="ru-RU"/>
            </w:rPr>
          </w:pPr>
          <w:r/>
          <w:hyperlink w:tooltip="#_Toc202264424" w:anchor="_Toc202264424" w:history="1">
            <w:r>
              <w:rPr>
                <w:rStyle w:val="1497"/>
                <w:rFonts w:eastAsia="Arial"/>
                <w:sz w:val="20"/>
              </w:rPr>
              <w:t xml:space="preserve">9.1. Конкурс в электронной форме</w:t>
            </w:r>
            <w:r>
              <w:rPr>
                <w:sz w:val="20"/>
              </w:rPr>
              <w:t xml:space="preserve">                                                                                                                            </w:t>
            </w:r>
            <w:r>
              <w:rPr>
                <w:sz w:val="20"/>
              </w:rPr>
              <w:fldChar w:fldCharType="begin"/>
            </w:r>
            <w:r>
              <w:rPr>
                <w:sz w:val="20"/>
              </w:rPr>
              <w:instrText xml:space="preserve"> PAGEREF _Toc202264424 \h </w:instrText>
            </w:r>
            <w:r>
              <w:rPr>
                <w:sz w:val="20"/>
              </w:rPr>
            </w:r>
            <w:r>
              <w:rPr>
                <w:sz w:val="20"/>
              </w:rPr>
              <w:fldChar w:fldCharType="separate"/>
            </w:r>
            <w:r>
              <w:rPr>
                <w:sz w:val="20"/>
              </w:rPr>
              <w:t xml:space="preserve">43</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25" w:anchor="_Toc202264425" w:history="1">
            <w:r>
              <w:rPr>
                <w:rStyle w:val="1497"/>
                <w:rFonts w:eastAsia="Arial"/>
                <w:sz w:val="20"/>
              </w:rPr>
              <w:t xml:space="preserve">9.2. Особенности проведения двухэтапного конкурса в электронной форме</w:t>
            </w:r>
            <w:r>
              <w:rPr>
                <w:sz w:val="20"/>
              </w:rPr>
              <w:t xml:space="preserve">                                                       </w:t>
            </w:r>
            <w:r>
              <w:rPr>
                <w:sz w:val="20"/>
              </w:rPr>
              <w:fldChar w:fldCharType="begin"/>
            </w:r>
            <w:r>
              <w:rPr>
                <w:sz w:val="20"/>
              </w:rPr>
              <w:instrText xml:space="preserve"> PAGEREF _Toc202264425 \h </w:instrText>
            </w:r>
            <w:r>
              <w:rPr>
                <w:sz w:val="20"/>
              </w:rPr>
            </w:r>
            <w:r>
              <w:rPr>
                <w:sz w:val="20"/>
              </w:rPr>
              <w:fldChar w:fldCharType="separate"/>
            </w:r>
            <w:r>
              <w:rPr>
                <w:sz w:val="20"/>
              </w:rPr>
              <w:t xml:space="preserve">48</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26" w:anchor="_Toc202264426" w:history="1">
            <w:r>
              <w:rPr>
                <w:rStyle w:val="1497"/>
                <w:rFonts w:eastAsia="Arial"/>
                <w:sz w:val="20"/>
              </w:rPr>
              <w:t xml:space="preserve">9.3. Аукцион в электронной форме</w:t>
            </w:r>
            <w:r>
              <w:rPr>
                <w:sz w:val="20"/>
              </w:rPr>
              <w:t xml:space="preserve">                                                                                                                           </w:t>
            </w:r>
            <w:r>
              <w:rPr>
                <w:sz w:val="20"/>
              </w:rPr>
              <w:fldChar w:fldCharType="begin"/>
            </w:r>
            <w:r>
              <w:rPr>
                <w:sz w:val="20"/>
              </w:rPr>
              <w:instrText xml:space="preserve"> PAGEREF _Toc202264426 \h </w:instrText>
            </w:r>
            <w:r>
              <w:rPr>
                <w:sz w:val="20"/>
              </w:rPr>
            </w:r>
            <w:r>
              <w:rPr>
                <w:sz w:val="20"/>
              </w:rPr>
              <w:fldChar w:fldCharType="separate"/>
            </w:r>
            <w:r>
              <w:rPr>
                <w:sz w:val="20"/>
              </w:rPr>
              <w:t xml:space="preserve">49</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27" w:anchor="_Toc202264427" w:history="1">
            <w:r>
              <w:rPr>
                <w:rStyle w:val="1497"/>
                <w:rFonts w:eastAsia="Arial"/>
                <w:sz w:val="20"/>
              </w:rPr>
              <w:t xml:space="preserve">9.4. Запрос предложений в электронной форме</w:t>
            </w:r>
            <w:r>
              <w:rPr>
                <w:sz w:val="20"/>
              </w:rPr>
              <w:t xml:space="preserve">                                                                                                       </w:t>
            </w:r>
            <w:r>
              <w:rPr>
                <w:sz w:val="20"/>
              </w:rPr>
              <w:fldChar w:fldCharType="begin"/>
            </w:r>
            <w:r>
              <w:rPr>
                <w:sz w:val="20"/>
              </w:rPr>
              <w:instrText xml:space="preserve"> PAGEREF _Toc202264427 \h </w:instrText>
            </w:r>
            <w:r>
              <w:rPr>
                <w:sz w:val="20"/>
              </w:rPr>
            </w:r>
            <w:r>
              <w:rPr>
                <w:sz w:val="20"/>
              </w:rPr>
              <w:fldChar w:fldCharType="separate"/>
            </w:r>
            <w:r>
              <w:rPr>
                <w:sz w:val="20"/>
              </w:rPr>
              <w:t xml:space="preserve">54</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28" w:anchor="_Toc202264428" w:history="1">
            <w:r>
              <w:rPr>
                <w:rStyle w:val="1497"/>
                <w:rFonts w:eastAsia="Arial"/>
                <w:sz w:val="20"/>
              </w:rPr>
              <w:t xml:space="preserve">9.5. Запрос котировок в электронной форме</w:t>
            </w:r>
            <w:r>
              <w:rPr>
                <w:sz w:val="20"/>
              </w:rPr>
              <w:t xml:space="preserve">                                                                                                            </w:t>
            </w:r>
            <w:r>
              <w:rPr>
                <w:sz w:val="20"/>
              </w:rPr>
              <w:fldChar w:fldCharType="begin"/>
            </w:r>
            <w:r>
              <w:rPr>
                <w:sz w:val="20"/>
              </w:rPr>
              <w:instrText xml:space="preserve"> PAGEREF _Toc202264428 \h </w:instrText>
            </w:r>
            <w:r>
              <w:rPr>
                <w:sz w:val="20"/>
              </w:rPr>
            </w:r>
            <w:r>
              <w:rPr>
                <w:sz w:val="20"/>
              </w:rPr>
              <w:fldChar w:fldCharType="separate"/>
            </w:r>
            <w:r>
              <w:rPr>
                <w:sz w:val="20"/>
              </w:rPr>
              <w:t xml:space="preserve">58</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29" w:anchor="_Toc202264429" w:history="1">
            <w:r>
              <w:rPr>
                <w:rStyle w:val="1497"/>
                <w:rFonts w:eastAsia="Arial"/>
                <w:sz w:val="20"/>
              </w:rPr>
              <w:t xml:space="preserve">9.6. Закупка у единственного поставщика (исполнителя, подрядчика)</w:t>
            </w:r>
            <w:r>
              <w:rPr>
                <w:sz w:val="20"/>
              </w:rPr>
              <w:t xml:space="preserve">                                                                </w:t>
            </w:r>
            <w:r>
              <w:rPr>
                <w:sz w:val="20"/>
              </w:rPr>
              <w:fldChar w:fldCharType="begin"/>
            </w:r>
            <w:r>
              <w:rPr>
                <w:sz w:val="20"/>
              </w:rPr>
              <w:instrText xml:space="preserve"> PAGEREF _Toc202264429 \h </w:instrText>
            </w:r>
            <w:r>
              <w:rPr>
                <w:sz w:val="20"/>
              </w:rPr>
            </w:r>
            <w:r>
              <w:rPr>
                <w:sz w:val="20"/>
              </w:rPr>
              <w:fldChar w:fldCharType="separate"/>
            </w:r>
            <w:r>
              <w:rPr>
                <w:sz w:val="20"/>
              </w:rPr>
              <w:t xml:space="preserve">61</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30" w:anchor="_Toc202264430" w:history="1">
            <w:r>
              <w:rPr>
                <w:rStyle w:val="1497"/>
                <w:rFonts w:eastAsia="Arial"/>
                <w:sz w:val="20"/>
              </w:rPr>
              <w:t xml:space="preserve">на торговой площадке «Закупки Мурманской области»</w:t>
            </w:r>
            <w:r>
              <w:rPr>
                <w:sz w:val="20"/>
              </w:rPr>
              <w:t xml:space="preserve">                                                                                        </w:t>
            </w:r>
            <w:r>
              <w:rPr>
                <w:sz w:val="20"/>
              </w:rPr>
              <w:fldChar w:fldCharType="begin"/>
            </w:r>
            <w:r>
              <w:rPr>
                <w:sz w:val="20"/>
              </w:rPr>
              <w:instrText xml:space="preserve"> PAGEREF _Toc202264430 \h </w:instrText>
            </w:r>
            <w:r>
              <w:rPr>
                <w:sz w:val="20"/>
              </w:rPr>
            </w:r>
            <w:r>
              <w:rPr>
                <w:sz w:val="20"/>
              </w:rPr>
              <w:fldChar w:fldCharType="separate"/>
            </w:r>
            <w:r>
              <w:rPr>
                <w:sz w:val="20"/>
              </w:rPr>
              <w:t xml:space="preserve">61</w:t>
            </w:r>
            <w:r>
              <w:rPr>
                <w:sz w:val="20"/>
              </w:rPr>
              <w:fldChar w:fldCharType="end"/>
            </w:r>
          </w:hyperlink>
          <w:r/>
          <w:r>
            <w:rPr>
              <w:rFonts w:asciiTheme="minorHAnsi" w:hAnsiTheme="minorHAnsi" w:eastAsiaTheme="minorEastAsia" w:cstheme="minorBidi"/>
              <w:sz w:val="20"/>
              <w:lang w:eastAsia="ru-RU"/>
            </w:rPr>
          </w:r>
        </w:p>
        <w:p>
          <w:pPr>
            <w:pStyle w:val="1611"/>
            <w:rPr>
              <w:rFonts w:asciiTheme="minorHAnsi" w:hAnsiTheme="minorHAnsi" w:eastAsiaTheme="minorEastAsia" w:cstheme="minorBidi"/>
              <w:sz w:val="20"/>
              <w:lang w:eastAsia="ru-RU"/>
            </w:rPr>
          </w:pPr>
          <w:r/>
          <w:hyperlink w:tooltip="#_Toc202264431" w:anchor="_Toc202264431" w:history="1">
            <w:r>
              <w:rPr>
                <w:rStyle w:val="1497"/>
                <w:rFonts w:eastAsiaTheme="minorHAnsi"/>
                <w:sz w:val="20"/>
              </w:rPr>
              <w:t xml:space="preserve">9.7. Конкурентный отбор</w:t>
            </w:r>
            <w:r>
              <w:rPr>
                <w:sz w:val="20"/>
              </w:rPr>
              <w:t xml:space="preserve">                                                                                                                                            </w:t>
            </w:r>
            <w:r>
              <w:rPr>
                <w:sz w:val="20"/>
              </w:rPr>
              <w:fldChar w:fldCharType="begin"/>
            </w:r>
            <w:r>
              <w:rPr>
                <w:sz w:val="20"/>
              </w:rPr>
              <w:instrText xml:space="preserve"> PAGEREF _Toc202264431 \h </w:instrText>
            </w:r>
            <w:r>
              <w:rPr>
                <w:sz w:val="20"/>
              </w:rPr>
            </w:r>
            <w:r>
              <w:rPr>
                <w:sz w:val="20"/>
              </w:rPr>
              <w:fldChar w:fldCharType="separate"/>
            </w:r>
            <w:r>
              <w:rPr>
                <w:sz w:val="20"/>
              </w:rPr>
              <w:t xml:space="preserve">62</w:t>
            </w:r>
            <w:r>
              <w:rPr>
                <w:sz w:val="20"/>
              </w:rPr>
              <w:fldChar w:fldCharType="end"/>
            </w:r>
          </w:hyperlink>
          <w:r/>
          <w:r>
            <w:rPr>
              <w:rFonts w:asciiTheme="minorHAnsi" w:hAnsiTheme="minorHAnsi" w:eastAsiaTheme="minorEastAsia" w:cstheme="minorBidi"/>
              <w:sz w:val="20"/>
              <w:lang w:eastAsia="ru-RU"/>
            </w:rPr>
          </w:r>
        </w:p>
        <w:p>
          <w:pPr>
            <w:pStyle w:val="1611"/>
            <w:ind w:left="0" w:firstLine="0"/>
            <w:jc w:val="left"/>
            <w:rPr>
              <w:rFonts w:asciiTheme="minorHAnsi" w:hAnsiTheme="minorHAnsi" w:eastAsiaTheme="minorEastAsia" w:cstheme="minorBidi"/>
              <w:sz w:val="20"/>
              <w:lang w:eastAsia="ru-RU"/>
            </w:rPr>
          </w:pPr>
          <w:r/>
          <w:hyperlink w:tooltip="#_Toc202264432" w:anchor="_Toc202264432" w:history="1">
            <w:r>
              <w:rPr>
                <w:rStyle w:val="1497"/>
                <w:rFonts w:eastAsiaTheme="minorHAnsi"/>
                <w:sz w:val="20"/>
              </w:rPr>
              <w:t xml:space="preserve">9.8. Особенности осуществления конкурентной закупки, участниками которой могут быть только</w:t>
            </w:r>
            <w:r>
              <w:rPr>
                <w:rStyle w:val="1497"/>
                <w:rFonts w:eastAsiaTheme="minorHAnsi"/>
                <w:sz w:val="20"/>
              </w:rPr>
              <w:br/>
              <w:t xml:space="preserve">субъекты малого и среднего предпринимательства</w:t>
            </w:r>
            <w:r>
              <w:rPr>
                <w:sz w:val="20"/>
              </w:rPr>
              <w:t xml:space="preserve">                                                                                                </w:t>
            </w:r>
            <w:r>
              <w:rPr>
                <w:sz w:val="20"/>
              </w:rPr>
              <w:fldChar w:fldCharType="begin"/>
            </w:r>
            <w:r>
              <w:rPr>
                <w:sz w:val="20"/>
              </w:rPr>
              <w:instrText xml:space="preserve"> PAGEREF _Toc202264432 \h </w:instrText>
            </w:r>
            <w:r>
              <w:rPr>
                <w:sz w:val="20"/>
              </w:rPr>
            </w:r>
            <w:r>
              <w:rPr>
                <w:sz w:val="20"/>
              </w:rPr>
              <w:fldChar w:fldCharType="separate"/>
            </w:r>
            <w:r>
              <w:rPr>
                <w:sz w:val="20"/>
              </w:rPr>
              <w:t xml:space="preserve">65</w:t>
            </w:r>
            <w:r>
              <w:rPr>
                <w:sz w:val="20"/>
              </w:rPr>
              <w:fldChar w:fldCharType="end"/>
            </w:r>
          </w:hyperlink>
          <w:r/>
          <w:r>
            <w:rPr>
              <w:rFonts w:asciiTheme="minorHAnsi" w:hAnsiTheme="minorHAnsi" w:eastAsiaTheme="minorEastAsia" w:cstheme="minorBidi"/>
              <w:sz w:val="20"/>
              <w:lang w:eastAsia="ru-RU"/>
            </w:rPr>
          </w:r>
        </w:p>
        <w:p>
          <w:pPr>
            <w:pStyle w:val="1610"/>
            <w:rPr>
              <w:rFonts w:asciiTheme="minorHAnsi" w:hAnsiTheme="minorHAnsi" w:eastAsiaTheme="minorEastAsia" w:cstheme="minorBidi"/>
              <w:bCs w:val="0"/>
              <w:sz w:val="20"/>
              <w:lang w:eastAsia="ru-RU"/>
            </w:rPr>
          </w:pPr>
          <w:r/>
          <w:hyperlink w:tooltip="#_Toc202264433" w:anchor="_Toc202264433" w:history="1">
            <w:r>
              <w:rPr>
                <w:rStyle w:val="1497"/>
                <w:rFonts w:ascii="Times New Roman" w:hAnsi="Times New Roman" w:eastAsia="Calibri" w:cs="Times New Roman"/>
                <w:sz w:val="20"/>
              </w:rPr>
              <w:t xml:space="preserve">10. Закупка у единственного поставщика (исполнителя, подрядчика)</w:t>
            </w:r>
            <w:r>
              <w:rPr>
                <w:sz w:val="20"/>
              </w:rPr>
              <w:t xml:space="preserve">                                                                 </w:t>
            </w:r>
            <w:r>
              <w:rPr>
                <w:sz w:val="20"/>
              </w:rPr>
              <w:fldChar w:fldCharType="begin"/>
            </w:r>
            <w:r>
              <w:rPr>
                <w:sz w:val="20"/>
              </w:rPr>
              <w:instrText xml:space="preserve"> PAGEREF _Toc202264433 \h </w:instrText>
            </w:r>
            <w:r>
              <w:rPr>
                <w:sz w:val="20"/>
              </w:rPr>
            </w:r>
            <w:r>
              <w:rPr>
                <w:sz w:val="20"/>
              </w:rPr>
              <w:fldChar w:fldCharType="separate"/>
            </w:r>
            <w:r>
              <w:rPr>
                <w:sz w:val="20"/>
              </w:rPr>
              <w:t xml:space="preserve">71</w:t>
            </w:r>
            <w:r>
              <w:rPr>
                <w:sz w:val="20"/>
              </w:rPr>
              <w:fldChar w:fldCharType="end"/>
            </w:r>
          </w:hyperlink>
          <w:r/>
          <w:r>
            <w:rPr>
              <w:rFonts w:asciiTheme="minorHAnsi" w:hAnsiTheme="minorHAnsi" w:eastAsiaTheme="minorEastAsia" w:cstheme="minorBidi"/>
              <w:bCs w:val="0"/>
              <w:sz w:val="20"/>
              <w:lang w:eastAsia="ru-RU"/>
            </w:rPr>
          </w:r>
        </w:p>
        <w:p>
          <w:pPr>
            <w:pStyle w:val="1610"/>
            <w:rPr>
              <w:rFonts w:asciiTheme="minorHAnsi" w:hAnsiTheme="minorHAnsi" w:eastAsiaTheme="minorEastAsia" w:cstheme="minorBidi"/>
              <w:bCs w:val="0"/>
              <w:sz w:val="20"/>
              <w:lang w:eastAsia="ru-RU"/>
            </w:rPr>
          </w:pPr>
          <w:r/>
          <w:hyperlink w:tooltip="#_Toc202264434" w:anchor="_Toc202264434" w:history="1">
            <w:r>
              <w:rPr>
                <w:rStyle w:val="1497"/>
                <w:rFonts w:ascii="Times New Roman" w:hAnsi="Times New Roman" w:eastAsia="Calibri" w:cs="Times New Roman"/>
                <w:sz w:val="20"/>
              </w:rPr>
              <w:t xml:space="preserve">11. Порядок заключения, исполнения,  изменения и расторжения договора                                                      </w:t>
            </w:r>
            <w:r>
              <w:rPr>
                <w:sz w:val="20"/>
              </w:rPr>
              <w:t xml:space="preserve"> </w:t>
            </w:r>
            <w:r>
              <w:rPr>
                <w:sz w:val="20"/>
              </w:rPr>
              <w:fldChar w:fldCharType="begin"/>
            </w:r>
            <w:r>
              <w:rPr>
                <w:sz w:val="20"/>
              </w:rPr>
              <w:instrText xml:space="preserve"> PAGEREF _Toc202264434 \h </w:instrText>
            </w:r>
            <w:r>
              <w:rPr>
                <w:sz w:val="20"/>
              </w:rPr>
            </w:r>
            <w:r>
              <w:rPr>
                <w:sz w:val="20"/>
              </w:rPr>
              <w:fldChar w:fldCharType="separate"/>
            </w:r>
            <w:r>
              <w:rPr>
                <w:sz w:val="20"/>
              </w:rPr>
              <w:t xml:space="preserve">80</w:t>
            </w:r>
            <w:r>
              <w:rPr>
                <w:sz w:val="20"/>
              </w:rPr>
              <w:fldChar w:fldCharType="end"/>
            </w:r>
          </w:hyperlink>
          <w:r/>
          <w:r>
            <w:rPr>
              <w:rFonts w:asciiTheme="minorHAnsi" w:hAnsiTheme="minorHAnsi" w:eastAsiaTheme="minorEastAsia" w:cstheme="minorBidi"/>
              <w:bCs w:val="0"/>
              <w:sz w:val="20"/>
              <w:lang w:eastAsia="ru-RU"/>
            </w:rPr>
          </w:r>
        </w:p>
        <w:p>
          <w:pPr>
            <w:pStyle w:val="1610"/>
            <w:rPr>
              <w:rFonts w:asciiTheme="minorHAnsi" w:hAnsiTheme="minorHAnsi" w:eastAsiaTheme="minorEastAsia" w:cstheme="minorBidi"/>
              <w:bCs w:val="0"/>
              <w:sz w:val="20"/>
              <w:lang w:eastAsia="ru-RU"/>
            </w:rPr>
          </w:pPr>
          <w:r/>
          <w:hyperlink w:tooltip="#_Toc202264435" w:anchor="_Toc202264435" w:history="1">
            <w:r>
              <w:rPr>
                <w:rStyle w:val="1497"/>
                <w:rFonts w:ascii="Times New Roman" w:hAnsi="Times New Roman" w:eastAsia="Calibri" w:cs="Times New Roman"/>
                <w:sz w:val="20"/>
              </w:rPr>
              <w:t xml:space="preserve">12. Заключительные положения                                                                                                                               </w:t>
            </w:r>
            <w:r>
              <w:rPr>
                <w:sz w:val="20"/>
              </w:rPr>
              <w:t xml:space="preserve"> </w:t>
            </w:r>
            <w:r>
              <w:rPr>
                <w:sz w:val="20"/>
              </w:rPr>
              <w:fldChar w:fldCharType="begin"/>
            </w:r>
            <w:r>
              <w:rPr>
                <w:sz w:val="20"/>
              </w:rPr>
              <w:instrText xml:space="preserve"> PAGEREF _Toc202264435 \h </w:instrText>
            </w:r>
            <w:r>
              <w:rPr>
                <w:sz w:val="20"/>
              </w:rPr>
            </w:r>
            <w:r>
              <w:rPr>
                <w:sz w:val="20"/>
              </w:rPr>
              <w:fldChar w:fldCharType="separate"/>
            </w:r>
            <w:r>
              <w:rPr>
                <w:sz w:val="20"/>
              </w:rPr>
              <w:t xml:space="preserve">84</w:t>
            </w:r>
            <w:r>
              <w:rPr>
                <w:sz w:val="20"/>
              </w:rPr>
              <w:fldChar w:fldCharType="end"/>
            </w:r>
          </w:hyperlink>
          <w:r/>
          <w:r>
            <w:rPr>
              <w:rFonts w:asciiTheme="minorHAnsi" w:hAnsiTheme="minorHAnsi" w:eastAsiaTheme="minorEastAsia" w:cstheme="minorBidi"/>
              <w:bCs w:val="0"/>
              <w:sz w:val="20"/>
              <w:lang w:eastAsia="ru-RU"/>
            </w:rPr>
          </w:r>
        </w:p>
        <w:p>
          <w:pPr>
            <w:pStyle w:val="1610"/>
            <w:ind w:left="0" w:firstLine="0"/>
            <w:tabs>
              <w:tab w:val="clear" w:pos="1120" w:leader="none"/>
            </w:tabs>
            <w:rPr>
              <w:rFonts w:asciiTheme="minorHAnsi" w:hAnsiTheme="minorHAnsi" w:eastAsiaTheme="minorEastAsia" w:cstheme="minorBidi"/>
              <w:bCs w:val="0"/>
              <w:sz w:val="20"/>
              <w:lang w:eastAsia="ru-RU"/>
            </w:rPr>
          </w:pPr>
          <w:r/>
          <w:hyperlink w:tooltip="#_Toc202264436" w:anchor="_Toc202264436" w:history="1">
            <w:r>
              <w:rPr>
                <w:rStyle w:val="1497"/>
                <w:rFonts w:ascii="Times New Roman" w:hAnsi="Times New Roman" w:eastAsia="Calibri" w:cs="Times New Roman"/>
                <w:sz w:val="20"/>
              </w:rPr>
              <w:t xml:space="preserve">Перечень  товаров, работ, услуг, при закупке которых оплата осуществляется в сроки, отличные</w:t>
            </w:r>
            <w:r>
              <w:rPr>
                <w:rStyle w:val="1497"/>
                <w:rFonts w:ascii="Times New Roman" w:hAnsi="Times New Roman" w:eastAsia="Calibri" w:cs="Times New Roman"/>
                <w:sz w:val="20"/>
              </w:rPr>
              <w:br/>
              <w:t xml:space="preserve">от сроков оплаты, предусмотренных  частью 5.3 статьи 3 Закона № 223-ФЗ (приложение)  </w:t>
            </w:r>
            <w:r>
              <w:rPr>
                <w:sz w:val="20"/>
              </w:rPr>
              <w:t xml:space="preserve">                            </w:t>
            </w:r>
            <w:r>
              <w:rPr>
                <w:sz w:val="20"/>
              </w:rPr>
              <w:fldChar w:fldCharType="begin"/>
            </w:r>
            <w:r>
              <w:rPr>
                <w:sz w:val="20"/>
              </w:rPr>
              <w:instrText xml:space="preserve"> PAGEREF _Toc202264436 \h </w:instrText>
            </w:r>
            <w:r>
              <w:rPr>
                <w:sz w:val="20"/>
              </w:rPr>
            </w:r>
            <w:r>
              <w:rPr>
                <w:sz w:val="20"/>
              </w:rPr>
              <w:fldChar w:fldCharType="separate"/>
            </w:r>
            <w:r>
              <w:rPr>
                <w:sz w:val="20"/>
              </w:rPr>
              <w:t xml:space="preserve">85</w:t>
            </w:r>
            <w:r>
              <w:rPr>
                <w:sz w:val="20"/>
              </w:rPr>
              <w:fldChar w:fldCharType="end"/>
            </w:r>
          </w:hyperlink>
          <w:r/>
          <w:r>
            <w:rPr>
              <w:rFonts w:asciiTheme="minorHAnsi" w:hAnsiTheme="minorHAnsi" w:eastAsiaTheme="minorEastAsia" w:cstheme="minorBidi"/>
              <w:bCs w:val="0"/>
              <w:sz w:val="20"/>
              <w:lang w:eastAsia="ru-RU"/>
            </w:rPr>
          </w:r>
        </w:p>
        <w:p>
          <w:pPr>
            <w:ind w:right="2267"/>
            <w:rPr>
              <w:rFonts w:ascii="Times New Roman" w:hAnsi="Times New Roman" w:cs="Times New Roman"/>
              <w:sz w:val="20"/>
              <w:szCs w:val="20"/>
            </w:rPr>
          </w:pPr>
          <w:r>
            <w:rPr>
              <w:rFonts w:ascii="Times New Roman" w:hAnsi="Times New Roman" w:eastAsia="Times New Roman" w:cs="Times New Roman"/>
              <w:bCs/>
              <w:sz w:val="20"/>
              <w:szCs w:val="20"/>
            </w:rPr>
            <w:fldChar w:fldCharType="end"/>
          </w:r>
          <w:r>
            <w:rPr>
              <w:rFonts w:ascii="Times New Roman" w:hAnsi="Times New Roman" w:cs="Times New Roman"/>
              <w:sz w:val="20"/>
              <w:szCs w:val="20"/>
            </w:rPr>
          </w:r>
        </w:p>
      </w:sdtContent>
    </w:sdt>
    <w:p>
      <w:pPr>
        <w:pStyle w:val="902"/>
        <w:rPr>
          <w:rFonts w:ascii="Times New Roman" w:hAnsi="Times New Roman" w:cs="Times New Roman"/>
          <w:sz w:val="28"/>
          <w:szCs w:val="28"/>
          <w:lang w:val="ru-RU"/>
        </w:rPr>
        <w:sectPr>
          <w:headerReference w:type="default" r:id="rId9"/>
          <w:headerReference w:type="first" r:id="rId10"/>
          <w:footnotePr/>
          <w:endnotePr/>
          <w:type w:val="nextPage"/>
          <w:pgSz w:w="11906" w:h="16838" w:orient="portrait"/>
          <w:pgMar w:top="992" w:right="737" w:bottom="851" w:left="1701" w:header="709" w:footer="709" w:gutter="0"/>
          <w:pgNumType w:start="1"/>
          <w:cols w:num="1" w:sep="0" w:space="708" w:equalWidth="1"/>
          <w:docGrid w:linePitch="360"/>
          <w:titlePg/>
        </w:sectPr>
      </w:pPr>
      <w:r>
        <w:rPr>
          <w:rFonts w:ascii="Times New Roman" w:hAnsi="Times New Roman" w:cs="Times New Roman"/>
          <w:sz w:val="28"/>
          <w:szCs w:val="28"/>
          <w:lang w:val="ru-RU"/>
        </w:rPr>
      </w:r>
      <w:r>
        <w:rPr>
          <w:rFonts w:ascii="Times New Roman" w:hAnsi="Times New Roman" w:cs="Times New Roman"/>
          <w:sz w:val="28"/>
          <w:szCs w:val="28"/>
          <w:lang w:val="ru-RU"/>
        </w:rPr>
      </w:r>
    </w:p>
    <w:p>
      <w:pPr>
        <w:pStyle w:val="902"/>
        <w:rPr>
          <w:rFonts w:ascii="Times New Roman" w:hAnsi="Times New Roman" w:cs="Times New Roman"/>
          <w:sz w:val="28"/>
          <w:szCs w:val="28"/>
          <w:lang w:val="ru-RU"/>
        </w:rPr>
      </w:pPr>
      <w:r/>
      <w:bookmarkStart w:id="0" w:name="_Toc202264400"/>
      <w:r>
        <w:rPr>
          <w:rFonts w:ascii="Times New Roman" w:hAnsi="Times New Roman" w:cs="Times New Roman"/>
          <w:sz w:val="28"/>
          <w:szCs w:val="28"/>
          <w:lang w:val="ru-RU"/>
        </w:rPr>
        <w:t xml:space="preserve">1. Общие положения, термины и определения,</w:t>
      </w:r>
      <w:r>
        <w:rPr>
          <w:rFonts w:ascii="Times New Roman" w:hAnsi="Times New Roman" w:cs="Times New Roman"/>
          <w:sz w:val="28"/>
          <w:szCs w:val="28"/>
          <w:lang w:val="ru-RU"/>
        </w:rPr>
        <w:br/>
        <w:t xml:space="preserve"> цели и сфера регулирования</w:t>
      </w:r>
      <w:bookmarkEnd w:id="0"/>
      <w:r/>
      <w:r>
        <w:rPr>
          <w:rFonts w:ascii="Times New Roman" w:hAnsi="Times New Roman" w:cs="Times New Roman"/>
          <w:sz w:val="28"/>
          <w:szCs w:val="28"/>
          <w:lang w:val="ru-RU"/>
        </w:rPr>
      </w:r>
    </w:p>
    <w:p>
      <w:pPr>
        <w:pStyle w:val="1553"/>
        <w:jc w:val="both"/>
        <w:spacing w:after="0"/>
        <w:widowControl w:val="off"/>
        <w:tabs>
          <w:tab w:val="left" w:pos="720" w:leader="none"/>
        </w:tabs>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ab/>
        <w:t xml:space="preserve">1.1. </w:t>
      </w:r>
      <w:r>
        <w:rPr>
          <w:rFonts w:ascii="Times New Roman" w:hAnsi="Times New Roman" w:cs="Times New Roman" w:eastAsiaTheme="minorHAnsi"/>
          <w:sz w:val="24"/>
          <w:szCs w:val="24"/>
          <w:lang w:eastAsia="en-US"/>
        </w:rPr>
        <w:t xml:space="preserve">Положение о закупке товаров, работ, услуг ______________ (наименование бюджетного учреждения, автономного учреждения, унитарного предприятия) (далее – Положение, Заказчик) разработано в соответствии с Федеральным законом от 18.07.2011</w:t>
      </w:r>
      <w:r>
        <w:rPr>
          <w:rFonts w:ascii="Times New Roman" w:hAnsi="Times New Roman" w:cs="Times New Roman" w:eastAsiaTheme="minorHAnsi"/>
          <w:sz w:val="24"/>
          <w:szCs w:val="24"/>
          <w:lang w:eastAsia="en-US"/>
        </w:rPr>
        <w:br/>
        <w:t xml:space="preserve">№ 223-ФЗ «О закупках товаров, работ, услуг отдельными видами юридических лиц» (</w:t>
      </w:r>
      <w:r>
        <w:rPr>
          <w:rFonts w:ascii="Times New Roman" w:hAnsi="Times New Roman"/>
          <w:sz w:val="24"/>
          <w:szCs w:val="24"/>
        </w:rPr>
        <w:t xml:space="preserve">далее – Закон № 223-ФЗ)</w:t>
      </w:r>
      <w:r>
        <w:rPr>
          <w:rFonts w:ascii="Times New Roman" w:hAnsi="Times New Roman" w:cs="Times New Roman" w:eastAsiaTheme="minorHAnsi"/>
          <w:sz w:val="24"/>
          <w:szCs w:val="24"/>
          <w:lang w:eastAsia="en-US"/>
        </w:rPr>
        <w:t xml:space="preserve"> и регламентирует закупочную деятельность Заказчика, устанавливает основные требования к закупке, порядок подготовки и проведения процедур закупки, в том числе порядок определения и обоснования</w:t>
      </w:r>
      <w:r>
        <w:rPr>
          <w:rFonts w:ascii="Times New Roman" w:hAnsi="Times New Roman" w:cs="Times New Roman" w:eastAsiaTheme="minorHAnsi"/>
          <w:sz w:val="24"/>
          <w:szCs w:val="24"/>
          <w:lang w:eastAsia="en-US"/>
        </w:rPr>
        <w:t xml:space="preserve"> начальной (максимальной) цены договора, способы закупки и условия их применения, порядок заключения и исполнения договоров, а также иные связанные с обеспечением закупки положения.</w:t>
      </w:r>
      <w:r>
        <w:rPr>
          <w:rFonts w:ascii="Times New Roman" w:hAnsi="Times New Roman" w:cs="Times New Roman" w:eastAsiaTheme="minorHAnsi"/>
          <w:sz w:val="24"/>
          <w:szCs w:val="24"/>
          <w:lang w:eastAsia="en-US"/>
        </w:rPr>
      </w:r>
    </w:p>
    <w:p>
      <w:pPr>
        <w:pStyle w:val="1553"/>
        <w:spacing w:after="0"/>
        <w:widowControl w:val="off"/>
        <w:tabs>
          <w:tab w:val="left" w:pos="720" w:leader="none"/>
        </w:tabs>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ab/>
        <w:t xml:space="preserve">1.2. В </w:t>
      </w:r>
      <w:r>
        <w:rPr>
          <w:rFonts w:ascii="Times New Roman" w:hAnsi="Times New Roman" w:cs="Times New Roman" w:eastAsiaTheme="minorHAnsi"/>
          <w:sz w:val="24"/>
          <w:szCs w:val="24"/>
          <w:lang w:eastAsia="en-US"/>
        </w:rPr>
        <w:t xml:space="preserve">Положении</w:t>
      </w:r>
      <w:r>
        <w:rPr>
          <w:rFonts w:ascii="Times New Roman" w:hAnsi="Times New Roman" w:cs="Times New Roman" w:eastAsiaTheme="minorHAnsi"/>
          <w:sz w:val="24"/>
          <w:szCs w:val="24"/>
          <w:lang w:eastAsia="en-US"/>
        </w:rPr>
        <w:t xml:space="preserve"> используются следующие определения и термины:</w:t>
      </w:r>
      <w:r>
        <w:rPr>
          <w:rFonts w:ascii="Times New Roman" w:hAnsi="Times New Roman" w:cs="Times New Roman" w:eastAsiaTheme="minorHAnsi"/>
          <w:sz w:val="24"/>
          <w:szCs w:val="24"/>
          <w:lang w:eastAsia="en-US"/>
        </w:rPr>
      </w:r>
    </w:p>
    <w:p>
      <w:pPr>
        <w:pStyle w:val="1553"/>
        <w:jc w:val="both"/>
        <w:spacing w:after="0"/>
        <w:widowControl w:val="off"/>
        <w:tabs>
          <w:tab w:val="left" w:pos="720" w:leader="none"/>
        </w:tabs>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аукцион</w:t>
      </w:r>
      <w:r>
        <w:rPr>
          <w:rFonts w:ascii="Times New Roman" w:hAnsi="Times New Roman" w:cs="Times New Roman"/>
          <w:sz w:val="24"/>
          <w:szCs w:val="24"/>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w:t>
      </w:r>
      <w:r>
        <w:rPr>
          <w:rFonts w:ascii="Times New Roman" w:hAnsi="Times New Roman" w:cs="Times New Roman"/>
          <w:sz w:val="24"/>
          <w:szCs w:val="24"/>
        </w:rPr>
        <w:t xml:space="preserve">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w:t>
      </w:r>
      <w:r>
        <w:rPr>
          <w:rFonts w:ascii="Times New Roman" w:hAnsi="Times New Roman" w:cs="Times New Roman"/>
          <w:sz w:val="24"/>
          <w:szCs w:val="24"/>
        </w:rPr>
        <w:t xml:space="preserve">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если при проведении аукциона цена договора снижена до нуля, аукцион проводится на право заключить договор. В </w:t>
      </w:r>
      <w:r>
        <w:rPr>
          <w:rFonts w:ascii="Times New Roman" w:hAnsi="Times New Roman" w:cs="Times New Roman"/>
          <w:sz w:val="24"/>
          <w:szCs w:val="24"/>
        </w:rPr>
        <w:t xml:space="preserve">этом</w:t>
      </w:r>
      <w:r>
        <w:rPr>
          <w:rFonts w:ascii="Times New Roman" w:hAnsi="Times New Roman" w:cs="Times New Roman"/>
          <w:sz w:val="24"/>
          <w:szCs w:val="24"/>
        </w:rPr>
        <w:t xml:space="preserve">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Pr>
          <w:rFonts w:ascii="Times New Roman" w:hAnsi="Times New Roman" w:cs="Times New Roman"/>
          <w:sz w:val="24"/>
          <w:szCs w:val="24"/>
        </w:rPr>
      </w:r>
    </w:p>
    <w:p>
      <w:pPr>
        <w:pStyle w:val="1553"/>
        <w:ind w:firstLine="709"/>
        <w:jc w:val="both"/>
        <w:spacing w:after="0"/>
        <w:widowControl w:val="off"/>
        <w:tabs>
          <w:tab w:val="left" w:pos="810" w:leader="none"/>
          <w:tab w:val="left" w:pos="1261" w:leader="none"/>
        </w:tabs>
        <w:rPr>
          <w:rFonts w:ascii="Times New Roman" w:hAnsi="Times New Roman" w:cs="Times New Roman"/>
          <w:sz w:val="24"/>
          <w:szCs w:val="24"/>
        </w:rPr>
      </w:pPr>
      <w:r>
        <w:rPr>
          <w:rFonts w:ascii="Times New Roman" w:hAnsi="Times New Roman" w:cs="Times New Roman"/>
          <w:b/>
          <w:sz w:val="24"/>
          <w:szCs w:val="24"/>
        </w:rPr>
        <w:t xml:space="preserve">конкурс </w:t>
      </w:r>
      <w:r>
        <w:rPr>
          <w:rFonts w:ascii="Times New Roman" w:hAnsi="Times New Roman" w:cs="Times New Roman"/>
          <w:sz w:val="24"/>
          <w:szCs w:val="24"/>
        </w:rPr>
        <w:t xml:space="preserve">– форма торгов,</w:t>
      </w:r>
      <w:r>
        <w:rPr>
          <w:rFonts w:ascii="Times New Roman" w:hAnsi="Times New Roman" w:cs="Times New Roman"/>
          <w:sz w:val="24"/>
          <w:szCs w:val="24"/>
        </w:rPr>
        <w:t xml:space="preserve">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r>
        <w:rPr>
          <w:rFonts w:ascii="Times New Roman" w:hAnsi="Times New Roman" w:cs="Times New Roman"/>
          <w:sz w:val="24"/>
          <w:szCs w:val="24"/>
        </w:rPr>
        <w:t xml:space="preserve">предложение</w:t>
      </w:r>
      <w:r>
        <w:rPr>
          <w:rFonts w:ascii="Times New Roman" w:hAnsi="Times New Roman" w:cs="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Pr>
          <w:rFonts w:ascii="Times New Roman" w:hAnsi="Times New Roman" w:cs="Times New Roman"/>
          <w:sz w:val="24"/>
          <w:szCs w:val="24"/>
        </w:rPr>
      </w:r>
    </w:p>
    <w:p>
      <w:pPr>
        <w:pStyle w:val="1553"/>
        <w:ind w:firstLine="709"/>
        <w:jc w:val="both"/>
        <w:spacing w:after="0"/>
        <w:widowControl w:val="off"/>
        <w:tabs>
          <w:tab w:val="left" w:pos="810" w:leader="none"/>
          <w:tab w:val="left" w:pos="1261" w:leader="none"/>
        </w:tabs>
        <w:rPr>
          <w:rFonts w:ascii="Times New Roman" w:hAnsi="Times New Roman" w:cs="Times New Roman"/>
          <w:sz w:val="24"/>
          <w:szCs w:val="24"/>
        </w:rPr>
      </w:pPr>
      <w:r>
        <w:rPr>
          <w:rFonts w:ascii="Times New Roman" w:hAnsi="Times New Roman" w:cs="Times New Roman"/>
          <w:b/>
          <w:sz w:val="24"/>
          <w:szCs w:val="24"/>
        </w:rPr>
        <w:t xml:space="preserve">запрос котировок</w:t>
      </w:r>
      <w:r>
        <w:rPr>
          <w:rFonts w:ascii="Times New Roman" w:hAnsi="Times New Roman" w:cs="Times New Roman"/>
          <w:sz w:val="24"/>
          <w:szCs w:val="24"/>
        </w:rP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w:t>
      </w:r>
      <w:r>
        <w:rPr>
          <w:rFonts w:ascii="Times New Roman" w:hAnsi="Times New Roman" w:cs="Times New Roman"/>
          <w:sz w:val="24"/>
          <w:szCs w:val="24"/>
        </w:rPr>
        <w:t xml:space="preserve">лее низкую цену договора, где начальная (максимальная) цена договора не превышает 7 (семь) миллионов рублей, или в случае, если годовая выручка за отчетный финансовый год составляет более чем 1 (один) миллиард рублей, начальная (максимальная) цена договора</w:t>
      </w:r>
      <w:r>
        <w:rPr>
          <w:rFonts w:ascii="Times New Roman" w:hAnsi="Times New Roman" w:cs="Times New Roman"/>
          <w:sz w:val="24"/>
          <w:szCs w:val="24"/>
        </w:rPr>
        <w:t xml:space="preserve"> не превышает 10 (десять) миллионов рублей, или в случае, если годовая выручка за отчетный финансовый год составляет более чем 5 (пять) миллиардов рублей, начальная (</w:t>
      </w:r>
      <w:r>
        <w:rPr>
          <w:rFonts w:ascii="Times New Roman" w:hAnsi="Times New Roman" w:cs="Times New Roman"/>
          <w:sz w:val="24"/>
          <w:szCs w:val="24"/>
        </w:rPr>
        <w:t xml:space="preserve">максимальная) </w:t>
      </w:r>
      <w:r>
        <w:rPr>
          <w:rFonts w:ascii="Times New Roman" w:hAnsi="Times New Roman" w:cs="Times New Roman"/>
          <w:sz w:val="24"/>
          <w:szCs w:val="24"/>
        </w:rPr>
        <w:t xml:space="preserve">цена договора не превышает 15 (пятнадцать) миллионов рублей.</w:t>
      </w:r>
      <w:r>
        <w:rPr>
          <w:rFonts w:ascii="Times New Roman" w:hAnsi="Times New Roman" w:cs="Times New Roman"/>
          <w:sz w:val="24"/>
          <w:szCs w:val="24"/>
        </w:rPr>
      </w:r>
    </w:p>
    <w:p>
      <w:pPr>
        <w:pStyle w:val="1553"/>
        <w:ind w:firstLine="709"/>
        <w:jc w:val="both"/>
        <w:spacing w:after="0"/>
        <w:widowControl w:val="off"/>
        <w:tabs>
          <w:tab w:val="left" w:pos="810" w:leader="none"/>
          <w:tab w:val="left" w:pos="1261" w:leader="none"/>
        </w:tabs>
        <w:rPr>
          <w:rFonts w:ascii="Times New Roman" w:hAnsi="Times New Roman" w:cs="Times New Roman"/>
          <w:sz w:val="24"/>
          <w:szCs w:val="24"/>
        </w:rPr>
      </w:pPr>
      <w:r>
        <w:rPr>
          <w:rFonts w:ascii="Times New Roman" w:hAnsi="Times New Roman" w:cs="Times New Roman"/>
          <w:b/>
          <w:sz w:val="24"/>
          <w:szCs w:val="24"/>
        </w:rPr>
        <w:t xml:space="preserve">запрос предложений</w:t>
      </w:r>
      <w:r>
        <w:rPr>
          <w:rFonts w:ascii="Times New Roman" w:hAnsi="Times New Roman" w:cs="Times New Roman"/>
          <w:sz w:val="24"/>
          <w:szCs w:val="24"/>
        </w:rPr>
        <w:t xml:space="preserve">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w:t>
      </w:r>
      <w:r>
        <w:rPr>
          <w:rFonts w:ascii="Times New Roman" w:hAnsi="Times New Roman" w:cs="Times New Roman"/>
          <w:sz w:val="24"/>
          <w:szCs w:val="24"/>
        </w:rPr>
        <w:t xml:space="preserve">соответствует требованиям документации о закупке и содержит</w:t>
      </w:r>
      <w:r>
        <w:rPr>
          <w:rFonts w:ascii="Times New Roman" w:hAnsi="Times New Roman" w:cs="Times New Roman"/>
          <w:sz w:val="24"/>
          <w:szCs w:val="24"/>
        </w:rPr>
        <w:t xml:space="preserve"> лучшие условия поставки товаров, выполнения работ, оказания услуг.</w:t>
      </w:r>
      <w:r>
        <w:rPr>
          <w:rFonts w:ascii="Times New Roman" w:hAnsi="Times New Roman" w:cs="Times New Roman"/>
          <w:sz w:val="24"/>
          <w:szCs w:val="24"/>
        </w:rPr>
      </w:r>
    </w:p>
    <w:p>
      <w:pPr>
        <w:pStyle w:val="1553"/>
        <w:jc w:val="both"/>
        <w:spacing w:after="0"/>
        <w:widowControl w:val="off"/>
        <w:tabs>
          <w:tab w:val="left" w:pos="810" w:leader="none"/>
          <w:tab w:val="left" w:pos="1261" w:leader="none"/>
        </w:tabs>
        <w:rPr>
          <w:rFonts w:ascii="Times New Roman" w:hAnsi="Times New Roman" w:cs="Times New Roman"/>
          <w:b/>
          <w:bCs/>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конкурентный отбор</w:t>
      </w:r>
      <w:bookmarkStart w:id="1" w:name="_Ref40712524"/>
      <w:r>
        <w:rPr>
          <w:rStyle w:val="1544"/>
          <w:rFonts w:ascii="Times New Roman" w:hAnsi="Times New Roman" w:cs="Times New Roman"/>
          <w:b/>
          <w:sz w:val="24"/>
          <w:szCs w:val="24"/>
        </w:rPr>
        <w:footnoteReference w:id="3"/>
      </w:r>
      <w:bookmarkEnd w:id="1"/>
      <w:r>
        <w:rPr>
          <w:rFonts w:ascii="Times New Roman" w:hAnsi="Times New Roman" w:cs="Times New Roman"/>
          <w:b/>
          <w:sz w:val="24"/>
          <w:szCs w:val="24"/>
        </w:rPr>
        <w:t xml:space="preserve"> </w:t>
      </w:r>
      <w:r>
        <w:rPr>
          <w:rFonts w:ascii="Times New Roman" w:hAnsi="Times New Roman" w:cs="Times New Roman"/>
          <w:sz w:val="24"/>
          <w:szCs w:val="24"/>
        </w:rPr>
        <w:t xml:space="preserve">– конкурентный способ закупки, который может</w:t>
      </w:r>
      <w:r>
        <w:rPr>
          <w:rFonts w:ascii="Times New Roman" w:hAnsi="Times New Roman" w:cs="Times New Roman"/>
          <w:sz w:val="24"/>
          <w:szCs w:val="24"/>
        </w:rPr>
        <w:t xml:space="preserve"> применяться в случае, если предметом договора является поставка и (или) перевозка мазута топочного или флотского, дизельного топлива для котельных, поставка угля и (или) оказание услуг по организации перевалки, технологического накопления (хранения) угля.</w:t>
      </w:r>
      <w:r>
        <w:rPr>
          <w:rFonts w:ascii="Times New Roman" w:hAnsi="Times New Roman" w:cs="Times New Roman"/>
          <w:b/>
          <w:bCs/>
          <w:sz w:val="24"/>
          <w:szCs w:val="24"/>
        </w:rPr>
      </w:r>
    </w:p>
    <w:p>
      <w:pPr>
        <w:pStyle w:val="1553"/>
        <w:ind w:right="-30"/>
        <w:jc w:val="both"/>
        <w:spacing w:after="0"/>
        <w:widowControl w:val="off"/>
        <w:tabs>
          <w:tab w:val="left" w:pos="810" w:leader="none"/>
          <w:tab w:val="left" w:pos="1261" w:leader="none"/>
        </w:tabs>
        <w:rPr>
          <w:rFonts w:ascii="Times New Roman" w:hAnsi="Times New Roman" w:cs="Times New Roman"/>
          <w:sz w:val="24"/>
          <w:szCs w:val="24"/>
        </w:rPr>
      </w:pPr>
      <w:r>
        <w:rPr>
          <w:rFonts w:ascii="Times New Roman" w:hAnsi="Times New Roman" w:cs="Times New Roman"/>
          <w:b/>
          <w:sz w:val="24"/>
          <w:szCs w:val="24"/>
        </w:rPr>
        <w:tab/>
        <w:t xml:space="preserve">предварительный отбор</w:t>
      </w:r>
      <w:r>
        <w:rPr>
          <w:rStyle w:val="1544"/>
          <w:rFonts w:ascii="Times New Roman" w:hAnsi="Times New Roman" w:cs="Times New Roman"/>
          <w:b/>
          <w:sz w:val="24"/>
          <w:szCs w:val="24"/>
        </w:rPr>
        <w:footnoteReference w:id="4"/>
      </w:r>
      <w:r>
        <w:t xml:space="preserve"> </w:t>
      </w:r>
      <w:r>
        <w:rPr>
          <w:rFonts w:ascii="Times New Roman" w:hAnsi="Times New Roman" w:cs="Times New Roman"/>
          <w:sz w:val="24"/>
          <w:szCs w:val="24"/>
        </w:rPr>
        <w:t xml:space="preserve">– дополнительный этап конкурентного отбора, позволяющий Заказчику проводить предварительный отбор участников в </w:t>
      </w:r>
      <w:r>
        <w:rPr>
          <w:rFonts w:ascii="Times New Roman" w:hAnsi="Times New Roman" w:cs="Times New Roman"/>
          <w:sz w:val="24"/>
          <w:szCs w:val="24"/>
        </w:rPr>
        <w:t xml:space="preserve">целях</w:t>
      </w:r>
      <w:r>
        <w:rPr>
          <w:rFonts w:ascii="Times New Roman" w:hAnsi="Times New Roman" w:cs="Times New Roman"/>
          <w:sz w:val="24"/>
          <w:szCs w:val="24"/>
        </w:rPr>
        <w:t xml:space="preserve"> выявления их соответствия требованиям, установленным Заказчиком.</w:t>
      </w:r>
      <w:r>
        <w:rPr>
          <w:rFonts w:ascii="Times New Roman" w:hAnsi="Times New Roman" w:cs="Times New Roman"/>
          <w:sz w:val="24"/>
          <w:szCs w:val="24"/>
        </w:rPr>
      </w:r>
    </w:p>
    <w:p>
      <w:pPr>
        <w:pStyle w:val="1553"/>
        <w:jc w:val="both"/>
        <w:spacing w:after="0"/>
        <w:widowControl w:val="off"/>
        <w:tabs>
          <w:tab w:val="left" w:pos="810" w:leader="none"/>
          <w:tab w:val="left" w:pos="1261" w:leader="none"/>
        </w:tabs>
        <w:rPr>
          <w:rFonts w:ascii="Times New Roman" w:hAnsi="Times New Roman" w:cs="Times New Roman"/>
          <w:sz w:val="24"/>
          <w:szCs w:val="24"/>
        </w:rPr>
      </w:pPr>
      <w:r>
        <w:rPr>
          <w:rFonts w:ascii="Times New Roman" w:hAnsi="Times New Roman" w:cs="Times New Roman"/>
          <w:b/>
          <w:sz w:val="24"/>
          <w:szCs w:val="24"/>
        </w:rPr>
        <w:tab/>
        <w:t xml:space="preserve">закупка у единственного поставщика (исполнителя, подрядчика)</w:t>
      </w:r>
      <w:r>
        <w:rPr>
          <w:rFonts w:ascii="Times New Roman" w:hAnsi="Times New Roman" w:cs="Times New Roman"/>
          <w:sz w:val="24"/>
          <w:szCs w:val="24"/>
        </w:rPr>
        <w:t xml:space="preserve"> – неконкурентный способ закупки, при котором Заказчик вправе заключить договор по основаниям, указанным в разделе 10 Положения.</w:t>
      </w:r>
      <w:r>
        <w:rPr>
          <w:rFonts w:ascii="Times New Roman" w:hAnsi="Times New Roman" w:cs="Times New Roman"/>
          <w:sz w:val="24"/>
          <w:szCs w:val="24"/>
        </w:rPr>
      </w:r>
    </w:p>
    <w:p>
      <w:pPr>
        <w:pStyle w:val="1553"/>
        <w:jc w:val="both"/>
        <w:spacing w:after="0"/>
        <w:widowControl w:val="off"/>
        <w:tabs>
          <w:tab w:val="left" w:pos="810" w:leader="none"/>
          <w:tab w:val="left" w:pos="1261" w:leader="none"/>
        </w:tabs>
        <w:rPr>
          <w:rFonts w:ascii="Times New Roman" w:hAnsi="Times New Roman" w:cs="Times New Roman"/>
          <w:sz w:val="24"/>
          <w:szCs w:val="24"/>
        </w:rPr>
      </w:pPr>
      <w:r>
        <w:rPr>
          <w:rFonts w:ascii="Times New Roman" w:hAnsi="Times New Roman" w:cs="Times New Roman"/>
          <w:b/>
          <w:sz w:val="24"/>
          <w:szCs w:val="24"/>
        </w:rPr>
        <w:tab/>
        <w:t xml:space="preserve">закупка у единственного поставщика (исполнителя, подрядчика) на торговой площадке «Закупки Мурманской области»</w:t>
      </w:r>
      <w:r>
        <w:rPr>
          <w:rFonts w:ascii="Times New Roman" w:hAnsi="Times New Roman" w:cs="Times New Roman"/>
          <w:sz w:val="24"/>
          <w:szCs w:val="24"/>
        </w:rPr>
        <w:t xml:space="preserve"> - неконкурентный способ закупки, осуществляемый Заказчиком по основаниям, указанным в пунктах 10.4-10.6 Положения, на торговой площадке «Закупки Мурманской области» информационной системы Мурманской области «Управление закупками»</w:t>
      </w:r>
      <w:r>
        <w:t xml:space="preserve"> </w:t>
      </w:r>
      <w:r>
        <w:rPr>
          <w:rFonts w:ascii="Times New Roman" w:hAnsi="Times New Roman" w:cs="Times New Roman"/>
          <w:sz w:val="24"/>
          <w:szCs w:val="24"/>
        </w:rPr>
        <w:t xml:space="preserve">в соответствии с Регламентом работы на торговой площадке «Закупки Мурманской области».</w:t>
      </w:r>
      <w:r>
        <w:rPr>
          <w:rFonts w:ascii="Times New Roman" w:hAnsi="Times New Roman" w:cs="Times New Roman"/>
          <w:sz w:val="24"/>
          <w:szCs w:val="24"/>
        </w:rPr>
      </w:r>
    </w:p>
    <w:p>
      <w:pPr>
        <w:pStyle w:val="1553"/>
        <w:jc w:val="both"/>
        <w:spacing w:after="0"/>
        <w:widowControl w:val="off"/>
        <w:tabs>
          <w:tab w:val="left" w:pos="810" w:leader="none"/>
          <w:tab w:val="left" w:pos="1261" w:leader="none"/>
        </w:tabs>
        <w:rPr>
          <w:rFonts w:ascii="Times New Roman" w:hAnsi="Times New Roman" w:cs="Times New Roman"/>
          <w:sz w:val="24"/>
          <w:szCs w:val="24"/>
        </w:rPr>
      </w:pPr>
      <w:r>
        <w:rPr>
          <w:rFonts w:ascii="Times New Roman" w:hAnsi="Times New Roman" w:cs="Times New Roman"/>
          <w:b/>
          <w:sz w:val="24"/>
          <w:szCs w:val="24"/>
        </w:rPr>
        <w:tab/>
        <w:t xml:space="preserve">специализированная (уполномоченная) организация</w:t>
      </w:r>
      <w:r>
        <w:rPr>
          <w:rFonts w:ascii="Times New Roman" w:hAnsi="Times New Roman" w:cs="Times New Roman"/>
          <w:sz w:val="24"/>
          <w:szCs w:val="24"/>
        </w:rPr>
        <w:t xml:space="preserve"> - юридическое лицо, выполняющее отдельные функции Заказчика по организации и проведению закупок, в рамках полномочий, переданных ему Заказчиком на основе договора (соглашения).</w:t>
      </w:r>
      <w:r>
        <w:rPr>
          <w:rFonts w:ascii="Times New Roman" w:hAnsi="Times New Roman" w:cs="Times New Roman"/>
          <w:sz w:val="24"/>
          <w:szCs w:val="24"/>
        </w:rPr>
      </w:r>
    </w:p>
    <w:p>
      <w:pPr>
        <w:pStyle w:val="1553"/>
        <w:jc w:val="both"/>
        <w:spacing w:after="0"/>
        <w:widowControl w:val="off"/>
        <w:tabs>
          <w:tab w:val="left" w:pos="825" w:leader="none"/>
          <w:tab w:val="left" w:pos="1276" w:leader="none"/>
        </w:tabs>
        <w:rPr>
          <w:rFonts w:ascii="Times New Roman" w:hAnsi="Times New Roman" w:cs="Times New Roman"/>
          <w:b/>
          <w:i/>
          <w:color w:val="ff0000"/>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единая информационная система в сфере закупок (далее ЕИС)</w:t>
      </w:r>
      <w:r>
        <w:rPr>
          <w:rFonts w:ascii="Times New Roman" w:hAnsi="Times New Roman" w:cs="Times New Roman"/>
          <w:sz w:val="24"/>
          <w:szCs w:val="24"/>
        </w:rPr>
        <w:t xml:space="preserve"> – совокупность информации, содержащ</w:t>
      </w:r>
      <w:r>
        <w:rPr>
          <w:rFonts w:ascii="Times New Roman" w:hAnsi="Times New Roman" w:cs="Times New Roman"/>
          <w:sz w:val="24"/>
          <w:szCs w:val="24"/>
        </w:rPr>
        <w:t xml:space="preserve">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w:t>
      </w:r>
      <w:hyperlink r:id="rId12" w:tooltip="http://www.zakupki.gov.ru" w:history="1">
        <w:r>
          <w:rPr>
            <w:rStyle w:val="1497"/>
            <w:rFonts w:ascii="Times New Roman" w:hAnsi="Times New Roman" w:cs="Times New Roman"/>
            <w:sz w:val="24"/>
            <w:szCs w:val="24"/>
          </w:rPr>
          <w:t xml:space="preserve">www.zakupki.gov.ru</w:t>
        </w:r>
      </w:hyperlink>
      <w:r>
        <w:rPr>
          <w:rFonts w:ascii="Times New Roman" w:hAnsi="Times New Roman" w:cs="Times New Roman"/>
          <w:sz w:val="24"/>
          <w:szCs w:val="24"/>
        </w:rPr>
        <w:t xml:space="preserve"> (далее - официальный сайт)  в соответствии с Законом № 223-ФЗ</w:t>
      </w:r>
      <w:r>
        <w:rPr>
          <w:rFonts w:ascii="Times New Roman" w:hAnsi="Times New Roman" w:cs="Times New Roman"/>
          <w:i/>
          <w:color w:val="ff0000"/>
          <w:sz w:val="24"/>
          <w:szCs w:val="24"/>
        </w:rPr>
        <w:t xml:space="preserve">. </w:t>
      </w:r>
      <w:r>
        <w:rPr>
          <w:rFonts w:ascii="Times New Roman" w:hAnsi="Times New Roman" w:cs="Times New Roman"/>
          <w:b/>
          <w:i/>
          <w:color w:val="ff0000"/>
          <w:sz w:val="24"/>
          <w:szCs w:val="24"/>
        </w:rPr>
      </w:r>
    </w:p>
    <w:p>
      <w:pPr>
        <w:pStyle w:val="1553"/>
        <w:ind w:firstLine="737"/>
        <w:jc w:val="both"/>
        <w:spacing w:after="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участник закупки</w:t>
      </w:r>
      <w:r>
        <w:rPr>
          <w:rFonts w:ascii="Times New Roman" w:hAnsi="Times New Roman" w:cs="Times New Roman"/>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w:t>
      </w:r>
      <w:r>
        <w:rPr>
          <w:rFonts w:ascii="Times New Roman" w:hAnsi="Times New Roman" w:cs="Times New Roman"/>
          <w:sz w:val="24"/>
          <w:szCs w:val="24"/>
        </w:rPr>
        <w:t xml:space="preserve">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Закон № 255-ФЗ), либо любое физическое</w:t>
      </w:r>
      <w:r>
        <w:rPr>
          <w:rFonts w:ascii="Times New Roman" w:hAnsi="Times New Roman" w:cs="Times New Roman"/>
          <w:sz w:val="24"/>
          <w:szCs w:val="24"/>
        </w:rPr>
        <w:t xml:space="preserve"> лицо или несколько физических лиц, выступающих на стороне одного у</w:t>
      </w:r>
      <w:r>
        <w:rPr>
          <w:rFonts w:ascii="Times New Roman" w:hAnsi="Times New Roman" w:cs="Times New Roman"/>
          <w:sz w:val="24"/>
          <w:szCs w:val="24"/>
        </w:rPr>
        <w:t xml:space="preserve">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 255-ФЗ.</w:t>
      </w:r>
      <w:r>
        <w:rPr>
          <w:rFonts w:ascii="Times New Roman" w:hAnsi="Times New Roman" w:cs="Times New Roman"/>
          <w:sz w:val="24"/>
          <w:szCs w:val="24"/>
        </w:rPr>
      </w:r>
    </w:p>
    <w:p>
      <w:pPr>
        <w:pStyle w:val="1553"/>
        <w:ind w:firstLine="737"/>
        <w:jc w:val="both"/>
        <w:spacing w:after="0"/>
        <w:rPr>
          <w:rFonts w:ascii="Times New Roman" w:hAnsi="Times New Roman" w:cs="Times New Roman"/>
          <w:sz w:val="24"/>
          <w:szCs w:val="24"/>
        </w:rPr>
      </w:pPr>
      <w:r>
        <w:rPr>
          <w:rFonts w:ascii="Times New Roman" w:hAnsi="Times New Roman" w:cs="Times New Roman"/>
          <w:b/>
          <w:sz w:val="24"/>
          <w:szCs w:val="24"/>
        </w:rPr>
        <w:t xml:space="preserve">закупочная</w:t>
      </w:r>
      <w:r>
        <w:rPr>
          <w:rFonts w:ascii="Times New Roman" w:hAnsi="Times New Roman" w:cs="Times New Roman"/>
          <w:sz w:val="24"/>
          <w:szCs w:val="24"/>
        </w:rPr>
        <w:t xml:space="preserve"> </w:t>
      </w:r>
      <w:r>
        <w:rPr>
          <w:rFonts w:ascii="Times New Roman" w:hAnsi="Times New Roman" w:cs="Times New Roman"/>
          <w:b/>
          <w:sz w:val="24"/>
          <w:szCs w:val="24"/>
        </w:rPr>
        <w:t xml:space="preserve">комиссия (конкурсная комиссия, аукционная комиссия, единая комиссия по осуществлению закупок и др.)</w:t>
      </w:r>
      <w:r>
        <w:rPr>
          <w:rFonts w:ascii="Times New Roman" w:hAnsi="Times New Roman" w:cs="Times New Roman"/>
          <w:sz w:val="24"/>
          <w:szCs w:val="24"/>
        </w:rPr>
        <w:t xml:space="preserve"> </w:t>
      </w:r>
      <w:r>
        <w:rPr>
          <w:rFonts w:ascii="Times New Roman" w:hAnsi="Times New Roman" w:cs="Times New Roman"/>
          <w:b/>
          <w:sz w:val="24"/>
          <w:szCs w:val="24"/>
        </w:rPr>
        <w:t xml:space="preserve">(далее - Комиссия)</w:t>
      </w:r>
      <w:r>
        <w:rPr>
          <w:rFonts w:ascii="Times New Roman" w:hAnsi="Times New Roman" w:cs="Times New Roman"/>
          <w:sz w:val="24"/>
          <w:szCs w:val="24"/>
        </w:rPr>
        <w:t xml:space="preserve"> - комиссия, формируемая и утверждаемая Заказчиком в целях подведения итогов конкурентной закупки, а также, при необходимости, подведения итогов отдельных этапов и процедур закупки.</w:t>
      </w:r>
      <w:r>
        <w:rPr>
          <w:rFonts w:ascii="Times New Roman" w:hAnsi="Times New Roman" w:cs="Times New Roman"/>
          <w:sz w:val="24"/>
          <w:szCs w:val="24"/>
        </w:rPr>
      </w:r>
    </w:p>
    <w:p>
      <w:pPr>
        <w:pStyle w:val="1553"/>
        <w:ind w:firstLine="851"/>
        <w:jc w:val="both"/>
        <w:spacing w:after="0"/>
        <w:widowControl w:val="off"/>
        <w:tabs>
          <w:tab w:val="left" w:pos="1276" w:leader="none"/>
        </w:tabs>
        <w:rPr>
          <w:rFonts w:ascii="Times New Roman" w:hAnsi="Times New Roman" w:cs="Times New Roman"/>
          <w:sz w:val="24"/>
          <w:szCs w:val="24"/>
        </w:rPr>
      </w:pPr>
      <w:r>
        <w:rPr>
          <w:rFonts w:ascii="Times New Roman" w:hAnsi="Times New Roman" w:cs="Times New Roman"/>
          <w:b/>
          <w:sz w:val="24"/>
          <w:szCs w:val="24"/>
        </w:rPr>
        <w:t xml:space="preserve">совокупный годовой объем закупок</w:t>
      </w:r>
      <w:r>
        <w:rPr>
          <w:rFonts w:ascii="Times New Roman" w:hAnsi="Times New Roman" w:cs="Times New Roman"/>
          <w:sz w:val="24"/>
          <w:szCs w:val="24"/>
        </w:rPr>
        <w:t xml:space="preserve"> </w:t>
      </w:r>
      <w:r>
        <w:rPr>
          <w:rFonts w:ascii="Times New Roman" w:hAnsi="Times New Roman" w:cs="Times New Roman"/>
          <w:b/>
          <w:sz w:val="24"/>
          <w:szCs w:val="24"/>
        </w:rPr>
        <w:t xml:space="preserve">(СГОЗ</w:t>
      </w:r>
      <w:r>
        <w:rPr>
          <w:rFonts w:ascii="Times New Roman" w:hAnsi="Times New Roman" w:cs="Times New Roman"/>
          <w:sz w:val="24"/>
          <w:szCs w:val="24"/>
        </w:rPr>
        <w:t xml:space="preserve">) - это объем денежных средств, пре</w:t>
      </w:r>
      <w:r>
        <w:rPr>
          <w:rFonts w:ascii="Times New Roman" w:hAnsi="Times New Roman" w:cs="Times New Roman"/>
          <w:sz w:val="24"/>
          <w:szCs w:val="24"/>
        </w:rPr>
        <w:t xml:space="preserve">дназначенных для оплаты в текущем году товаров, работ, услуг, которые закупаются в соответствии с Законом № 223-ФЗ (в том числе средства на оплату по договорам, заключенным в рамках Закона № 223-ФЗ в предыдущих периодах и подлежащих оплате в текущем году).</w:t>
      </w:r>
      <w:r>
        <w:rPr>
          <w:rFonts w:ascii="Times New Roman" w:hAnsi="Times New Roman" w:cs="Times New Roman"/>
          <w:sz w:val="24"/>
          <w:szCs w:val="24"/>
        </w:rPr>
      </w:r>
    </w:p>
    <w:p>
      <w:pPr>
        <w:pStyle w:val="1553"/>
        <w:ind w:firstLine="851"/>
        <w:jc w:val="both"/>
        <w:spacing w:after="0"/>
        <w:widowControl w:val="off"/>
        <w:tabs>
          <w:tab w:val="left" w:pos="1276" w:leader="none"/>
        </w:tabs>
        <w:rPr>
          <w:rFonts w:ascii="Times New Roman" w:hAnsi="Times New Roman" w:cs="Times New Roman"/>
          <w:sz w:val="24"/>
          <w:szCs w:val="24"/>
        </w:rPr>
      </w:pPr>
      <w:r>
        <w:rPr>
          <w:rFonts w:ascii="Times New Roman" w:hAnsi="Times New Roman" w:cs="Times New Roman"/>
          <w:b/>
          <w:sz w:val="24"/>
          <w:szCs w:val="24"/>
        </w:rPr>
        <w:t xml:space="preserve">особо значимые закупки</w:t>
      </w:r>
      <w:r>
        <w:rPr>
          <w:rFonts w:ascii="Times New Roman" w:hAnsi="Times New Roman" w:cs="Times New Roman"/>
          <w:sz w:val="24"/>
          <w:szCs w:val="24"/>
        </w:rPr>
        <w:t xml:space="preserve"> - закупки товаров, работ, услуг, указанные в разделе </w:t>
      </w:r>
      <w:r>
        <w:rPr>
          <w:rFonts w:ascii="Times New Roman" w:hAnsi="Times New Roman" w:cs="Times New Roman"/>
          <w:sz w:val="24"/>
          <w:szCs w:val="24"/>
          <w:lang w:val="en-US"/>
        </w:rPr>
        <w:t xml:space="preserve">II</w:t>
      </w:r>
      <w:r>
        <w:rPr>
          <w:rFonts w:ascii="Times New Roman" w:hAnsi="Times New Roman" w:cs="Times New Roman"/>
          <w:sz w:val="24"/>
          <w:szCs w:val="24"/>
        </w:rPr>
        <w:t xml:space="preserve"> Положения об организации особо значимых закупок Мурманской области, утвержденного постановлением Правительства Мурманской области от 18.12.2020 № 899-ПП</w:t>
      </w:r>
      <w:r>
        <w:rPr>
          <w:rFonts w:ascii="Times New Roman" w:hAnsi="Times New Roman" w:cs="Times New Roman"/>
          <w:sz w:val="24"/>
          <w:szCs w:val="24"/>
        </w:rPr>
        <w:br/>
        <w:t xml:space="preserve">«Об организ</w:t>
      </w:r>
      <w:r>
        <w:rPr>
          <w:rFonts w:ascii="Times New Roman" w:hAnsi="Times New Roman" w:cs="Times New Roman"/>
          <w:sz w:val="24"/>
          <w:szCs w:val="24"/>
        </w:rPr>
        <w:t xml:space="preserve">ации закупок в Мурманской области» (далее – Положение об организации особо значимых закупок) и осуществляемые в соответствии с особенностями и дополнительными требованиями к таким закупкам, установленными Положением об организации особо значимых закупок.  </w:t>
      </w:r>
      <w:r>
        <w:rPr>
          <w:rFonts w:ascii="Times New Roman" w:hAnsi="Times New Roman" w:cs="Times New Roman"/>
          <w:sz w:val="24"/>
          <w:szCs w:val="24"/>
        </w:rPr>
      </w:r>
    </w:p>
    <w:p>
      <w:pPr>
        <w:pStyle w:val="1553"/>
        <w:ind w:firstLine="851"/>
        <w:jc w:val="both"/>
        <w:spacing w:after="0"/>
        <w:widowControl w:val="off"/>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1.3. Предметом Положения является деятельность Заказчика по организации и осуществлению закупок товаров, работ, услуг в </w:t>
      </w:r>
      <w:r>
        <w:rPr>
          <w:rFonts w:ascii="Times New Roman" w:hAnsi="Times New Roman" w:cs="Times New Roman"/>
          <w:sz w:val="24"/>
          <w:szCs w:val="24"/>
        </w:rPr>
        <w:t xml:space="preserve">соответствии</w:t>
      </w:r>
      <w:r>
        <w:rPr>
          <w:rFonts w:ascii="Times New Roman" w:hAnsi="Times New Roman" w:cs="Times New Roman"/>
          <w:sz w:val="24"/>
          <w:szCs w:val="24"/>
        </w:rPr>
        <w:t xml:space="preserve"> с Законом </w:t>
      </w:r>
      <w:r>
        <w:rPr>
          <w:rFonts w:ascii="Times New Roman" w:hAnsi="Times New Roman" w:cs="Times New Roman"/>
          <w:sz w:val="24"/>
          <w:szCs w:val="24"/>
        </w:rPr>
        <w:br/>
        <w:t xml:space="preserve">№ 223-ФЗ.</w:t>
      </w:r>
      <w:r>
        <w:rPr>
          <w:rFonts w:ascii="Times New Roman" w:hAnsi="Times New Roman" w:cs="Times New Roman"/>
          <w:sz w:val="24"/>
          <w:szCs w:val="24"/>
        </w:rPr>
      </w:r>
    </w:p>
    <w:p>
      <w:pPr>
        <w:pStyle w:val="1553"/>
        <w:jc w:val="both"/>
        <w:spacing w:after="0"/>
        <w:widowControl w:val="off"/>
        <w:tabs>
          <w:tab w:val="left" w:pos="825" w:leader="none"/>
          <w:tab w:val="left" w:pos="1276" w:leader="none"/>
        </w:tabs>
        <w:rPr>
          <w:rFonts w:ascii="Times New Roman" w:hAnsi="Times New Roman" w:cs="Times New Roman"/>
          <w:sz w:val="24"/>
          <w:szCs w:val="24"/>
        </w:rPr>
      </w:pPr>
      <w:r>
        <w:rPr>
          <w:rFonts w:ascii="Times New Roman" w:hAnsi="Times New Roman" w:cs="Times New Roman"/>
          <w:sz w:val="24"/>
          <w:szCs w:val="24"/>
        </w:rPr>
        <w:tab/>
        <w:t xml:space="preserve">1.4. Регулирование деятельности, указанной в пункте 1.3 Положения, осуществляется в целях:</w:t>
      </w:r>
      <w:r>
        <w:rPr>
          <w:rFonts w:ascii="Times New Roman" w:hAnsi="Times New Roman" w:cs="Times New Roman"/>
          <w:sz w:val="24"/>
          <w:szCs w:val="24"/>
        </w:rPr>
      </w:r>
    </w:p>
    <w:p>
      <w:pPr>
        <w:pStyle w:val="1553"/>
        <w:ind w:firstLine="851"/>
        <w:jc w:val="both"/>
        <w:spacing w:after="0"/>
        <w:widowControl w:val="off"/>
        <w:tabs>
          <w:tab w:val="left" w:pos="825" w:leader="none"/>
          <w:tab w:val="left" w:pos="1276" w:leader="none"/>
        </w:tabs>
        <w:rPr>
          <w:rFonts w:ascii="Times New Roman" w:hAnsi="Times New Roman" w:cs="Times New Roman"/>
          <w:sz w:val="24"/>
          <w:szCs w:val="24"/>
        </w:rPr>
      </w:pPr>
      <w:r>
        <w:rPr>
          <w:rFonts w:ascii="Times New Roman" w:hAnsi="Times New Roman" w:cs="Times New Roman"/>
          <w:sz w:val="24"/>
          <w:szCs w:val="24"/>
        </w:rPr>
        <w:t xml:space="preserve">1) 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r>
        <w:rPr>
          <w:rFonts w:ascii="Times New Roman" w:hAnsi="Times New Roman" w:cs="Times New Roman"/>
          <w:sz w:val="24"/>
          <w:szCs w:val="24"/>
        </w:rPr>
      </w:r>
    </w:p>
    <w:p>
      <w:pPr>
        <w:pStyle w:val="1553"/>
        <w:ind w:firstLine="851"/>
        <w:jc w:val="both"/>
        <w:spacing w:after="0"/>
        <w:widowControl w:val="off"/>
        <w:tabs>
          <w:tab w:val="left" w:pos="825" w:leader="none"/>
          <w:tab w:val="left" w:pos="1276" w:leader="none"/>
        </w:tabs>
        <w:rPr>
          <w:rFonts w:ascii="Times New Roman" w:hAnsi="Times New Roman" w:cs="Times New Roman"/>
          <w:sz w:val="24"/>
          <w:szCs w:val="24"/>
        </w:rPr>
      </w:pPr>
      <w:r>
        <w:rPr>
          <w:rFonts w:ascii="Times New Roman" w:hAnsi="Times New Roman" w:cs="Times New Roman"/>
          <w:sz w:val="24"/>
          <w:szCs w:val="24"/>
        </w:rPr>
        <w:t xml:space="preserve">2) эффективного использования денежных средств;</w:t>
      </w:r>
      <w:r>
        <w:rPr>
          <w:rFonts w:ascii="Times New Roman" w:hAnsi="Times New Roman" w:cs="Times New Roman"/>
          <w:sz w:val="24"/>
          <w:szCs w:val="24"/>
        </w:rPr>
      </w:r>
    </w:p>
    <w:p>
      <w:pPr>
        <w:pStyle w:val="1553"/>
        <w:ind w:firstLine="851"/>
        <w:jc w:val="both"/>
        <w:spacing w:after="0"/>
        <w:widowControl w:val="off"/>
        <w:tabs>
          <w:tab w:val="left" w:pos="825" w:leader="none"/>
          <w:tab w:val="left" w:pos="1276" w:leader="none"/>
        </w:tabs>
        <w:rPr>
          <w:rFonts w:ascii="Times New Roman" w:hAnsi="Times New Roman" w:cs="Times New Roman"/>
          <w:sz w:val="24"/>
          <w:szCs w:val="24"/>
        </w:rPr>
      </w:pPr>
      <w:r>
        <w:rPr>
          <w:rFonts w:ascii="Times New Roman" w:hAnsi="Times New Roman" w:cs="Times New Roman"/>
          <w:sz w:val="24"/>
          <w:szCs w:val="24"/>
        </w:rPr>
        <w:t xml:space="preserve">3) расширения возможностей участия юридических и физических лиц в </w:t>
      </w:r>
      <w:r>
        <w:rPr>
          <w:rFonts w:ascii="Times New Roman" w:hAnsi="Times New Roman" w:cs="Times New Roman"/>
          <w:sz w:val="24"/>
          <w:szCs w:val="24"/>
        </w:rPr>
        <w:t xml:space="preserve">закупках</w:t>
      </w:r>
      <w:r>
        <w:rPr>
          <w:rFonts w:ascii="Times New Roman" w:hAnsi="Times New Roman" w:cs="Times New Roman"/>
          <w:sz w:val="24"/>
          <w:szCs w:val="24"/>
        </w:rPr>
        <w:t xml:space="preserve"> товаров, работ, услуг (далее также - закупки) и стимулирования такого участия;</w:t>
      </w:r>
      <w:r>
        <w:rPr>
          <w:rFonts w:ascii="Times New Roman" w:hAnsi="Times New Roman" w:cs="Times New Roman"/>
          <w:sz w:val="24"/>
          <w:szCs w:val="24"/>
        </w:rPr>
      </w:r>
    </w:p>
    <w:p>
      <w:pPr>
        <w:pStyle w:val="1553"/>
        <w:ind w:firstLine="851"/>
        <w:jc w:val="both"/>
        <w:spacing w:after="0"/>
        <w:widowControl w:val="off"/>
        <w:tabs>
          <w:tab w:val="left" w:pos="825" w:leader="none"/>
          <w:tab w:val="left" w:pos="1276" w:leader="none"/>
        </w:tabs>
        <w:rPr>
          <w:rFonts w:ascii="Times New Roman" w:hAnsi="Times New Roman" w:cs="Times New Roman"/>
          <w:sz w:val="24"/>
          <w:szCs w:val="24"/>
        </w:rPr>
      </w:pPr>
      <w:r>
        <w:rPr>
          <w:rFonts w:ascii="Times New Roman" w:hAnsi="Times New Roman" w:cs="Times New Roman"/>
          <w:sz w:val="24"/>
          <w:szCs w:val="24"/>
        </w:rPr>
        <w:t xml:space="preserve">4) развития добросовестной конкуренции;</w:t>
      </w:r>
      <w:r>
        <w:rPr>
          <w:rFonts w:ascii="Times New Roman" w:hAnsi="Times New Roman" w:cs="Times New Roman"/>
          <w:sz w:val="24"/>
          <w:szCs w:val="24"/>
        </w:rPr>
      </w:r>
    </w:p>
    <w:p>
      <w:pPr>
        <w:pStyle w:val="1553"/>
        <w:ind w:firstLine="851"/>
        <w:jc w:val="both"/>
        <w:spacing w:after="0"/>
        <w:widowControl w:val="off"/>
        <w:tabs>
          <w:tab w:val="left" w:pos="825" w:leader="none"/>
          <w:tab w:val="left" w:pos="1276" w:leader="none"/>
        </w:tabs>
        <w:rPr>
          <w:rFonts w:ascii="Times New Roman" w:hAnsi="Times New Roman" w:cs="Times New Roman"/>
          <w:sz w:val="24"/>
          <w:szCs w:val="24"/>
        </w:rPr>
      </w:pPr>
      <w:r>
        <w:rPr>
          <w:rFonts w:ascii="Times New Roman" w:hAnsi="Times New Roman" w:cs="Times New Roman"/>
          <w:sz w:val="24"/>
          <w:szCs w:val="24"/>
        </w:rPr>
        <w:t xml:space="preserve">5) обеспечения гласности и прозрачности закупок;</w:t>
      </w:r>
      <w:r>
        <w:rPr>
          <w:rFonts w:ascii="Times New Roman" w:hAnsi="Times New Roman" w:cs="Times New Roman"/>
          <w:sz w:val="24"/>
          <w:szCs w:val="24"/>
        </w:rPr>
      </w:r>
    </w:p>
    <w:p>
      <w:pPr>
        <w:pStyle w:val="1553"/>
        <w:ind w:firstLine="851"/>
        <w:jc w:val="both"/>
        <w:spacing w:after="0"/>
        <w:widowControl w:val="off"/>
        <w:tabs>
          <w:tab w:val="left" w:pos="825" w:leader="none"/>
          <w:tab w:val="left" w:pos="1276" w:leader="none"/>
        </w:tabs>
        <w:rPr>
          <w:rFonts w:ascii="Times New Roman" w:hAnsi="Times New Roman" w:cs="Times New Roman"/>
          <w:sz w:val="24"/>
          <w:szCs w:val="24"/>
        </w:rPr>
      </w:pPr>
      <w:r>
        <w:rPr>
          <w:rFonts w:ascii="Times New Roman" w:hAnsi="Times New Roman" w:cs="Times New Roman"/>
          <w:sz w:val="24"/>
          <w:szCs w:val="24"/>
        </w:rPr>
        <w:t xml:space="preserve">6) предотвращения коррупции и других злоупотреблений.</w:t>
      </w:r>
      <w:r>
        <w:rPr>
          <w:rFonts w:ascii="Times New Roman" w:hAnsi="Times New Roman" w:cs="Times New Roman"/>
          <w:sz w:val="24"/>
          <w:szCs w:val="24"/>
        </w:rPr>
      </w:r>
    </w:p>
    <w:p>
      <w:pPr>
        <w:pStyle w:val="1553"/>
        <w:ind w:firstLine="851"/>
        <w:jc w:val="both"/>
        <w:spacing w:after="0"/>
        <w:widowControl w:val="off"/>
        <w:tabs>
          <w:tab w:val="left" w:pos="825" w:leader="none"/>
          <w:tab w:val="left" w:pos="1276" w:leader="none"/>
        </w:tabs>
        <w:rPr>
          <w:rFonts w:ascii="Times New Roman" w:hAnsi="Times New Roman" w:cs="Times New Roman"/>
          <w:sz w:val="24"/>
          <w:szCs w:val="24"/>
        </w:rPr>
      </w:pPr>
      <w:r>
        <w:rPr>
          <w:rFonts w:ascii="Times New Roman" w:hAnsi="Times New Roman" w:cs="Times New Roman"/>
          <w:sz w:val="24"/>
          <w:szCs w:val="24"/>
        </w:rPr>
        <w:t xml:space="preserve">1.5. При закупке товаров, работ, услуг Заказчик руководствуется следующими принципами:</w:t>
      </w:r>
      <w:r>
        <w:rPr>
          <w:rFonts w:ascii="Times New Roman" w:hAnsi="Times New Roman" w:cs="Times New Roman"/>
          <w:sz w:val="24"/>
          <w:szCs w:val="24"/>
        </w:rPr>
      </w:r>
    </w:p>
    <w:p>
      <w:pPr>
        <w:pStyle w:val="1553"/>
        <w:ind w:firstLine="851"/>
        <w:jc w:val="both"/>
        <w:spacing w:after="0"/>
        <w:widowControl w:val="off"/>
        <w:tabs>
          <w:tab w:val="left" w:pos="825" w:leader="none"/>
          <w:tab w:val="left" w:pos="1276" w:leader="none"/>
        </w:tabs>
        <w:rPr>
          <w:rFonts w:ascii="Times New Roman" w:hAnsi="Times New Roman" w:cs="Times New Roman"/>
          <w:sz w:val="24"/>
          <w:szCs w:val="24"/>
        </w:rPr>
      </w:pPr>
      <w:r>
        <w:rPr>
          <w:rFonts w:ascii="Times New Roman" w:hAnsi="Times New Roman" w:cs="Times New Roman"/>
          <w:sz w:val="24"/>
          <w:szCs w:val="24"/>
        </w:rPr>
        <w:t xml:space="preserve">1) информационная открытость закупки;</w:t>
      </w:r>
      <w:r>
        <w:rPr>
          <w:rFonts w:ascii="Times New Roman" w:hAnsi="Times New Roman" w:cs="Times New Roman"/>
          <w:sz w:val="24"/>
          <w:szCs w:val="24"/>
        </w:rPr>
      </w:r>
    </w:p>
    <w:p>
      <w:pPr>
        <w:pStyle w:val="1553"/>
        <w:ind w:firstLine="851"/>
        <w:jc w:val="both"/>
        <w:spacing w:after="0"/>
        <w:widowControl w:val="off"/>
        <w:tabs>
          <w:tab w:val="left" w:pos="825" w:leader="none"/>
          <w:tab w:val="left" w:pos="1276" w:leader="none"/>
        </w:tabs>
        <w:rPr>
          <w:rFonts w:ascii="Times New Roman" w:hAnsi="Times New Roman" w:cs="Times New Roman"/>
          <w:sz w:val="24"/>
          <w:szCs w:val="24"/>
        </w:rPr>
      </w:pPr>
      <w:r>
        <w:rPr>
          <w:rFonts w:ascii="Times New Roman" w:hAnsi="Times New Roman" w:cs="Times New Roman"/>
          <w:sz w:val="24"/>
          <w:szCs w:val="24"/>
        </w:rPr>
        <w:t xml:space="preserve">2) равноправие, справедливость, отсутствие дискриминации и необоснованных ограничений конкуренции по отношению к участникам закупки;</w:t>
      </w:r>
      <w:r>
        <w:rPr>
          <w:rFonts w:ascii="Times New Roman" w:hAnsi="Times New Roman" w:cs="Times New Roman"/>
          <w:sz w:val="24"/>
          <w:szCs w:val="24"/>
        </w:rPr>
      </w:r>
    </w:p>
    <w:p>
      <w:pPr>
        <w:pStyle w:val="1553"/>
        <w:ind w:firstLine="851"/>
        <w:jc w:val="both"/>
        <w:spacing w:after="0"/>
        <w:widowControl w:val="off"/>
        <w:tabs>
          <w:tab w:val="left" w:pos="825" w:leader="none"/>
          <w:tab w:val="left" w:pos="1276" w:leader="none"/>
        </w:tabs>
        <w:rPr>
          <w:rFonts w:ascii="Times New Roman" w:hAnsi="Times New Roman" w:cs="Times New Roman"/>
          <w:sz w:val="24"/>
          <w:szCs w:val="24"/>
        </w:rPr>
      </w:pPr>
      <w:r>
        <w:rPr>
          <w:rFonts w:ascii="Times New Roman" w:hAnsi="Times New Roman" w:cs="Times New Roman"/>
          <w:sz w:val="24"/>
          <w:szCs w:val="24"/>
        </w:rPr>
        <w:t xml:space="preserve">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r>
        <w:rPr>
          <w:rFonts w:ascii="Times New Roman" w:hAnsi="Times New Roman" w:cs="Times New Roman"/>
          <w:sz w:val="24"/>
          <w:szCs w:val="24"/>
        </w:rPr>
      </w:r>
    </w:p>
    <w:p>
      <w:pPr>
        <w:pStyle w:val="1553"/>
        <w:ind w:firstLine="851"/>
        <w:jc w:val="both"/>
        <w:spacing w:after="0"/>
        <w:widowControl w:val="off"/>
        <w:tabs>
          <w:tab w:val="left" w:pos="825" w:leader="none"/>
          <w:tab w:val="left" w:pos="1276" w:leader="none"/>
        </w:tabs>
        <w:rPr>
          <w:rFonts w:ascii="Times New Roman" w:hAnsi="Times New Roman" w:cs="Times New Roman"/>
          <w:sz w:val="24"/>
          <w:szCs w:val="24"/>
        </w:rPr>
      </w:pPr>
      <w:r>
        <w:rPr>
          <w:rFonts w:ascii="Times New Roman" w:hAnsi="Times New Roman" w:cs="Times New Roman"/>
          <w:sz w:val="24"/>
          <w:szCs w:val="24"/>
        </w:rPr>
        <w:t xml:space="preserve">4) отсутствие ограничения допуска к участию в закупке путем установления </w:t>
      </w:r>
      <w:r>
        <w:rPr>
          <w:rFonts w:ascii="Times New Roman" w:hAnsi="Times New Roman" w:cs="Times New Roman"/>
          <w:sz w:val="24"/>
          <w:szCs w:val="24"/>
        </w:rPr>
        <w:t xml:space="preserve">неизмеряемых</w:t>
      </w:r>
      <w:r>
        <w:rPr>
          <w:rFonts w:ascii="Times New Roman" w:hAnsi="Times New Roman" w:cs="Times New Roman"/>
          <w:sz w:val="24"/>
          <w:szCs w:val="24"/>
        </w:rPr>
        <w:t xml:space="preserve"> требований к участникам закупки.</w:t>
      </w:r>
      <w:r>
        <w:rPr>
          <w:rFonts w:ascii="Times New Roman" w:hAnsi="Times New Roman" w:cs="Times New Roman"/>
          <w:sz w:val="24"/>
          <w:szCs w:val="24"/>
        </w:rPr>
      </w:r>
    </w:p>
    <w:p>
      <w:pPr>
        <w:pStyle w:val="1553"/>
        <w:ind w:firstLine="851"/>
        <w:jc w:val="both"/>
        <w:spacing w:after="0"/>
        <w:widowControl w:val="off"/>
        <w:tabs>
          <w:tab w:val="left" w:pos="825" w:leader="none"/>
          <w:tab w:val="left" w:pos="1276" w:leader="none"/>
        </w:tabs>
        <w:rPr>
          <w:rFonts w:ascii="Times New Roman" w:hAnsi="Times New Roman" w:cs="Times New Roman"/>
          <w:sz w:val="24"/>
          <w:szCs w:val="24"/>
        </w:rPr>
      </w:pPr>
      <w:r>
        <w:rPr>
          <w:rFonts w:ascii="Times New Roman" w:hAnsi="Times New Roman" w:cs="Times New Roman"/>
          <w:sz w:val="24"/>
          <w:szCs w:val="24"/>
        </w:rPr>
        <w:t xml:space="preserve">1.6.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если в соответствии с законодательством Российской Федерацией требуется иной по сравнению с Положением порядок проведения закупок, то процедуры проводятся в соответствии с таким порядком, а Положение применяется в части, не противоречащей такому порядку.</w:t>
      </w:r>
      <w:r>
        <w:rPr>
          <w:rFonts w:ascii="Times New Roman" w:hAnsi="Times New Roman" w:cs="Times New Roman"/>
          <w:sz w:val="24"/>
          <w:szCs w:val="24"/>
        </w:rPr>
      </w:r>
    </w:p>
    <w:p>
      <w:pPr>
        <w:pStyle w:val="1553"/>
        <w:ind w:firstLine="851"/>
        <w:jc w:val="both"/>
        <w:spacing w:after="0"/>
        <w:widowControl w:val="off"/>
        <w:tabs>
          <w:tab w:val="left" w:pos="825" w:leader="none"/>
          <w:tab w:val="left" w:pos="1276"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902"/>
        <w:spacing w:before="0" w:line="276" w:lineRule="auto"/>
        <w:rPr>
          <w:rFonts w:ascii="Times New Roman" w:hAnsi="Times New Roman" w:cs="Times New Roman"/>
          <w:sz w:val="28"/>
          <w:szCs w:val="28"/>
          <w:lang w:val="ru-RU"/>
        </w:rPr>
      </w:pPr>
      <w:r/>
      <w:bookmarkStart w:id="2" w:name="_Toc202264401"/>
      <w:r>
        <w:rPr>
          <w:rFonts w:ascii="Times New Roman" w:hAnsi="Times New Roman" w:cs="Times New Roman"/>
          <w:sz w:val="28"/>
          <w:szCs w:val="28"/>
          <w:lang w:val="ru-RU"/>
        </w:rPr>
        <w:t xml:space="preserve">2. Нормативное правовое регулирование, область применения Положения</w:t>
      </w:r>
      <w:bookmarkEnd w:id="2"/>
      <w:r/>
      <w:r>
        <w:rPr>
          <w:rFonts w:ascii="Times New Roman" w:hAnsi="Times New Roman" w:cs="Times New Roman"/>
          <w:sz w:val="28"/>
          <w:szCs w:val="28"/>
          <w:lang w:val="ru-RU"/>
        </w:rPr>
      </w:r>
    </w:p>
    <w:p>
      <w:pPr>
        <w:pStyle w:val="1554"/>
        <w:rPr>
          <w:sz w:val="2"/>
          <w:szCs w:val="2"/>
        </w:rPr>
      </w:pPr>
      <w:r>
        <w:rPr>
          <w:sz w:val="2"/>
          <w:szCs w:val="2"/>
        </w:rPr>
      </w:r>
      <w:r>
        <w:rPr>
          <w:sz w:val="2"/>
          <w:szCs w:val="2"/>
        </w:rPr>
      </w:r>
    </w:p>
    <w:p>
      <w:pPr>
        <w:ind w:firstLine="709"/>
        <w:jc w:val="both"/>
        <w:spacing w:after="0" w:line="276" w:lineRule="auto"/>
        <w:rPr>
          <w:rFonts w:ascii="Times New Roman" w:hAnsi="Times New Roman"/>
          <w:sz w:val="24"/>
          <w:szCs w:val="24"/>
        </w:rPr>
      </w:pPr>
      <w:r>
        <w:rPr>
          <w:rFonts w:ascii="Times New Roman" w:hAnsi="Times New Roman"/>
          <w:sz w:val="24"/>
          <w:szCs w:val="24"/>
        </w:rPr>
        <w:t xml:space="preserve">2.1. </w:t>
      </w:r>
      <w:r>
        <w:rPr>
          <w:rFonts w:ascii="Times New Roman" w:hAnsi="Times New Roman"/>
          <w:sz w:val="24"/>
          <w:szCs w:val="24"/>
        </w:rPr>
        <w:t xml:space="preserve">Закупочная деятельность Заказчика осуществляется в соответствии с Конституцией Российской Федерации, Гражданским коде</w:t>
      </w:r>
      <w:r>
        <w:rPr>
          <w:rFonts w:ascii="Times New Roman" w:hAnsi="Times New Roman"/>
          <w:sz w:val="24"/>
          <w:szCs w:val="24"/>
        </w:rPr>
        <w:t xml:space="preserve">ксом Российской Федерации, Законом № 223-ФЗ, Федеральным законом от 26.07.2006 № 135-ФЗ «О защите конкуренции», иными нормативными правовыми актами, Положением и иными локальными нормативными актами и организационно-распорядительными документами Заказчика.</w:t>
      </w:r>
      <w:r>
        <w:rPr>
          <w:rFonts w:ascii="Times New Roman" w:hAnsi="Times New Roman"/>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2.2. Положение регламентирует деятельность Заказчика по организации и осуществлению закупок товаров, работ, услуг.</w:t>
      </w:r>
      <w:r>
        <w:rPr>
          <w:rFonts w:ascii="Times New Roman" w:hAnsi="Times New Roman"/>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2.3. Действие Положения не распространяется на закупки товаров, работ, услуг, указанных в части 4 статьи 1 Закона № 223-ФЗ.</w:t>
      </w:r>
      <w:r>
        <w:rPr>
          <w:rFonts w:ascii="Times New Roman" w:hAnsi="Times New Roman"/>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2.4. Положение утверждается в </w:t>
      </w:r>
      <w:r>
        <w:rPr>
          <w:rFonts w:ascii="Times New Roman" w:hAnsi="Times New Roman"/>
          <w:sz w:val="24"/>
          <w:szCs w:val="24"/>
        </w:rPr>
        <w:t xml:space="preserve">порядке</w:t>
      </w:r>
      <w:r>
        <w:rPr>
          <w:rFonts w:ascii="Times New Roman" w:hAnsi="Times New Roman"/>
          <w:sz w:val="24"/>
          <w:szCs w:val="24"/>
        </w:rPr>
        <w:t xml:space="preserve">, предусмотренном частью 3 статьи 2 Закона № 223-ФЗ.</w:t>
      </w:r>
      <w:r>
        <w:rPr>
          <w:rFonts w:ascii="Times New Roman" w:hAnsi="Times New Roman"/>
          <w:sz w:val="24"/>
          <w:szCs w:val="24"/>
        </w:rPr>
      </w:r>
    </w:p>
    <w:p>
      <w:pPr>
        <w:pStyle w:val="902"/>
        <w:spacing w:after="0" w:line="276" w:lineRule="auto"/>
        <w:tabs>
          <w:tab w:val="left" w:pos="142" w:leader="none"/>
          <w:tab w:val="left" w:pos="1276" w:leader="none"/>
        </w:tabs>
        <w:rPr>
          <w:rFonts w:ascii="Times New Roman" w:hAnsi="Times New Roman" w:cs="Times New Roman" w:eastAsiaTheme="minorHAnsi"/>
          <w:sz w:val="28"/>
          <w:szCs w:val="28"/>
          <w:lang w:val="ru-RU"/>
        </w:rPr>
      </w:pPr>
      <w:r/>
      <w:bookmarkStart w:id="3" w:name="_Toc202264402"/>
      <w:r>
        <w:rPr>
          <w:rFonts w:ascii="Times New Roman" w:hAnsi="Times New Roman" w:cs="Times New Roman" w:eastAsiaTheme="minorHAnsi"/>
          <w:sz w:val="28"/>
          <w:szCs w:val="28"/>
        </w:rPr>
        <w:t xml:space="preserve">3. </w:t>
      </w:r>
      <w:r>
        <w:rPr>
          <w:rFonts w:ascii="Times New Roman" w:hAnsi="Times New Roman" w:cs="Times New Roman" w:eastAsiaTheme="minorHAnsi"/>
          <w:sz w:val="28"/>
          <w:szCs w:val="28"/>
        </w:rPr>
        <w:t xml:space="preserve">Информационное</w:t>
      </w:r>
      <w:r>
        <w:rPr>
          <w:rFonts w:ascii="Times New Roman" w:hAnsi="Times New Roman" w:cs="Times New Roman" w:eastAsiaTheme="minorHAnsi"/>
          <w:sz w:val="28"/>
          <w:szCs w:val="28"/>
        </w:rPr>
        <w:t xml:space="preserve"> </w:t>
      </w:r>
      <w:r>
        <w:rPr>
          <w:rFonts w:ascii="Times New Roman" w:hAnsi="Times New Roman" w:cs="Times New Roman" w:eastAsiaTheme="minorHAnsi"/>
          <w:sz w:val="28"/>
          <w:szCs w:val="28"/>
        </w:rPr>
        <w:t xml:space="preserve">обеспечение</w:t>
      </w:r>
      <w:r>
        <w:rPr>
          <w:rFonts w:ascii="Times New Roman" w:hAnsi="Times New Roman" w:cs="Times New Roman" w:eastAsiaTheme="minorHAnsi"/>
          <w:sz w:val="28"/>
          <w:szCs w:val="28"/>
        </w:rPr>
        <w:t xml:space="preserve"> закупок</w:t>
      </w:r>
      <w:bookmarkEnd w:id="3"/>
      <w:r/>
      <w:r>
        <w:rPr>
          <w:rFonts w:ascii="Times New Roman" w:hAnsi="Times New Roman" w:cs="Times New Roman" w:eastAsiaTheme="minorHAnsi"/>
          <w:sz w:val="28"/>
          <w:szCs w:val="28"/>
          <w:lang w:val="ru-RU"/>
        </w:rPr>
      </w:r>
    </w:p>
    <w:p>
      <w:pPr>
        <w:pStyle w:val="1554"/>
        <w:rPr>
          <w:rFonts w:eastAsiaTheme="minorHAnsi"/>
          <w:sz w:val="16"/>
          <w:szCs w:val="16"/>
          <w:lang w:eastAsia="en-US"/>
        </w:rPr>
      </w:pPr>
      <w:r>
        <w:rPr>
          <w:rFonts w:eastAsiaTheme="minorHAnsi"/>
          <w:sz w:val="16"/>
          <w:szCs w:val="16"/>
          <w:lang w:eastAsia="en-US"/>
        </w:rPr>
      </w:r>
      <w:r>
        <w:rPr>
          <w:rFonts w:eastAsiaTheme="minorHAnsi"/>
          <w:sz w:val="16"/>
          <w:szCs w:val="16"/>
          <w:lang w:eastAsia="en-US"/>
        </w:rPr>
      </w:r>
    </w:p>
    <w:p>
      <w:pPr>
        <w:pStyle w:val="1554"/>
        <w:rPr>
          <w:rFonts w:eastAsiaTheme="minorHAnsi"/>
          <w:sz w:val="6"/>
          <w:szCs w:val="6"/>
          <w:lang w:eastAsia="en-US"/>
        </w:rPr>
      </w:pPr>
      <w:r>
        <w:rPr>
          <w:rFonts w:eastAsiaTheme="minorHAnsi"/>
          <w:sz w:val="6"/>
          <w:szCs w:val="6"/>
          <w:lang w:eastAsia="en-US"/>
        </w:rPr>
      </w:r>
      <w:r>
        <w:rPr>
          <w:rFonts w:eastAsiaTheme="minorHAnsi"/>
          <w:sz w:val="6"/>
          <w:szCs w:val="6"/>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3.1. Положение о закупке, изменения, вносимые в Положение о закупке, подлежат обязательному размещению в ЕИС не </w:t>
      </w:r>
      <w:r>
        <w:rPr>
          <w:rFonts w:eastAsiaTheme="minorHAnsi"/>
          <w:sz w:val="24"/>
          <w:szCs w:val="24"/>
          <w:lang w:eastAsia="en-US"/>
        </w:rPr>
        <w:t xml:space="preserve">позднее</w:t>
      </w:r>
      <w:r>
        <w:rPr>
          <w:rFonts w:eastAsiaTheme="minorHAnsi"/>
          <w:sz w:val="24"/>
          <w:szCs w:val="24"/>
          <w:lang w:eastAsia="en-US"/>
        </w:rPr>
        <w:t xml:space="preserve"> чем в течение 15 (пятнадцати) дней со дня утверждения Положения о закупке.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в течение более</w:t>
      </w:r>
      <w:r>
        <w:rPr>
          <w:rFonts w:eastAsiaTheme="minorHAnsi"/>
          <w:sz w:val="24"/>
          <w:szCs w:val="24"/>
          <w:lang w:eastAsia="en-US"/>
        </w:rPr>
        <w:t xml:space="preserve"> чем 1 (одного) рабочего дня, информация, подлежащая размещению в ЕИС в соответствии с Законом № 223-ФЗ и Положением, размещается Заказчиком на сайте Заказчика: ________ с последующим размещением ее в ЕИС в течение 1 (одного) рабочего дня со дня устранения</w:t>
      </w:r>
      <w:r>
        <w:rPr>
          <w:rFonts w:eastAsiaTheme="minorHAnsi"/>
          <w:sz w:val="24"/>
          <w:szCs w:val="24"/>
          <w:lang w:eastAsia="en-US"/>
        </w:rPr>
        <w:t xml:space="preserve"> технических или иных неполадок, и считается размещенной в установленном порядке.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 Заказчик имеет право дополнительно </w:t>
      </w:r>
      <w:r>
        <w:rPr>
          <w:rFonts w:eastAsiaTheme="minorHAnsi"/>
          <w:sz w:val="24"/>
          <w:szCs w:val="24"/>
          <w:lang w:eastAsia="en-US"/>
        </w:rPr>
        <w:t xml:space="preserve">разместить информацию</w:t>
      </w:r>
      <w:r>
        <w:rPr>
          <w:rFonts w:eastAsiaTheme="minorHAnsi"/>
          <w:sz w:val="24"/>
          <w:szCs w:val="24"/>
          <w:lang w:eastAsia="en-US"/>
        </w:rPr>
        <w:t xml:space="preserve"> о проведении закупки на сайте Заказчика и иных информационных ресурсах, а также в средствах массовой информации.</w:t>
      </w:r>
      <w:r>
        <w:rPr>
          <w:rFonts w:eastAsiaTheme="minorHAnsi"/>
          <w:sz w:val="24"/>
          <w:szCs w:val="24"/>
          <w:lang w:eastAsia="en-US"/>
        </w:rPr>
      </w:r>
    </w:p>
    <w:p>
      <w:pPr>
        <w:pStyle w:val="1554"/>
        <w:ind w:firstLine="709"/>
        <w:spacing w:after="0" w:line="276" w:lineRule="auto"/>
        <w:tabs>
          <w:tab w:val="left" w:pos="142" w:leader="none"/>
        </w:tabs>
        <w:rPr>
          <w:sz w:val="24"/>
          <w:szCs w:val="24"/>
        </w:rPr>
      </w:pPr>
      <w:r>
        <w:rPr>
          <w:rFonts w:eastAsiaTheme="minorHAnsi"/>
          <w:sz w:val="24"/>
          <w:szCs w:val="24"/>
          <w:lang w:eastAsia="en-US"/>
        </w:rPr>
        <w:t xml:space="preserve">3.2.</w:t>
      </w:r>
      <w:r>
        <w:rPr>
          <w:sz w:val="24"/>
          <w:szCs w:val="24"/>
        </w:rPr>
        <w:t xml:space="preserve">При осуществлении зак</w:t>
      </w:r>
      <w:r>
        <w:rPr>
          <w:sz w:val="24"/>
          <w:szCs w:val="24"/>
        </w:rPr>
        <w:t xml:space="preserve">упки в ЕИС, на официальном сайте, за исключением случаев, предусмотренных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w:t>
      </w:r>
      <w:r>
        <w:rPr>
          <w:sz w:val="24"/>
          <w:szCs w:val="24"/>
        </w:rPr>
        <w:t xml:space="preserve">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w:t>
      </w:r>
      <w:r>
        <w:rPr>
          <w:sz w:val="24"/>
          <w:szCs w:val="24"/>
        </w:rPr>
        <w:t xml:space="preserve">, </w:t>
      </w:r>
      <w:r>
        <w:rPr>
          <w:sz w:val="24"/>
          <w:szCs w:val="24"/>
        </w:rPr>
        <w:t xml:space="preserve">предусмотренная</w:t>
      </w:r>
      <w:r>
        <w:rPr>
          <w:sz w:val="24"/>
          <w:szCs w:val="24"/>
        </w:rPr>
        <w:t xml:space="preserve"> Положением. </w:t>
      </w:r>
      <w:r>
        <w:rPr>
          <w:sz w:val="24"/>
          <w:szCs w:val="24"/>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Информация, содержащаяся в ЕИС, размещается на официальном сайте ЕИС, за исключением случаев, предусмотренных Законом № 223-ФЗ и принятыми в соответствии с ним нормативными правовыми актами Российской Федерации.</w:t>
      </w:r>
      <w:r>
        <w:rPr>
          <w:rFonts w:eastAsiaTheme="minorHAnsi"/>
          <w:sz w:val="24"/>
          <w:szCs w:val="24"/>
          <w:lang w:eastAsia="en-US"/>
        </w:rPr>
      </w:r>
    </w:p>
    <w:p>
      <w:pPr>
        <w:ind w:firstLine="709"/>
        <w:jc w:val="both"/>
        <w:spacing w:after="0" w:line="276" w:lineRule="auto"/>
        <w:rPr>
          <w:rFonts w:ascii="Times New Roman" w:hAnsi="Times New Roman" w:cs="Times New Roman"/>
          <w:i/>
          <w:color w:val="ff0000"/>
          <w:sz w:val="24"/>
          <w:szCs w:val="24"/>
        </w:rPr>
      </w:pPr>
      <w:r>
        <w:rPr>
          <w:rFonts w:ascii="Times New Roman" w:hAnsi="Times New Roman" w:eastAsia="Calibri" w:cs="Times New Roman"/>
          <w:sz w:val="24"/>
          <w:szCs w:val="24"/>
        </w:rPr>
        <w:t xml:space="preserve">3.3. </w:t>
      </w:r>
      <w:r>
        <w:rPr>
          <w:rFonts w:ascii="Times New Roman" w:hAnsi="Times New Roman" w:eastAsia="Calibri" w:cs="Times New Roman"/>
          <w:sz w:val="24"/>
          <w:szCs w:val="24"/>
        </w:rPr>
        <w:t xml:space="preserve">При осуществлении закупки у единственного поставщика (исполнителя, подрядчика)</w:t>
      </w:r>
      <w:r>
        <w:rPr>
          <w:rStyle w:val="1544"/>
          <w:rFonts w:ascii="Times New Roman" w:hAnsi="Times New Roman" w:eastAsia="Calibri" w:cs="Times New Roman"/>
          <w:sz w:val="24"/>
          <w:szCs w:val="24"/>
        </w:rPr>
        <w:footnoteReference w:id="5"/>
      </w:r>
      <w:r>
        <w:rPr>
          <w:rFonts w:ascii="Times New Roman" w:hAnsi="Times New Roman" w:eastAsia="Calibri" w:cs="Times New Roman"/>
          <w:sz w:val="24"/>
          <w:szCs w:val="24"/>
        </w:rPr>
        <w:t xml:space="preserve">, за исключением случаев, предусмотренных Законом № 223-ФЗ, Заказчик не позднее дня заключения договора размещает в ЕИС,</w:t>
      </w:r>
      <w:r>
        <w:t xml:space="preserve"> </w:t>
      </w:r>
      <w:r>
        <w:rPr>
          <w:rFonts w:ascii="Times New Roman" w:hAnsi="Times New Roman" w:eastAsia="Calibri" w:cs="Times New Roman"/>
          <w:sz w:val="24"/>
          <w:szCs w:val="24"/>
        </w:rPr>
        <w:t xml:space="preserve">на официальном сайте, за исключением случаев, предусмо</w:t>
      </w:r>
      <w:r>
        <w:rPr>
          <w:rFonts w:ascii="Times New Roman" w:hAnsi="Times New Roman" w:eastAsia="Calibri" w:cs="Times New Roman"/>
          <w:sz w:val="24"/>
          <w:szCs w:val="24"/>
        </w:rPr>
        <w:t xml:space="preserve">тренных Законом № 223-ФЗ, извещение о закупке у единственного поставщика (исполнителя, подрядчика), а также в течение 3 (трех) дней с даты заключения договора - протокол заключения договора с единственным поставщиком (исполнителем, подрядчиком), содержащий</w:t>
      </w:r>
      <w:r>
        <w:rPr>
          <w:rFonts w:ascii="Times New Roman" w:hAnsi="Times New Roman" w:eastAsia="Calibri" w:cs="Times New Roman"/>
          <w:sz w:val="24"/>
          <w:szCs w:val="24"/>
        </w:rPr>
        <w:t xml:space="preserve"> сведения: </w:t>
      </w:r>
      <w:r>
        <w:rPr>
          <w:rFonts w:ascii="Times New Roman" w:hAnsi="Times New Roman" w:cs="Times New Roman"/>
          <w:i/>
          <w:color w:val="ff0000"/>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 способ осуществления закупки с указанием пункта Положения, на основании которого заключается договор;</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2) наименование, место нахождения, адрес электронной почты, номер телефона Заказчика;</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3) сведения о количестве поставляемого товара, объеме выполняемых работ, оказываемых услуг;</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4) сведения о цене договора (либо формула цены, устанавливающая правила расчета сумм, подлежащих уплате Заказчиком в ходе исполнения договора) и срок исполнения договора;</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5) наименование, фирменное наименование (при наличии), сведения о месте нахождения (для юридического лица), фамилия, имя, отчество (при наличии), сведения о</w:t>
      </w:r>
      <w:r>
        <w:rPr>
          <w:rFonts w:ascii="Times New Roman" w:hAnsi="Times New Roman" w:eastAsia="Calibri" w:cs="Times New Roman"/>
          <w:strike/>
          <w:sz w:val="24"/>
          <w:szCs w:val="24"/>
        </w:rPr>
        <w:t xml:space="preserve"> </w:t>
      </w:r>
      <w:r>
        <w:rPr>
          <w:rFonts w:ascii="Times New Roman" w:hAnsi="Times New Roman" w:eastAsia="Calibri" w:cs="Times New Roman"/>
          <w:sz w:val="24"/>
          <w:szCs w:val="24"/>
        </w:rPr>
        <w:t xml:space="preserve">месте регистрации (для физического лица</w:t>
      </w:r>
      <w:r>
        <w:rPr>
          <w:rStyle w:val="1544"/>
          <w:rFonts w:ascii="Times New Roman" w:hAnsi="Times New Roman" w:eastAsia="Calibri" w:cs="Times New Roman"/>
          <w:sz w:val="24"/>
          <w:szCs w:val="24"/>
        </w:rPr>
        <w:footnoteReference w:id="6"/>
      </w:r>
      <w:r>
        <w:rPr>
          <w:rFonts w:ascii="Times New Roman" w:hAnsi="Times New Roman" w:eastAsia="Calibri" w:cs="Times New Roman"/>
          <w:sz w:val="24"/>
          <w:szCs w:val="24"/>
        </w:rPr>
        <w:t xml:space="preserve">) поставщика (исполнителя, подрядчика), с которым заключается договор</w:t>
      </w:r>
      <w:r>
        <w:rPr>
          <w:rStyle w:val="1544"/>
          <w:rFonts w:ascii="Times New Roman" w:hAnsi="Times New Roman" w:eastAsia="Calibri" w:cs="Times New Roman"/>
          <w:sz w:val="24"/>
          <w:szCs w:val="24"/>
        </w:rPr>
        <w:footnoteReference w:id="7"/>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3.4 Изменения, вносимые в извещение о закупке, документацию о закупке, размещаются Заказчиком в ЕИС, на официальном сайте, за исключением случаев, предусмотренных Законом № 223-ФЗ, не </w:t>
      </w:r>
      <w:r>
        <w:rPr>
          <w:rFonts w:eastAsiaTheme="minorHAnsi"/>
          <w:sz w:val="24"/>
          <w:szCs w:val="24"/>
          <w:lang w:eastAsia="en-US"/>
        </w:rPr>
        <w:t xml:space="preserve">позднее</w:t>
      </w:r>
      <w:r>
        <w:rPr>
          <w:rFonts w:eastAsiaTheme="minorHAnsi"/>
          <w:sz w:val="24"/>
          <w:szCs w:val="24"/>
          <w:lang w:eastAsia="en-US"/>
        </w:rPr>
        <w:t xml:space="preserve"> чем в течение 3 (трех) дней со дня принятия решения о внесении указанных изменений. </w:t>
      </w:r>
      <w:r>
        <w:rPr>
          <w:rFonts w:eastAsiaTheme="minorHAnsi"/>
          <w:sz w:val="24"/>
          <w:szCs w:val="24"/>
          <w:lang w:eastAsia="en-US"/>
        </w:rPr>
        <w:t xml:space="preserve">В случае внесения изменений в извещение о закупке, документацию о закупке срок подачи заявок на участие в такой закупке должен быть прод</w:t>
      </w:r>
      <w:r>
        <w:rPr>
          <w:rFonts w:eastAsiaTheme="minorHAnsi"/>
          <w:sz w:val="24"/>
          <w:szCs w:val="24"/>
          <w:lang w:eastAsia="en-US"/>
        </w:rPr>
        <w:t xml:space="preserve">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w:t>
      </w:r>
      <w:r>
        <w:rPr>
          <w:rFonts w:eastAsiaTheme="minorHAnsi"/>
          <w:sz w:val="24"/>
          <w:szCs w:val="24"/>
          <w:lang w:eastAsia="en-US"/>
        </w:rPr>
        <w:t xml:space="preserve"> закупки.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3.5. </w:t>
      </w:r>
      <w:r>
        <w:rPr>
          <w:rFonts w:eastAsiaTheme="minorHAnsi"/>
          <w:sz w:val="24"/>
          <w:szCs w:val="24"/>
          <w:lang w:eastAsia="en-US"/>
        </w:rPr>
        <w:t xml:space="preserve">В течение 3 (трех) рабочих дней с даты поступления</w:t>
      </w:r>
      <w:r>
        <w:rPr>
          <w:rFonts w:eastAsiaTheme="minorHAnsi"/>
          <w:sz w:val="24"/>
          <w:szCs w:val="24"/>
          <w:lang w:eastAsia="en-US"/>
        </w:rPr>
        <w:t xml:space="preserve"> запроса на разъяснение положений документации и (или) извещения, Заказчик осуществляет разъяснение положений документации и (или) извещения о конкурентной закупке и размещает их в ЕИС, на официальном сайте, за исключением случаев, предусмотренных Законом </w:t>
      </w:r>
      <w:r>
        <w:rPr>
          <w:rFonts w:eastAsiaTheme="minorHAnsi"/>
          <w:sz w:val="24"/>
          <w:szCs w:val="24"/>
          <w:lang w:eastAsia="en-US"/>
        </w:rPr>
        <w:br/>
        <w:t xml:space="preserve">№ 223-ФЗ, с указанием предмета запроса, но без указания участника такой закупки, от которого поступил указанный запрос.</w:t>
      </w:r>
      <w:r>
        <w:rPr>
          <w:rFonts w:eastAsiaTheme="minorHAnsi"/>
          <w:sz w:val="24"/>
          <w:szCs w:val="24"/>
          <w:lang w:eastAsia="en-US"/>
        </w:rPr>
        <w:t xml:space="preserve"> При этом Заказчик вправе не осуществлять такое разъяснение в случае, если указанный запрос поступил </w:t>
      </w:r>
      <w:r>
        <w:rPr>
          <w:rFonts w:eastAsiaTheme="minorHAnsi"/>
          <w:sz w:val="24"/>
          <w:szCs w:val="24"/>
          <w:lang w:eastAsia="en-US"/>
        </w:rPr>
        <w:t xml:space="preserve">позднее</w:t>
      </w:r>
      <w:r>
        <w:rPr>
          <w:rFonts w:eastAsiaTheme="minorHAnsi"/>
          <w:sz w:val="24"/>
          <w:szCs w:val="24"/>
          <w:lang w:eastAsia="en-US"/>
        </w:rPr>
        <w:t xml:space="preserve"> чем за 3 (три) рабочих дня до даты окончания срока подачи заявок на участие в такой закупке.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3.6. Протокол, составляемый в ходе осуществления конкурентной закупки (по результатам этапа конкурентной закупки), должен содержать следующие сведения:</w:t>
      </w:r>
      <w:r>
        <w:rPr>
          <w:rFonts w:eastAsiaTheme="minorHAnsi"/>
          <w:sz w:val="24"/>
          <w:szCs w:val="24"/>
          <w:lang w:eastAsia="en-US"/>
        </w:rPr>
      </w:r>
    </w:p>
    <w:p>
      <w:pPr>
        <w:pStyle w:val="1554"/>
        <w:ind w:left="502" w:firstLine="207"/>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 дата подписания протокола;</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2) количество поданных на участие в закупке (этапе закупки) заявок, а также дата и время регистрации каждой такой заявки;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3.1) количества заявок на участие в закупке, которые отклонены;</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3.2)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 результаты оценки заявок на участие в закупке с указанием итогового решения комиссии по осуществлению</w:t>
      </w:r>
      <w:r>
        <w:rPr>
          <w:rFonts w:eastAsiaTheme="minorHAnsi"/>
          <w:sz w:val="24"/>
          <w:szCs w:val="24"/>
          <w:lang w:eastAsia="en-US"/>
        </w:rPr>
        <w:t xml:space="preserve">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 причины, по которым конкурентная закупка признана несостоявшейся, в </w:t>
      </w:r>
      <w:r>
        <w:rPr>
          <w:rFonts w:eastAsiaTheme="minorHAnsi"/>
          <w:sz w:val="24"/>
          <w:szCs w:val="24"/>
          <w:lang w:eastAsia="en-US"/>
        </w:rPr>
        <w:t xml:space="preserve">случае</w:t>
      </w:r>
      <w:r>
        <w:rPr>
          <w:rFonts w:eastAsiaTheme="minorHAnsi"/>
          <w:sz w:val="24"/>
          <w:szCs w:val="24"/>
          <w:lang w:eastAsia="en-US"/>
        </w:rPr>
        <w:t xml:space="preserve"> ее признания таковой;</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6) иные сведения, предусмотренные Законом № 223-ФЗ, иными нормативными правовыми актами Российской Федерации, Положением.</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3.7. Протокол, составленный по итогам конкурентной закупки (далее - итоговый протокол), должен содержать следующие сведения:</w:t>
      </w:r>
      <w:r>
        <w:rPr>
          <w:rFonts w:eastAsiaTheme="minorHAnsi"/>
          <w:sz w:val="24"/>
          <w:szCs w:val="24"/>
          <w:lang w:eastAsia="en-US"/>
        </w:rPr>
      </w:r>
    </w:p>
    <w:p>
      <w:pPr>
        <w:pStyle w:val="1554"/>
        <w:ind w:left="502" w:firstLine="207"/>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 дата подписания протокола;</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2) количество поданных заявок на участие в закупке, а также дата и время регистрации каждой такой заявки;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 порядковые номера заявок на участие в закупке, окончательных предложений участников закуп</w:t>
      </w:r>
      <w:r>
        <w:rPr>
          <w:rFonts w:eastAsiaTheme="minorHAnsi"/>
          <w:sz w:val="24"/>
          <w:szCs w:val="24"/>
          <w:lang w:eastAsia="en-US"/>
        </w:rPr>
        <w:t xml:space="preserve">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r>
        <w:rPr>
          <w:rFonts w:eastAsiaTheme="minorHAnsi"/>
          <w:sz w:val="24"/>
          <w:szCs w:val="24"/>
          <w:lang w:eastAsia="en-US"/>
        </w:rPr>
        <w:t xml:space="preserve">которых</w:t>
      </w:r>
      <w:r>
        <w:rPr>
          <w:rFonts w:eastAsiaTheme="minorHAnsi"/>
          <w:sz w:val="24"/>
          <w:szCs w:val="24"/>
          <w:lang w:eastAsia="en-US"/>
        </w:rPr>
        <w:t xml:space="preserve"> содержатся лучшие условия исполнения договора, присваивается первый номер. </w:t>
      </w:r>
      <w:r>
        <w:rPr>
          <w:rFonts w:eastAsiaTheme="minorHAnsi"/>
          <w:sz w:val="24"/>
          <w:szCs w:val="24"/>
          <w:lang w:eastAsia="en-US"/>
        </w:rPr>
        <w:t xml:space="preserve">В случае, если в нескольких заявках на участие в закупке, окончательных предложениях содерж</w:t>
      </w:r>
      <w:r>
        <w:rPr>
          <w:rFonts w:eastAsiaTheme="minorHAnsi"/>
          <w:sz w:val="24"/>
          <w:szCs w:val="24"/>
          <w:lang w:eastAsia="en-US"/>
        </w:rPr>
        <w:t xml:space="preserve">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 результаты рассмотрения заявок на участие в заку</w:t>
      </w:r>
      <w:r>
        <w:rPr>
          <w:rFonts w:eastAsiaTheme="minorHAnsi"/>
          <w:sz w:val="24"/>
          <w:szCs w:val="24"/>
          <w:lang w:eastAsia="en-US"/>
        </w:rPr>
        <w:t xml:space="preserve">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4.1) количества заявок на участие в закупке, окончательных предложений, которые отклонены;</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4.2)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w:t>
      </w:r>
      <w:r>
        <w:rPr>
          <w:rFonts w:eastAsiaTheme="minorHAnsi"/>
          <w:sz w:val="24"/>
          <w:szCs w:val="24"/>
          <w:lang w:eastAsia="en-US"/>
        </w:rPr>
        <w:t xml:space="preserve">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Pr>
          <w:rFonts w:eastAsiaTheme="minorHAnsi"/>
          <w:sz w:val="24"/>
          <w:szCs w:val="24"/>
          <w:lang w:eastAsia="en-US"/>
        </w:rPr>
      </w:r>
    </w:p>
    <w:p>
      <w:pPr>
        <w:pStyle w:val="1554"/>
        <w:ind w:left="142"/>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6) причины, по которым закупка признана несостоявшейся, в </w:t>
      </w:r>
      <w:r>
        <w:rPr>
          <w:rFonts w:eastAsiaTheme="minorHAnsi"/>
          <w:sz w:val="24"/>
          <w:szCs w:val="24"/>
          <w:lang w:eastAsia="en-US"/>
        </w:rPr>
        <w:t xml:space="preserve">случае</w:t>
      </w:r>
      <w:r>
        <w:rPr>
          <w:rFonts w:eastAsiaTheme="minorHAnsi"/>
          <w:sz w:val="24"/>
          <w:szCs w:val="24"/>
          <w:lang w:eastAsia="en-US"/>
        </w:rPr>
        <w:t xml:space="preserve"> признания ее таковой;</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7) иные сведения, предусмотренные Законом № 223-ФЗ, иными нормативными правовыми актами</w:t>
      </w:r>
      <w:r>
        <w:t xml:space="preserve"> </w:t>
      </w:r>
      <w:r>
        <w:rPr>
          <w:rFonts w:eastAsiaTheme="minorHAnsi"/>
          <w:sz w:val="24"/>
          <w:szCs w:val="24"/>
          <w:lang w:eastAsia="en-US"/>
        </w:rPr>
        <w:t xml:space="preserve">Российской Федерации, Положением.</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3.8. Протоколы, составляемые в ходе закупки, размещаются Заказчиком в ЕИС, на официальном сайте, за исключением случаев, предусмотренных Законом № 223-ФЗ, не позднее чем через 3 (три) дня со дня подписания таких протоколов.</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3.9. Не позднее 10-го числа месяца, следующего за отчетным месяцем, в ЕИС Заказчиком размещаются:</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 сведения о количестве </w:t>
      </w:r>
      <w:r>
        <w:rPr>
          <w:rFonts w:eastAsiaTheme="minorHAnsi"/>
          <w:sz w:val="24"/>
          <w:szCs w:val="24"/>
          <w:lang w:eastAsia="en-US"/>
        </w:rPr>
        <w:t xml:space="preserve">и</w:t>
      </w:r>
      <w:r>
        <w:rPr>
          <w:rFonts w:eastAsiaTheme="minorHAnsi"/>
          <w:sz w:val="24"/>
          <w:szCs w:val="24"/>
          <w:lang w:eastAsia="en-US"/>
        </w:rPr>
        <w:t xml:space="preserve">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 223-ФЗ;</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2) сведения о количестве и стоимости договоров, заключенных Заказчиком по результатам закупки у единственного поставщика (исполнителя, подрядчика);</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3.10. В ЕИС размещается также иная информация, сведения и отчетность о закупках, размещение которой предусмотрено Законом № 223-ФЗ,  иными нормативными правовыми актами Российской Федерации, и Положением. </w:t>
      </w:r>
      <w:r>
        <w:rPr>
          <w:rFonts w:eastAsiaTheme="minorHAnsi"/>
          <w:sz w:val="24"/>
          <w:szCs w:val="24"/>
          <w:lang w:eastAsia="en-US"/>
        </w:rPr>
      </w:r>
    </w:p>
    <w:p>
      <w:pPr>
        <w:pStyle w:val="1554"/>
        <w:ind w:firstLine="709"/>
        <w:spacing w:after="0" w:line="276" w:lineRule="auto"/>
        <w:tabs>
          <w:tab w:val="left" w:pos="142" w:leader="none"/>
        </w:tabs>
        <w:rPr>
          <w:rFonts w:eastAsiaTheme="minorHAnsi"/>
          <w:color w:val="ff0000"/>
          <w:sz w:val="24"/>
          <w:szCs w:val="24"/>
          <w:lang w:eastAsia="en-US"/>
        </w:rPr>
      </w:pPr>
      <w:r>
        <w:rPr>
          <w:rFonts w:eastAsiaTheme="minorHAnsi"/>
          <w:sz w:val="24"/>
          <w:szCs w:val="24"/>
          <w:lang w:eastAsia="en-US"/>
        </w:rPr>
        <w:t xml:space="preserve">3.11</w:t>
      </w:r>
      <w:r>
        <w:rPr>
          <w:rFonts w:eastAsiaTheme="minorHAnsi"/>
          <w:color w:val="ff0000"/>
          <w:sz w:val="24"/>
          <w:szCs w:val="24"/>
          <w:lang w:eastAsia="en-US"/>
        </w:rPr>
        <w:t xml:space="preserve">. </w:t>
      </w:r>
      <w:r>
        <w:rPr>
          <w:rFonts w:eastAsiaTheme="minorHAnsi"/>
          <w:sz w:val="24"/>
          <w:szCs w:val="24"/>
          <w:lang w:eastAsia="en-US"/>
        </w:rPr>
        <w:t xml:space="preserve">Заказчик вправе не размещать в ЕИС сведения о закупке товаров, работ, услуг, стоимость которых не превышает 100 (сто) тысяч рублей. В </w:t>
      </w:r>
      <w:r>
        <w:rPr>
          <w:rFonts w:eastAsiaTheme="minorHAnsi"/>
          <w:sz w:val="24"/>
          <w:szCs w:val="24"/>
          <w:lang w:eastAsia="en-US"/>
        </w:rPr>
        <w:t xml:space="preserve">случае</w:t>
      </w:r>
      <w:r>
        <w:rPr>
          <w:rFonts w:eastAsiaTheme="minorHAnsi"/>
          <w:sz w:val="24"/>
          <w:szCs w:val="24"/>
          <w:lang w:eastAsia="en-US"/>
        </w:rPr>
        <w:t xml:space="preserve">, если годовая выручка Заказчика за отчетный финансовый год составляет более чем 5 (пять) миллиардов рублей, Заказчик вправе не размещать в ЕИС сведения о закупке товаров, работ, услуг, стоимость которых не превышает 500 (пятьсот) тысяч рублей.</w:t>
      </w:r>
      <w:r>
        <w:rPr>
          <w:rFonts w:eastAsiaTheme="minorHAnsi"/>
          <w:color w:val="ff0000"/>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3.12. Заказчик вносит в реестр договоров информацию и документы, установленные постановлением Правительства Российской Федерации от 31.10.2014</w:t>
      </w:r>
      <w:r>
        <w:rPr>
          <w:rFonts w:eastAsiaTheme="minorHAnsi"/>
          <w:sz w:val="24"/>
          <w:szCs w:val="24"/>
          <w:lang w:eastAsia="en-US"/>
        </w:rPr>
        <w:br/>
        <w:t xml:space="preserve">№ 1132  «О порядке ведения реестра договоров, заключенных заказчиками по результатам закупки» (далее – Постановление № 1132), с соблюдением, в том числе, следующих сроков:</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 в течение 3 (трех) рабочих дней со дня заключения договора Заказчик вносит информацию и документы, установленные Постановлением № 1132, в реестр договоров, заключенных Заказчиками, предусмотренный Законом № 223-ФЗ;</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2)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w:t>
      </w:r>
      <w:r>
        <w:rPr>
          <w:rFonts w:eastAsiaTheme="minorHAnsi"/>
          <w:sz w:val="24"/>
          <w:szCs w:val="24"/>
          <w:lang w:eastAsia="en-US"/>
        </w:rPr>
        <w:t xml:space="preserve">позднее</w:t>
      </w:r>
      <w:r>
        <w:rPr>
          <w:rFonts w:eastAsiaTheme="minorHAnsi"/>
          <w:sz w:val="24"/>
          <w:szCs w:val="24"/>
          <w:lang w:eastAsia="en-US"/>
        </w:rPr>
        <w:t xml:space="preserve"> чем в течение 10 (десяти) дней со дня внесения изменений в договор в ЕИС размещает информацию об изменении договора с указанием измененных условий;</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 информация и документы о результатах исполнения и расторжения договора вносится Заказчиком в реестр договоров в течение 10 (десяти) дней со дня исполнения, изменения или расторжения договора.</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3.13. В реестр договоров не вносятся информация и документы, которые в </w:t>
      </w:r>
      <w:r>
        <w:rPr>
          <w:rFonts w:eastAsiaTheme="minorHAnsi"/>
          <w:sz w:val="24"/>
          <w:szCs w:val="24"/>
          <w:lang w:eastAsia="en-US"/>
        </w:rPr>
        <w:t xml:space="preserve">соответствии</w:t>
      </w:r>
      <w:r>
        <w:rPr>
          <w:rFonts w:eastAsiaTheme="minorHAnsi"/>
          <w:sz w:val="24"/>
          <w:szCs w:val="24"/>
          <w:lang w:eastAsia="en-US"/>
        </w:rPr>
        <w:t xml:space="preserve"> с Законом № 223-ФЗ и Положением не подлежат размещению в ЕИС.</w:t>
      </w:r>
      <w:r>
        <w:rPr>
          <w:rFonts w:eastAsiaTheme="minorHAnsi"/>
          <w:sz w:val="24"/>
          <w:szCs w:val="24"/>
          <w:lang w:eastAsia="en-US"/>
        </w:rPr>
      </w:r>
    </w:p>
    <w:p>
      <w:pPr>
        <w:pStyle w:val="1554"/>
        <w:ind w:firstLine="709"/>
        <w:spacing w:after="0" w:line="276" w:lineRule="auto"/>
        <w:tabs>
          <w:tab w:val="left" w:pos="142" w:leader="none"/>
        </w:tabs>
        <w:rPr>
          <w:sz w:val="24"/>
          <w:szCs w:val="24"/>
        </w:rPr>
      </w:pPr>
      <w:r>
        <w:rPr>
          <w:sz w:val="24"/>
          <w:szCs w:val="24"/>
        </w:rPr>
        <w:t xml:space="preserve">3.14. Дл</w:t>
      </w:r>
      <w:r>
        <w:rPr>
          <w:sz w:val="24"/>
          <w:szCs w:val="24"/>
        </w:rPr>
        <w:t xml:space="preserve">я осуществления закупок, участниками которых могут быть только субъекты малого и среднего предпринимательства, Заказчик утверждает перечень товаров, работ, услуг (далее – Перечень товаров, работ, услуг для субъектов малого и среднего предпринимательства). </w:t>
      </w:r>
      <w:r>
        <w:rPr>
          <w:sz w:val="24"/>
          <w:szCs w:val="24"/>
        </w:rPr>
      </w:r>
    </w:p>
    <w:p>
      <w:pPr>
        <w:pStyle w:val="1554"/>
        <w:ind w:firstLine="709"/>
        <w:spacing w:after="0" w:line="276" w:lineRule="auto"/>
        <w:tabs>
          <w:tab w:val="left" w:pos="142" w:leader="none"/>
        </w:tabs>
        <w:rPr>
          <w:rFonts w:eastAsiaTheme="minorHAnsi"/>
          <w:sz w:val="24"/>
          <w:szCs w:val="24"/>
          <w:lang w:eastAsia="en-US"/>
        </w:rPr>
      </w:pPr>
      <w:r>
        <w:rPr>
          <w:sz w:val="24"/>
          <w:szCs w:val="24"/>
        </w:rPr>
        <w:t xml:space="preserve">3.15. </w:t>
      </w:r>
      <w:r>
        <w:rPr>
          <w:sz w:val="24"/>
          <w:szCs w:val="24"/>
        </w:rPr>
        <w:t xml:space="preserve">Перечень товаров, работ, услуг для субъектов малого и среднего предпринимательства составляется на основании </w:t>
      </w:r>
      <w:r>
        <w:rPr>
          <w:rFonts w:eastAsiaTheme="minorHAnsi"/>
          <w:sz w:val="24"/>
          <w:szCs w:val="24"/>
          <w:lang w:eastAsia="en-US"/>
        </w:rPr>
        <w:t xml:space="preserve">Общероссийского </w:t>
      </w:r>
      <w:hyperlink r:id="rId13" w:tooltip="consultantplus://offline/ref=CB1F37E657057F2DB54F3A6AB9522710CB2007F6D41B539F3ACCCDCC16AA1683234D0E01D3F5349ADA88EC6233L6E0H" w:history="1">
        <w:r>
          <w:rPr>
            <w:rFonts w:eastAsiaTheme="minorHAnsi"/>
            <w:sz w:val="24"/>
            <w:szCs w:val="24"/>
            <w:lang w:eastAsia="en-US"/>
          </w:rPr>
          <w:t xml:space="preserve">классификатора</w:t>
        </w:r>
      </w:hyperlink>
      <w:r>
        <w:rPr>
          <w:rFonts w:eastAsiaTheme="minorHAnsi"/>
          <w:sz w:val="24"/>
          <w:szCs w:val="24"/>
          <w:lang w:eastAsia="en-US"/>
        </w:rPr>
        <w:t xml:space="preserve"> продукции по видам экономической деятельности (ОКПД 2) и включае</w:t>
      </w:r>
      <w:r>
        <w:rPr>
          <w:rFonts w:eastAsiaTheme="minorHAnsi"/>
          <w:sz w:val="24"/>
          <w:szCs w:val="24"/>
          <w:lang w:eastAsia="en-US"/>
        </w:rPr>
        <w:t xml:space="preserve">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r>
        <w:rPr>
          <w:rFonts w:eastAsiaTheme="minorHAnsi"/>
          <w:sz w:val="24"/>
          <w:szCs w:val="24"/>
          <w:lang w:eastAsia="en-US"/>
        </w:rPr>
      </w:r>
    </w:p>
    <w:p>
      <w:pPr>
        <w:pStyle w:val="1554"/>
        <w:ind w:firstLine="709"/>
        <w:spacing w:after="0" w:line="276" w:lineRule="auto"/>
        <w:tabs>
          <w:tab w:val="left" w:pos="142" w:leader="none"/>
        </w:tabs>
        <w:rPr>
          <w:sz w:val="24"/>
          <w:szCs w:val="24"/>
        </w:rPr>
      </w:pPr>
      <w:r>
        <w:rPr>
          <w:sz w:val="24"/>
          <w:szCs w:val="24"/>
        </w:rPr>
        <w:t xml:space="preserve">3.16. Перечень товаров, работ, услуг для субъектов малого и среднего предпринимательства размещается Заказчиком в ЕИС, а также на сайте Заказчика.  </w:t>
      </w:r>
      <w:r>
        <w:rPr>
          <w:rFonts w:eastAsiaTheme="minorHAnsi"/>
          <w:sz w:val="24"/>
          <w:szCs w:val="24"/>
          <w:lang w:eastAsia="en-US"/>
        </w:rPr>
        <w:t xml:space="preserve">Заказчик вправе вносить изменения в Перечень товаров, работ, услуг для субъектов малого и среднего предпринимательства.</w:t>
      </w:r>
      <w:r>
        <w:rPr>
          <w:sz w:val="24"/>
          <w:szCs w:val="24"/>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3.17. В </w:t>
      </w:r>
      <w:r>
        <w:rPr>
          <w:rFonts w:eastAsiaTheme="minorHAnsi"/>
          <w:sz w:val="24"/>
          <w:szCs w:val="24"/>
          <w:lang w:eastAsia="en-US"/>
        </w:rPr>
        <w:t xml:space="preserve">извещении</w:t>
      </w:r>
      <w:r>
        <w:rPr>
          <w:rFonts w:eastAsiaTheme="minorHAnsi"/>
          <w:sz w:val="24"/>
          <w:szCs w:val="24"/>
          <w:lang w:eastAsia="en-US"/>
        </w:rPr>
        <w:t xml:space="preserve"> об осуществлении конкурентной закупки Заказчиком указываются следующие сведения:</w:t>
      </w:r>
      <w:r>
        <w:rPr>
          <w:rFonts w:eastAsiaTheme="minorHAnsi"/>
          <w:sz w:val="24"/>
          <w:szCs w:val="24"/>
          <w:lang w:eastAsia="en-US"/>
        </w:rPr>
      </w:r>
    </w:p>
    <w:p>
      <w:pPr>
        <w:pStyle w:val="1554"/>
        <w:ind w:left="502" w:firstLine="207"/>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 способ осуществления закупки;</w:t>
      </w:r>
      <w:r>
        <w:rPr>
          <w:rFonts w:eastAsiaTheme="minorHAnsi"/>
          <w:sz w:val="24"/>
          <w:szCs w:val="24"/>
          <w:lang w:eastAsia="en-US"/>
        </w:rPr>
      </w:r>
    </w:p>
    <w:p>
      <w:pPr>
        <w:pStyle w:val="1554"/>
        <w:ind w:left="142"/>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2) наименование, место нахождения, почтовый адрес, адрес электронной почты, номер контактного телефона Заказчика;</w:t>
      </w:r>
      <w:r>
        <w:rPr>
          <w:rFonts w:eastAsiaTheme="minorHAnsi"/>
          <w:sz w:val="24"/>
          <w:szCs w:val="24"/>
          <w:lang w:eastAsia="en-US"/>
        </w:rPr>
      </w:r>
    </w:p>
    <w:p>
      <w:pPr>
        <w:pStyle w:val="1554"/>
        <w:ind w:firstLine="709"/>
        <w:spacing w:after="0" w:line="276" w:lineRule="auto"/>
        <w:tabs>
          <w:tab w:val="left" w:pos="0" w:leader="none"/>
        </w:tabs>
        <w:rPr>
          <w:rFonts w:eastAsiaTheme="minorHAnsi"/>
          <w:sz w:val="24"/>
          <w:szCs w:val="24"/>
          <w:lang w:eastAsia="en-US"/>
        </w:rPr>
      </w:pPr>
      <w:r>
        <w:rPr>
          <w:rFonts w:eastAsiaTheme="minorHAnsi"/>
          <w:sz w:val="24"/>
          <w:szCs w:val="24"/>
          <w:lang w:eastAsia="en-US"/>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w:t>
      </w:r>
      <w:r>
        <w:rPr>
          <w:rFonts w:eastAsiaTheme="minorHAnsi"/>
          <w:sz w:val="24"/>
          <w:szCs w:val="24"/>
          <w:lang w:eastAsia="en-US"/>
        </w:rPr>
        <w:t xml:space="preserve">соответствии</w:t>
      </w:r>
      <w:r>
        <w:rPr>
          <w:rFonts w:eastAsiaTheme="minorHAnsi"/>
          <w:sz w:val="24"/>
          <w:szCs w:val="24"/>
          <w:lang w:eastAsia="en-US"/>
        </w:rPr>
        <w:t xml:space="preserve"> с частью 6.1 статьи 3 Закона № 223-ФЗ (при необходимости);</w:t>
      </w:r>
      <w:r>
        <w:rPr>
          <w:rFonts w:eastAsiaTheme="minorHAnsi"/>
          <w:sz w:val="24"/>
          <w:szCs w:val="24"/>
          <w:lang w:eastAsia="en-US"/>
        </w:rPr>
      </w:r>
    </w:p>
    <w:p>
      <w:pPr>
        <w:pStyle w:val="1554"/>
        <w:ind w:left="502" w:firstLine="207"/>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 место поставки товара, выполнения работы, оказания услуги;</w:t>
      </w:r>
      <w:r>
        <w:rPr>
          <w:rFonts w:eastAsiaTheme="minorHAnsi"/>
          <w:sz w:val="24"/>
          <w:szCs w:val="24"/>
          <w:lang w:eastAsia="en-US"/>
        </w:rPr>
      </w:r>
    </w:p>
    <w:p>
      <w:pPr>
        <w:pStyle w:val="1554"/>
        <w:ind w:firstLine="709"/>
        <w:spacing w:after="0" w:line="276" w:lineRule="auto"/>
        <w:tabs>
          <w:tab w:val="left" w:pos="0" w:leader="none"/>
        </w:tabs>
        <w:rPr>
          <w:rFonts w:eastAsiaTheme="minorHAnsi"/>
          <w:sz w:val="24"/>
          <w:szCs w:val="24"/>
          <w:lang w:eastAsia="en-US"/>
        </w:rPr>
      </w:pPr>
      <w:r>
        <w:rPr>
          <w:rFonts w:eastAsiaTheme="minorHAnsi"/>
          <w:sz w:val="24"/>
          <w:szCs w:val="24"/>
          <w:lang w:eastAsia="en-US"/>
        </w:rPr>
        <w:t xml:space="preserve">5) сведения о начальной (максимальной) цене договора, либо формула </w:t>
      </w:r>
      <w:r>
        <w:rPr>
          <w:rFonts w:eastAsiaTheme="minorHAnsi"/>
          <w:sz w:val="24"/>
          <w:szCs w:val="24"/>
          <w:lang w:eastAsia="en-US"/>
        </w:rPr>
        <w:t xml:space="preserve">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6) срок, место и порядок предоставления д</w:t>
      </w:r>
      <w:r>
        <w:rPr>
          <w:rFonts w:eastAsiaTheme="minorHAnsi"/>
          <w:sz w:val="24"/>
          <w:szCs w:val="24"/>
          <w:lang w:eastAsia="en-US"/>
        </w:rPr>
        <w:t xml:space="preserve">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r>
        <w:rPr>
          <w:rFonts w:eastAsiaTheme="minorHAnsi"/>
          <w:sz w:val="24"/>
          <w:szCs w:val="24"/>
          <w:lang w:eastAsia="en-US"/>
        </w:rPr>
      </w:r>
    </w:p>
    <w:p>
      <w:pPr>
        <w:pStyle w:val="1554"/>
        <w:ind w:firstLine="709"/>
        <w:spacing w:after="0" w:line="276" w:lineRule="auto"/>
        <w:tabs>
          <w:tab w:val="left" w:pos="0" w:leader="none"/>
        </w:tabs>
        <w:rPr>
          <w:rFonts w:eastAsiaTheme="minorHAnsi"/>
          <w:sz w:val="24"/>
          <w:szCs w:val="24"/>
          <w:lang w:eastAsia="en-US"/>
        </w:rPr>
      </w:pPr>
      <w:r>
        <w:rPr>
          <w:rFonts w:eastAsiaTheme="minorHAnsi"/>
          <w:sz w:val="24"/>
          <w:szCs w:val="24"/>
          <w:lang w:eastAsia="en-US"/>
        </w:rPr>
        <w:t xml:space="preserve">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Pr>
          <w:rFonts w:eastAsiaTheme="minorHAnsi"/>
          <w:sz w:val="24"/>
          <w:szCs w:val="24"/>
          <w:lang w:eastAsia="en-US"/>
        </w:rPr>
      </w:r>
    </w:p>
    <w:p>
      <w:pPr>
        <w:pStyle w:val="1554"/>
        <w:ind w:firstLine="709"/>
        <w:spacing w:after="0" w:line="276" w:lineRule="auto"/>
        <w:tabs>
          <w:tab w:val="left" w:pos="0" w:leader="none"/>
        </w:tabs>
        <w:rPr>
          <w:rFonts w:eastAsiaTheme="minorHAnsi"/>
          <w:sz w:val="24"/>
          <w:szCs w:val="24"/>
          <w:lang w:eastAsia="en-US"/>
        </w:rPr>
      </w:pPr>
      <w:r>
        <w:rPr>
          <w:rFonts w:eastAsiaTheme="minorHAnsi"/>
          <w:sz w:val="24"/>
          <w:szCs w:val="24"/>
          <w:lang w:eastAsia="en-US"/>
        </w:rPr>
        <w:t xml:space="preserve">8) адрес электронной площадки в информационно-телекоммуникационной сети «Интернет» (при осуществлении конкурентной закупки в электронной форме);</w:t>
      </w:r>
      <w:r>
        <w:rPr>
          <w:rFonts w:eastAsiaTheme="minorHAnsi"/>
          <w:sz w:val="24"/>
          <w:szCs w:val="24"/>
          <w:lang w:eastAsia="en-US"/>
        </w:rPr>
      </w:r>
    </w:p>
    <w:p>
      <w:pPr>
        <w:pStyle w:val="1554"/>
        <w:ind w:firstLine="709"/>
        <w:spacing w:after="0" w:line="276" w:lineRule="auto"/>
        <w:tabs>
          <w:tab w:val="left" w:pos="0" w:leader="none"/>
        </w:tabs>
        <w:rPr>
          <w:rFonts w:eastAsiaTheme="minorHAnsi"/>
          <w:i/>
          <w:color w:val="ff0000"/>
          <w:sz w:val="24"/>
          <w:szCs w:val="24"/>
          <w:lang w:eastAsia="en-US"/>
        </w:rPr>
      </w:pPr>
      <w:r>
        <w:rPr>
          <w:rFonts w:eastAsiaTheme="minorHAnsi"/>
          <w:sz w:val="24"/>
          <w:szCs w:val="24"/>
          <w:lang w:eastAsia="en-US"/>
        </w:rPr>
        <w:t xml:space="preserve">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r>
        <w:rPr>
          <w:rFonts w:eastAsiaTheme="minorHAnsi"/>
          <w:i/>
          <w:color w:val="ff0000"/>
          <w:sz w:val="24"/>
          <w:szCs w:val="24"/>
          <w:lang w:eastAsia="en-US"/>
        </w:rPr>
      </w:r>
    </w:p>
    <w:p>
      <w:pPr>
        <w:pStyle w:val="1554"/>
        <w:ind w:firstLine="709"/>
        <w:spacing w:after="0" w:line="276" w:lineRule="auto"/>
        <w:tabs>
          <w:tab w:val="left" w:pos="0" w:leader="none"/>
        </w:tabs>
        <w:rPr>
          <w:rFonts w:eastAsiaTheme="minorHAnsi"/>
          <w:sz w:val="24"/>
          <w:szCs w:val="24"/>
          <w:lang w:eastAsia="en-US"/>
        </w:rPr>
      </w:pPr>
      <w:r>
        <w:rPr>
          <w:rFonts w:eastAsiaTheme="minorHAnsi"/>
          <w:sz w:val="24"/>
          <w:szCs w:val="24"/>
          <w:lang w:eastAsia="en-US"/>
        </w:rPr>
        <w:t xml:space="preserve">10)  размер обеспечения исполнения договора, порядок и срок его предоставления, а также основное обязательство, исполнение которого обеспечивается (в </w:t>
      </w:r>
      <w:r>
        <w:rPr>
          <w:rFonts w:eastAsiaTheme="minorHAnsi"/>
          <w:sz w:val="24"/>
          <w:szCs w:val="24"/>
          <w:lang w:eastAsia="en-US"/>
        </w:rPr>
        <w:t xml:space="preserve">случае</w:t>
      </w:r>
      <w:r>
        <w:rPr>
          <w:rFonts w:eastAsiaTheme="minorHAnsi"/>
          <w:sz w:val="24"/>
          <w:szCs w:val="24"/>
          <w:lang w:eastAsia="en-US"/>
        </w:rPr>
        <w:t xml:space="preserve"> установления требования обеспечения исполнения договора), и срок его исполнения;</w:t>
      </w:r>
      <w:r>
        <w:rPr>
          <w:rFonts w:eastAsiaTheme="minorHAnsi"/>
          <w:sz w:val="24"/>
          <w:szCs w:val="24"/>
          <w:lang w:eastAsia="en-US"/>
        </w:rPr>
      </w:r>
    </w:p>
    <w:p>
      <w:pPr>
        <w:pStyle w:val="1554"/>
        <w:ind w:firstLine="709"/>
        <w:spacing w:after="0" w:line="276" w:lineRule="auto"/>
        <w:tabs>
          <w:tab w:val="left" w:pos="0" w:leader="none"/>
        </w:tabs>
        <w:rPr>
          <w:color w:val="000000"/>
          <w:sz w:val="24"/>
          <w:szCs w:val="24"/>
        </w:rPr>
        <w:pBdr>
          <w:top w:val="none" w:color="000000" w:sz="4" w:space="0"/>
          <w:left w:val="none" w:color="000000" w:sz="4" w:space="0"/>
          <w:bottom w:val="none" w:color="000000" w:sz="4" w:space="0"/>
          <w:right w:val="none" w:color="000000" w:sz="4" w:space="0"/>
        </w:pBdr>
      </w:pPr>
      <w:r>
        <w:rPr>
          <w:rFonts w:eastAsiaTheme="minorHAnsi"/>
          <w:sz w:val="24"/>
          <w:szCs w:val="24"/>
          <w:lang w:eastAsia="en-US"/>
        </w:rPr>
        <w:t xml:space="preserve">11) </w:t>
      </w:r>
      <w:r>
        <w:rPr>
          <w:color w:val="000000"/>
          <w:sz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w:t>
      </w:r>
      <w:r>
        <w:rPr>
          <w:color w:val="000000"/>
          <w:sz w:val="24"/>
        </w:rPr>
        <w:t xml:space="preserve">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r>
        <w:rPr>
          <w:color w:val="000000"/>
          <w:sz w:val="24"/>
        </w:rPr>
        <w:t xml:space="preserve"> запрет, ограничение, преимущество установлены в соответствии с</w:t>
      </w:r>
      <w:r>
        <w:rPr>
          <w:color w:val="000000"/>
          <w:sz w:val="24"/>
          <w:szCs w:val="24"/>
        </w:rPr>
        <w:t xml:space="preserve"> пунктом 1 части 2 статьи 3.1-4 З</w:t>
      </w:r>
      <w:r>
        <w:rPr>
          <w:color w:val="000000"/>
          <w:sz w:val="24"/>
        </w:rPr>
        <w:t xml:space="preserve">акона № 223-ФЗ в отношении товара, работы, услуги, </w:t>
      </w:r>
      <w:r>
        <w:rPr>
          <w:color w:val="000000"/>
          <w:sz w:val="24"/>
        </w:rPr>
        <w:t xml:space="preserve">являющихся</w:t>
      </w:r>
      <w:r>
        <w:rPr>
          <w:color w:val="000000"/>
          <w:sz w:val="24"/>
        </w:rPr>
        <w:t xml:space="preserve"> предметом закупки;</w:t>
      </w:r>
      <w:r>
        <w:rPr>
          <w:color w:val="000000"/>
          <w:sz w:val="24"/>
          <w:szCs w:val="24"/>
        </w:rPr>
      </w:r>
    </w:p>
    <w:p>
      <w:pPr>
        <w:pStyle w:val="1554"/>
        <w:ind w:firstLine="709"/>
        <w:spacing w:after="0" w:line="276" w:lineRule="auto"/>
        <w:tabs>
          <w:tab w:val="left" w:pos="0" w:leader="none"/>
        </w:tabs>
        <w:rPr>
          <w:sz w:val="24"/>
          <w:szCs w:val="24"/>
        </w:rPr>
        <w:pBdr>
          <w:top w:val="none" w:color="000000" w:sz="4" w:space="0"/>
          <w:left w:val="none" w:color="000000" w:sz="4" w:space="0"/>
          <w:bottom w:val="none" w:color="000000" w:sz="4" w:space="0"/>
          <w:right w:val="none" w:color="000000" w:sz="4" w:space="0"/>
        </w:pBdr>
      </w:pPr>
      <w:r>
        <w:rPr>
          <w:rFonts w:eastAsiaTheme="minorHAnsi"/>
          <w:sz w:val="24"/>
          <w:szCs w:val="24"/>
          <w:lang w:eastAsia="en-US"/>
        </w:rPr>
        <w:t xml:space="preserve">12) информация, предусмотренная статьей 3.4 Закона № 223-ФЗ, Постановлением </w:t>
      </w:r>
      <w:r>
        <w:rPr>
          <w:rFonts w:eastAsiaTheme="minorHAnsi"/>
          <w:sz w:val="24"/>
          <w:szCs w:val="24"/>
          <w:lang w:eastAsia="en-US"/>
        </w:rPr>
        <w:br/>
        <w:t xml:space="preserve">№ 1352 для закупок, </w:t>
      </w:r>
      <w:r>
        <w:rPr>
          <w:rFonts w:eastAsiaTheme="minorHAnsi"/>
          <w:sz w:val="24"/>
          <w:szCs w:val="24"/>
          <w:lang w:eastAsia="en-US"/>
        </w:rPr>
        <w:t xml:space="preserve">участниками</w:t>
      </w:r>
      <w:r>
        <w:rPr>
          <w:rFonts w:eastAsiaTheme="minorHAnsi"/>
          <w:sz w:val="24"/>
          <w:szCs w:val="24"/>
          <w:lang w:eastAsia="en-US"/>
        </w:rPr>
        <w:t xml:space="preserve"> которых могут быть только субъекты малого и среднего предпринимательства;</w:t>
      </w:r>
      <w:r>
        <w:rPr>
          <w:sz w:val="24"/>
          <w:szCs w:val="24"/>
        </w:rPr>
      </w:r>
    </w:p>
    <w:p>
      <w:pPr>
        <w:pStyle w:val="1554"/>
        <w:ind w:firstLine="709"/>
        <w:spacing w:after="0" w:line="276" w:lineRule="auto"/>
        <w:tabs>
          <w:tab w:val="left" w:pos="0" w:leader="none"/>
        </w:tabs>
        <w:rPr>
          <w:rFonts w:eastAsiaTheme="minorHAnsi"/>
          <w:sz w:val="24"/>
          <w:szCs w:val="24"/>
          <w:lang w:eastAsia="en-US"/>
        </w:rPr>
      </w:pPr>
      <w:r>
        <w:rPr>
          <w:rFonts w:eastAsiaTheme="minorHAnsi"/>
          <w:sz w:val="24"/>
          <w:szCs w:val="24"/>
          <w:lang w:eastAsia="en-US"/>
        </w:rPr>
        <w:t xml:space="preserve">13) иные сведения, предусмотренные Положением.</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3.17.1. В извещение об осуществлении конкурентной закупки также могут быть включены сведения, предусмотренные пунктом 3.18. Положения.</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3.17.2. Сведения, содержащиеся в </w:t>
      </w:r>
      <w:r>
        <w:rPr>
          <w:rFonts w:eastAsiaTheme="minorHAnsi"/>
          <w:sz w:val="24"/>
          <w:szCs w:val="24"/>
          <w:lang w:eastAsia="en-US"/>
        </w:rPr>
        <w:t xml:space="preserve">извещении</w:t>
      </w:r>
      <w:r>
        <w:rPr>
          <w:rFonts w:eastAsiaTheme="minorHAnsi"/>
          <w:sz w:val="24"/>
          <w:szCs w:val="24"/>
          <w:lang w:eastAsia="en-US"/>
        </w:rPr>
        <w:t xml:space="preserve"> об осуществлении конкурентной закупки, не должны противоречить сведениям, содержащимся в документации о конкурентной закупке.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3.18. В документации о конкурентной закупке Заказчиком указываются следующие сведения:</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 требования к безопасности, качеству, техническим характеристикам, функцион</w:t>
      </w:r>
      <w:r>
        <w:rPr>
          <w:rFonts w:eastAsiaTheme="minorHAnsi"/>
          <w:sz w:val="24"/>
          <w:szCs w:val="24"/>
          <w:lang w:eastAsia="en-US"/>
        </w:rPr>
        <w:t xml:space="preserve">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w:t>
      </w:r>
      <w:r>
        <w:rPr>
          <w:rFonts w:eastAsiaTheme="minorHAnsi"/>
          <w:sz w:val="24"/>
          <w:szCs w:val="24"/>
          <w:lang w:eastAsia="en-US"/>
        </w:rPr>
        <w:t xml:space="preserve">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r>
        <w:rPr>
          <w:rFonts w:eastAsiaTheme="minorHAnsi"/>
          <w:sz w:val="24"/>
          <w:szCs w:val="24"/>
          <w:lang w:eastAsia="en-US"/>
        </w:rPr>
        <w:t xml:space="preserve"> поставляемого товара, выполняемой работы, оказываемой услуги потребностям Заказчика. </w:t>
      </w:r>
      <w:r>
        <w:rPr>
          <w:rFonts w:eastAsiaTheme="minorHAnsi"/>
          <w:sz w:val="24"/>
          <w:szCs w:val="24"/>
          <w:lang w:eastAsia="en-US"/>
        </w:rPr>
        <w:t xml:space="preserve">Если Заказчиком в документации о закупке не используются устан</w:t>
      </w:r>
      <w:r>
        <w:rPr>
          <w:rFonts w:eastAsiaTheme="minorHAnsi"/>
          <w:sz w:val="24"/>
          <w:szCs w:val="24"/>
          <w:lang w:eastAsia="en-US"/>
        </w:rPr>
        <w:t xml:space="preserve">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w:t>
      </w:r>
      <w:r>
        <w:rPr>
          <w:rFonts w:eastAsiaTheme="minorHAnsi"/>
          <w:sz w:val="24"/>
          <w:szCs w:val="24"/>
          <w:lang w:eastAsia="en-US"/>
        </w:rPr>
        <w:t xml:space="preserve">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r>
        <w:rPr>
          <w:rFonts w:eastAsiaTheme="minorHAnsi"/>
          <w:sz w:val="24"/>
          <w:szCs w:val="24"/>
          <w:lang w:eastAsia="en-US"/>
        </w:rPr>
        <w:t xml:space="preserve"> товара, выполняемой работы, оказываемой услуги потребностям Заказчика;</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2) требования к содержанию, форме, оформлению и составу заявки на участие в закупке;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 требования к описанию участниками закупки поставляемого товара, который является предметом закупки, его функциональных</w:t>
      </w:r>
      <w:r>
        <w:rPr>
          <w:rFonts w:eastAsiaTheme="minorHAnsi"/>
          <w:sz w:val="24"/>
          <w:szCs w:val="24"/>
          <w:lang w:eastAsia="en-US"/>
        </w:rPr>
        <w:t xml:space="preserve">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 место, условия и сроки (периоды) поставки товара, выполнения работы, оказания услуги;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 сведения о начальной (максимальной) цене договора, либо формула цены,</w:t>
      </w:r>
      <w:r>
        <w:t xml:space="preserve"> </w:t>
      </w:r>
      <w:r>
        <w:rPr>
          <w:rFonts w:eastAsiaTheme="minorHAnsi"/>
          <w:sz w:val="24"/>
          <w:szCs w:val="24"/>
          <w:lang w:eastAsia="en-US"/>
        </w:rPr>
        <w:t xml:space="preserve">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Pr>
          <w:rFonts w:eastAsiaTheme="minorHAnsi"/>
          <w:sz w:val="24"/>
          <w:szCs w:val="24"/>
          <w:lang w:eastAsia="en-US"/>
        </w:rPr>
      </w:r>
    </w:p>
    <w:p>
      <w:pPr>
        <w:pStyle w:val="1554"/>
        <w:ind w:left="502" w:firstLine="207"/>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6) форма, сроки и порядок оплаты товара, работы, услуги;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8) описание предмета закупки в </w:t>
      </w:r>
      <w:r>
        <w:rPr>
          <w:rFonts w:eastAsiaTheme="minorHAnsi"/>
          <w:sz w:val="24"/>
          <w:szCs w:val="24"/>
          <w:lang w:eastAsia="en-US"/>
        </w:rPr>
        <w:t xml:space="preserve">соответствии</w:t>
      </w:r>
      <w:r>
        <w:rPr>
          <w:rFonts w:eastAsiaTheme="minorHAnsi"/>
          <w:sz w:val="24"/>
          <w:szCs w:val="24"/>
          <w:lang w:eastAsia="en-US"/>
        </w:rPr>
        <w:t xml:space="preserve"> с частью 6.1 статьи 3 Закона </w:t>
      </w:r>
      <w:r>
        <w:rPr>
          <w:rFonts w:eastAsiaTheme="minorHAnsi"/>
          <w:sz w:val="24"/>
          <w:szCs w:val="24"/>
          <w:lang w:eastAsia="en-US"/>
        </w:rPr>
        <w:br/>
        <w:t xml:space="preserve">№ 223-ФЗ; </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9)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10) требования к участникам закупки;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11)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w:t>
      </w:r>
      <w:r>
        <w:rPr>
          <w:rFonts w:eastAsiaTheme="minorHAnsi"/>
          <w:sz w:val="24"/>
          <w:szCs w:val="24"/>
          <w:lang w:eastAsia="en-US"/>
        </w:rPr>
        <w:t xml:space="preserve">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12) формы, порядок, дата и время окончания срока предоставления участникам закупки разъяснений положений извещения и (или) документации о закупке;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13) дата рассмотрения предложений участников закупки и подведения итогов закупки;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14) критерии оценки и сопоставления заявок на участие в закупке, а также сведения об информации и документах, подлежащих представл</w:t>
      </w:r>
      <w:r>
        <w:rPr>
          <w:rFonts w:eastAsiaTheme="minorHAnsi"/>
          <w:sz w:val="24"/>
          <w:szCs w:val="24"/>
          <w:lang w:eastAsia="en-US"/>
        </w:rPr>
        <w:t xml:space="preserve">ению в заявке на участие в закупке для осуществления ее оценки (в случае применения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закупке); </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15) порядок оценки и сопоставления заявок на участие в закупке в соответствии с Положением;</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16) способы и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r>
        <w:rPr>
          <w:rFonts w:eastAsiaTheme="minorHAnsi"/>
          <w:sz w:val="24"/>
          <w:szCs w:val="24"/>
          <w:lang w:eastAsia="en-US"/>
        </w:rPr>
      </w:r>
    </w:p>
    <w:p>
      <w:pPr>
        <w:pStyle w:val="1554"/>
        <w:ind w:firstLine="709"/>
        <w:spacing w:after="0" w:line="276" w:lineRule="auto"/>
        <w:tabs>
          <w:tab w:val="left" w:pos="142" w:leader="none"/>
        </w:tabs>
        <w:rPr>
          <w:rFonts w:eastAsiaTheme="minorHAnsi"/>
          <w:b/>
          <w:i/>
          <w:color w:val="ff0000"/>
          <w:sz w:val="24"/>
          <w:szCs w:val="24"/>
          <w:lang w:eastAsia="en-US"/>
        </w:rPr>
      </w:pPr>
      <w:r>
        <w:rPr>
          <w:rFonts w:eastAsiaTheme="minorHAnsi"/>
          <w:sz w:val="24"/>
          <w:szCs w:val="24"/>
          <w:lang w:eastAsia="en-US"/>
        </w:rPr>
        <w:t xml:space="preserve">17) способы и размер обеспечения исполнения договора, порядок и срок его предоставления, а также основное обязательство, исполнение которого обеспечивается (в </w:t>
      </w:r>
      <w:r>
        <w:rPr>
          <w:rFonts w:eastAsiaTheme="minorHAnsi"/>
          <w:sz w:val="24"/>
          <w:szCs w:val="24"/>
          <w:lang w:eastAsia="en-US"/>
        </w:rPr>
        <w:t xml:space="preserve">случае</w:t>
      </w:r>
      <w:r>
        <w:rPr>
          <w:rFonts w:eastAsiaTheme="minorHAnsi"/>
          <w:sz w:val="24"/>
          <w:szCs w:val="24"/>
          <w:lang w:eastAsia="en-US"/>
        </w:rPr>
        <w:t xml:space="preserve"> установления требования обеспечения исполнения договора), и срок его исполнения;</w:t>
      </w:r>
      <w:r>
        <w:t xml:space="preserve"> </w:t>
      </w:r>
      <w:r>
        <w:rPr>
          <w:rFonts w:eastAsiaTheme="minorHAnsi"/>
          <w:b/>
          <w:i/>
          <w:color w:val="ff0000"/>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18) способы, размер, порядок предоставления обеспечения исполнения гарантийных обязательств, предусмотренных проектом договора, срок и порядок его возврата (в случае </w:t>
      </w:r>
      <w:r>
        <w:rPr>
          <w:rFonts w:eastAsiaTheme="minorHAnsi"/>
          <w:sz w:val="24"/>
          <w:szCs w:val="24"/>
          <w:lang w:eastAsia="en-US"/>
        </w:rPr>
        <w:t xml:space="preserve">установления требования обеспечения исполнения гарантийных обязательств</w:t>
      </w:r>
      <w:r>
        <w:rPr>
          <w:rFonts w:eastAsiaTheme="minorHAnsi"/>
          <w:sz w:val="24"/>
          <w:szCs w:val="24"/>
          <w:lang w:eastAsia="en-US"/>
        </w:rPr>
        <w:t xml:space="preserve">);</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19) требования к независимой (банковской) гарантии (при установлении Заказчиком требования обеспечения заявки, исполнения договора, исполнения гарантийных обязательств); </w:t>
      </w:r>
      <w:r>
        <w:rPr>
          <w:rFonts w:eastAsiaTheme="minorHAnsi"/>
          <w:sz w:val="24"/>
          <w:szCs w:val="24"/>
          <w:lang w:eastAsia="en-US"/>
        </w:rPr>
      </w:r>
    </w:p>
    <w:p>
      <w:pPr>
        <w:pStyle w:val="1554"/>
        <w:ind w:firstLine="709"/>
        <w:spacing w:after="0" w:line="276" w:lineRule="auto"/>
        <w:tabs>
          <w:tab w:val="left" w:pos="142" w:leader="none"/>
        </w:tabs>
        <w:rPr>
          <w:rFonts w:eastAsiaTheme="minorHAnsi"/>
          <w:strike/>
          <w:sz w:val="24"/>
          <w:szCs w:val="24"/>
        </w:rPr>
      </w:pPr>
      <w:r>
        <w:rPr>
          <w:rFonts w:eastAsiaTheme="minorHAnsi"/>
          <w:sz w:val="24"/>
          <w:szCs w:val="24"/>
          <w:lang w:eastAsia="en-US"/>
        </w:rPr>
        <w:t xml:space="preserve">20) требования к предоставлению </w:t>
      </w:r>
      <w:r>
        <w:rPr>
          <w:color w:val="000000"/>
          <w:sz w:val="24"/>
        </w:rPr>
        <w:t xml:space="preserve">информации и документов, определенных в соответствии с </w:t>
      </w:r>
      <w:r>
        <w:rPr>
          <w:color w:val="000000"/>
          <w:sz w:val="24"/>
          <w:szCs w:val="24"/>
        </w:rPr>
        <w:t xml:space="preserve">пунктом 2 части 2 статьи 3.1-4 Закона № 223-ФЗ</w:t>
      </w:r>
      <w:r>
        <w:rPr>
          <w:color w:val="000000"/>
          <w:sz w:val="24"/>
        </w:rPr>
        <w:t xml:space="preserve">, подтверждающих страну происхождения товара в случае принятия мер, предусмотренных</w:t>
      </w:r>
      <w:r>
        <w:rPr>
          <w:color w:val="000000"/>
          <w:sz w:val="24"/>
          <w:szCs w:val="24"/>
        </w:rPr>
        <w:t xml:space="preserve"> пунктом 1 </w:t>
      </w:r>
      <w:r>
        <w:rPr>
          <w:color w:val="000000"/>
          <w:sz w:val="24"/>
        </w:rPr>
        <w:t xml:space="preserve">части 2 </w:t>
      </w:r>
      <w:r>
        <w:rPr>
          <w:color w:val="000000"/>
          <w:sz w:val="24"/>
          <w:szCs w:val="24"/>
        </w:rPr>
        <w:t xml:space="preserve">статьи 3.1-4 Закона № 223-ФЗ;</w:t>
      </w:r>
      <w:r>
        <w:rPr>
          <w:rFonts w:eastAsiaTheme="minorHAnsi"/>
          <w:strike/>
          <w:sz w:val="24"/>
          <w:szCs w:val="24"/>
        </w:rPr>
      </w:r>
    </w:p>
    <w:p>
      <w:pPr>
        <w:pStyle w:val="1554"/>
        <w:ind w:firstLine="709"/>
        <w:spacing w:after="0" w:line="276" w:lineRule="auto"/>
        <w:tabs>
          <w:tab w:val="left" w:pos="142" w:leader="none"/>
        </w:tabs>
        <w:rPr>
          <w:sz w:val="24"/>
          <w:szCs w:val="24"/>
        </w:rPr>
      </w:pPr>
      <w:r>
        <w:rPr>
          <w:sz w:val="24"/>
          <w:szCs w:val="24"/>
        </w:rPr>
        <w:t xml:space="preserve">21) информация о возможности Заказчика изменить условия договора в соответствии с разделом 11 Положения;</w:t>
      </w:r>
      <w:r>
        <w:rPr>
          <w:sz w:val="24"/>
          <w:szCs w:val="24"/>
        </w:rPr>
      </w:r>
    </w:p>
    <w:p>
      <w:pPr>
        <w:pStyle w:val="1554"/>
        <w:ind w:firstLine="709"/>
        <w:spacing w:after="0" w:line="276" w:lineRule="auto"/>
        <w:tabs>
          <w:tab w:val="left" w:pos="142" w:leader="none"/>
        </w:tabs>
        <w:rPr>
          <w:sz w:val="24"/>
          <w:szCs w:val="24"/>
        </w:rPr>
      </w:pPr>
      <w:r>
        <w:rPr>
          <w:sz w:val="24"/>
          <w:szCs w:val="24"/>
        </w:rPr>
        <w:t xml:space="preserve">22) информация, предусмотренная статьей 3.4 Закона № 223-ФЗ, Постановлением </w:t>
      </w:r>
      <w:r>
        <w:rPr>
          <w:sz w:val="24"/>
          <w:szCs w:val="24"/>
        </w:rPr>
        <w:br/>
        <w:t xml:space="preserve">№ 1352 для закупок, </w:t>
      </w:r>
      <w:r>
        <w:rPr>
          <w:sz w:val="24"/>
          <w:szCs w:val="24"/>
        </w:rPr>
        <w:t xml:space="preserve">участниками</w:t>
      </w:r>
      <w:r>
        <w:rPr>
          <w:sz w:val="24"/>
          <w:szCs w:val="24"/>
        </w:rPr>
        <w:t xml:space="preserve"> которых могут быть только субъекты малого и среднего предпринимательства;</w:t>
      </w:r>
      <w:r>
        <w:rPr>
          <w:sz w:val="24"/>
          <w:szCs w:val="24"/>
        </w:rPr>
      </w:r>
    </w:p>
    <w:p>
      <w:pPr>
        <w:pStyle w:val="1554"/>
        <w:ind w:firstLine="709"/>
        <w:spacing w:after="0" w:line="276" w:lineRule="auto"/>
        <w:tabs>
          <w:tab w:val="left" w:pos="142" w:leader="none"/>
        </w:tabs>
        <w:rPr>
          <w:sz w:val="24"/>
          <w:szCs w:val="24"/>
        </w:rPr>
      </w:pPr>
      <w:r>
        <w:rPr>
          <w:sz w:val="24"/>
          <w:szCs w:val="24"/>
        </w:rPr>
        <w:t xml:space="preserve">23) иные сведения, предусмотренные Положением.</w:t>
      </w:r>
      <w:r>
        <w:rPr>
          <w:sz w:val="24"/>
          <w:szCs w:val="24"/>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3.19. В </w:t>
      </w:r>
      <w:r>
        <w:rPr>
          <w:rFonts w:eastAsiaTheme="minorHAnsi"/>
          <w:sz w:val="24"/>
          <w:szCs w:val="24"/>
          <w:lang w:eastAsia="en-US"/>
        </w:rPr>
        <w:t xml:space="preserve">случае</w:t>
      </w:r>
      <w:r>
        <w:rPr>
          <w:rFonts w:eastAsiaTheme="minorHAnsi"/>
          <w:sz w:val="24"/>
          <w:szCs w:val="24"/>
          <w:lang w:eastAsia="en-US"/>
        </w:rPr>
        <w:t xml:space="preserve"> проведения </w:t>
      </w:r>
      <w:r>
        <w:rPr>
          <w:rFonts w:eastAsiaTheme="minorHAnsi"/>
          <w:sz w:val="24"/>
          <w:szCs w:val="24"/>
          <w:lang w:eastAsia="en-US"/>
        </w:rPr>
        <w:t xml:space="preserve">многолотовой</w:t>
      </w:r>
      <w:r>
        <w:rPr>
          <w:rFonts w:eastAsiaTheme="minorHAnsi"/>
          <w:sz w:val="24"/>
          <w:szCs w:val="24"/>
          <w:lang w:eastAsia="en-US"/>
        </w:rPr>
        <w:t xml:space="preserve"> закупки в отношении каждого лота в документации о закупке и (или) извещении отдельно указываются предмет, начальная (максимальная) цена договора, сроки и иные условия закупки. В </w:t>
      </w:r>
      <w:r>
        <w:rPr>
          <w:rFonts w:eastAsiaTheme="minorHAnsi"/>
          <w:sz w:val="24"/>
          <w:szCs w:val="24"/>
          <w:lang w:eastAsia="en-US"/>
        </w:rPr>
        <w:t xml:space="preserve">отношении</w:t>
      </w:r>
      <w:r>
        <w:rPr>
          <w:rFonts w:eastAsiaTheme="minorHAnsi"/>
          <w:sz w:val="24"/>
          <w:szCs w:val="24"/>
          <w:lang w:eastAsia="en-US"/>
        </w:rPr>
        <w:t xml:space="preserve"> каждого лота заключается отдельный договор.</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3.20. </w:t>
      </w:r>
      <w:r>
        <w:rPr>
          <w:rFonts w:eastAsiaTheme="minorHAnsi"/>
          <w:sz w:val="24"/>
          <w:szCs w:val="24"/>
          <w:lang w:eastAsia="en-US"/>
        </w:rPr>
        <w:t xml:space="preserve">Информация о конкурентной закупке, в том числе протоколы, составляемые в ходе осуществления закупки, а также по итогам закупки, заявки на участие в заку</w:t>
      </w:r>
      <w:r>
        <w:rPr>
          <w:rFonts w:eastAsiaTheme="minorHAnsi"/>
          <w:sz w:val="24"/>
          <w:szCs w:val="24"/>
          <w:lang w:eastAsia="en-US"/>
        </w:rPr>
        <w:t xml:space="preserve">пке, окончательные предложения участников закупки, документация о закупке, извещение, изменения, внесенные в документацию о закупке и (или) извещение, разъяснения положений документации о закупке и (или) извещения хранятся Заказчиком не менее 3 (трех) лет.</w:t>
      </w:r>
      <w:r>
        <w:rPr>
          <w:rFonts w:eastAsiaTheme="minorHAnsi"/>
          <w:sz w:val="24"/>
          <w:szCs w:val="24"/>
          <w:lang w:eastAsia="en-US"/>
        </w:rPr>
      </w:r>
    </w:p>
    <w:p>
      <w:pPr>
        <w:pStyle w:val="902"/>
        <w:rPr>
          <w:rFonts w:ascii="Times New Roman" w:hAnsi="Times New Roman" w:cs="Times New Roman" w:eastAsiaTheme="minorHAnsi"/>
          <w:sz w:val="28"/>
          <w:szCs w:val="28"/>
        </w:rPr>
      </w:pPr>
      <w:r/>
      <w:bookmarkStart w:id="4" w:name="_Toc202264403"/>
      <w:r>
        <w:rPr>
          <w:rFonts w:ascii="Times New Roman" w:hAnsi="Times New Roman" w:cs="Times New Roman" w:eastAsiaTheme="minorHAnsi"/>
          <w:sz w:val="28"/>
          <w:szCs w:val="28"/>
        </w:rPr>
        <w:t xml:space="preserve">4. </w:t>
      </w:r>
      <w:r>
        <w:rPr>
          <w:rFonts w:ascii="Times New Roman" w:hAnsi="Times New Roman" w:cs="Times New Roman" w:eastAsiaTheme="minorHAnsi"/>
          <w:sz w:val="28"/>
          <w:szCs w:val="28"/>
        </w:rPr>
        <w:t xml:space="preserve">Планирование</w:t>
      </w:r>
      <w:r>
        <w:rPr>
          <w:rFonts w:ascii="Times New Roman" w:hAnsi="Times New Roman" w:cs="Times New Roman" w:eastAsiaTheme="minorHAnsi"/>
          <w:sz w:val="28"/>
          <w:szCs w:val="28"/>
        </w:rPr>
        <w:t xml:space="preserve"> закупок</w:t>
      </w:r>
      <w:bookmarkEnd w:id="4"/>
      <w:r/>
      <w:r>
        <w:rPr>
          <w:rFonts w:ascii="Times New Roman" w:hAnsi="Times New Roman" w:cs="Times New Roman" w:eastAsiaTheme="minorHAnsi"/>
          <w:sz w:val="28"/>
          <w:szCs w:val="28"/>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4.1. План закупки товаров, работ, услуг (далее – план закупки) формируется Заказчиком в </w:t>
      </w:r>
      <w:r>
        <w:rPr>
          <w:rFonts w:eastAsiaTheme="minorHAnsi"/>
          <w:sz w:val="24"/>
          <w:szCs w:val="24"/>
          <w:lang w:eastAsia="en-US"/>
        </w:rPr>
        <w:t xml:space="preserve">соответствии</w:t>
      </w:r>
      <w:r>
        <w:rPr>
          <w:rFonts w:eastAsiaTheme="minorHAnsi"/>
          <w:sz w:val="24"/>
          <w:szCs w:val="24"/>
          <w:lang w:eastAsia="en-US"/>
        </w:rPr>
        <w:t xml:space="preserve"> с порядком формирования плана закупки, требованиями к форме такого плана, установленными  постановлением Правительства Российской Федерации от 17.09.2012  № 932</w:t>
      </w:r>
      <w:r>
        <w:t xml:space="preserve"> «</w:t>
      </w:r>
      <w:r>
        <w:rPr>
          <w:rFonts w:eastAsiaTheme="minorHAnsi"/>
          <w:sz w:val="24"/>
          <w:szCs w:val="24"/>
          <w:lang w:eastAsia="en-US"/>
        </w:rPr>
        <w:t xml:space="preserve">Об утверждении Правил формирования плана закупки товаров (работ, услуг) и требований к форме такого плана»</w:t>
      </w:r>
      <w:r>
        <w:t xml:space="preserve"> </w:t>
      </w:r>
      <w:r>
        <w:rPr>
          <w:rFonts w:eastAsiaTheme="minorHAnsi"/>
          <w:sz w:val="24"/>
          <w:szCs w:val="24"/>
          <w:lang w:eastAsia="en-US"/>
        </w:rPr>
        <w:t xml:space="preserve">(далее – Постановление № 932).</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4.2. План закупки на срок не менее чем 1 (один) год размещается Заказчиком в ЕИС, на официально</w:t>
      </w:r>
      <w:r>
        <w:rPr>
          <w:rFonts w:eastAsiaTheme="minorHAnsi"/>
          <w:sz w:val="24"/>
          <w:szCs w:val="24"/>
          <w:lang w:eastAsia="en-US"/>
        </w:rPr>
        <w:t xml:space="preserve">м сайте не позднее 31 декабря текущего календарного года в порядке и в сроки, установленные постановлением Правительства Российской Федерации от 10.09.2012 №  908 «Об утверждении Положения о размещении в единой информационной системе информации о закупке».</w:t>
      </w:r>
      <w:r>
        <w:rPr>
          <w:rFonts w:eastAsiaTheme="minorHAnsi"/>
          <w:sz w:val="24"/>
          <w:szCs w:val="24"/>
          <w:lang w:eastAsia="en-US"/>
        </w:rPr>
      </w:r>
    </w:p>
    <w:p>
      <w:pPr>
        <w:pStyle w:val="1554"/>
        <w:ind w:firstLine="709"/>
        <w:spacing w:after="0" w:line="276" w:lineRule="auto"/>
        <w:tabs>
          <w:tab w:val="left" w:pos="142" w:leader="none"/>
        </w:tabs>
        <w:rPr>
          <w:rFonts w:eastAsiaTheme="minorHAnsi"/>
          <w:strike/>
          <w:sz w:val="24"/>
          <w:szCs w:val="24"/>
          <w:lang w:eastAsia="en-US"/>
        </w:rPr>
      </w:pPr>
      <w:r>
        <w:rPr>
          <w:rFonts w:eastAsiaTheme="minorHAnsi"/>
          <w:sz w:val="24"/>
          <w:szCs w:val="24"/>
          <w:lang w:eastAsia="en-US"/>
        </w:rPr>
        <w:t xml:space="preserve">Особенности включения в план закупки закупок, </w:t>
      </w:r>
      <w:r>
        <w:rPr>
          <w:rFonts w:eastAsiaTheme="minorHAnsi"/>
          <w:sz w:val="24"/>
          <w:szCs w:val="24"/>
          <w:lang w:eastAsia="en-US"/>
        </w:rPr>
        <w:t xml:space="preserve">предусмотренных</w:t>
      </w:r>
      <w:r>
        <w:rPr>
          <w:rFonts w:eastAsiaTheme="minorHAnsi"/>
          <w:sz w:val="24"/>
          <w:szCs w:val="24"/>
          <w:lang w:eastAsia="en-US"/>
        </w:rPr>
        <w:t xml:space="preserve"> частью 15 статьи 4 Закона № 223-ФЗ, в соответствии с частью 2 статьи 4 Закона № 223-ФЗ устанавливаются Правительством Российской Федерации.</w:t>
      </w:r>
      <w:r>
        <w:rPr>
          <w:rFonts w:eastAsiaTheme="minorHAnsi"/>
          <w:strike/>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4.3. План закупки инновационной продукции, высокотехнологичной продукции, лекарственных средств (далее – план закупки инновационной продукции) размещается в ЕИС, на официальном сайте, за исключением случаев, предусмотренных Законом </w:t>
      </w:r>
      <w:r>
        <w:rPr>
          <w:rFonts w:eastAsiaTheme="minorHAnsi"/>
          <w:sz w:val="24"/>
          <w:szCs w:val="24"/>
          <w:lang w:eastAsia="en-US"/>
        </w:rPr>
        <w:br/>
        <w:t xml:space="preserve">№ 223-ФЗ, на период от 5 (пяти) до 7 (семи) лет.</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Особенности включения в план закупки инновационной продукции закупок, </w:t>
      </w:r>
      <w:r>
        <w:rPr>
          <w:rFonts w:eastAsiaTheme="minorHAnsi"/>
          <w:sz w:val="24"/>
          <w:szCs w:val="24"/>
          <w:lang w:eastAsia="en-US"/>
        </w:rPr>
        <w:t xml:space="preserve">предусмотренных</w:t>
      </w:r>
      <w:r>
        <w:rPr>
          <w:rFonts w:eastAsiaTheme="minorHAnsi"/>
          <w:sz w:val="24"/>
          <w:szCs w:val="24"/>
          <w:lang w:eastAsia="en-US"/>
        </w:rPr>
        <w:t xml:space="preserve"> частью 15 статьи 4 Закона № 223-ФЗ, в соответствии с частью 3 статьи 4 Закона № 223-ФЗ устанавливаются Правительством Российской Федерации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Критерии отнесения товаров, работ, услуг к инновационной</w:t>
      </w:r>
      <w:r>
        <w:rPr>
          <w:rFonts w:eastAsiaTheme="minorHAnsi"/>
          <w:sz w:val="24"/>
          <w:szCs w:val="24"/>
          <w:lang w:eastAsia="en-US"/>
        </w:rPr>
        <w:t xml:space="preserve">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сфере деятельности Заказчика.</w:t>
      </w:r>
      <w:r>
        <w:rPr>
          <w:rFonts w:eastAsiaTheme="minorHAnsi"/>
          <w:sz w:val="24"/>
          <w:szCs w:val="24"/>
          <w:lang w:eastAsia="en-US"/>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4.4. </w:t>
      </w:r>
      <w:r>
        <w:rPr>
          <w:rFonts w:ascii="Times New Roman" w:hAnsi="Times New Roman" w:cs="Times New Roman"/>
          <w:sz w:val="24"/>
          <w:szCs w:val="24"/>
        </w:rPr>
        <w:t xml:space="preserve">План закупки Заказчиков, в отношении которых Правительством Российской Федерации принято решение о проведении </w:t>
      </w:r>
      <w:hyperlink r:id="rId14" w:tooltip="consultantplus://offline/ref=FB6BA7826114C172FE2E07A1D88B4D3C015EC8EFA3071C7CE8FB9FD58CA52109BBA7AE6AE53201C597216266ACDA05B3A094C1E38DC5E14CY1HEM" w:history="1">
        <w:r>
          <w:rPr>
            <w:rFonts w:ascii="Times New Roman" w:hAnsi="Times New Roman" w:cs="Times New Roman"/>
            <w:sz w:val="24"/>
            <w:szCs w:val="24"/>
          </w:rPr>
          <w:t xml:space="preserve">мониторинга соответствия</w:t>
        </w:r>
      </w:hyperlink>
      <w:r>
        <w:rPr>
          <w:rFonts w:ascii="Times New Roman" w:hAnsi="Times New Roman" w:cs="Times New Roman"/>
          <w:sz w:val="24"/>
          <w:szCs w:val="24"/>
        </w:rPr>
        <w:t xml:space="preserve"> утвержденных планов закупки, </w:t>
      </w:r>
      <w:hyperlink r:id="rId15" w:tooltip="consultantplus://offline/ref=938C618F4A1ABEBEE44B24F2DAE951904D38AB166AC6FCBE978DF6B3FEAFCCA3651080B53858E13C12768E1ED8BE8133915182AE2B1AC4F6zBH6M" w:history="1">
        <w:r>
          <w:rPr>
            <w:rFonts w:ascii="Times New Roman" w:hAnsi="Times New Roman" w:cs="Times New Roman"/>
            <w:sz w:val="24"/>
            <w:szCs w:val="24"/>
          </w:rPr>
          <w:t xml:space="preserve">оценки соответствия</w:t>
        </w:r>
      </w:hyperlink>
      <w:r>
        <w:rPr>
          <w:rFonts w:ascii="Times New Roman" w:hAnsi="Times New Roman" w:cs="Times New Roman"/>
          <w:sz w:val="24"/>
          <w:szCs w:val="24"/>
        </w:rPr>
        <w:t xml:space="preserve"> проектов планов закупки в соответствии с </w:t>
      </w:r>
      <w:hyperlink r:id="rId16" w:tooltip="consultantplus://offline/ref=5124E5F65E82B9BADCD9AB0591210E380DBEE9C438C35696DFA0652C0617EC5A82B821C5B8607DE20F3CC350E600230AEE39B9FEn8EFM" w:history="1">
        <w:r>
          <w:rPr>
            <w:rFonts w:ascii="Times New Roman" w:hAnsi="Times New Roman" w:cs="Times New Roman"/>
            <w:sz w:val="24"/>
            <w:szCs w:val="24"/>
          </w:rPr>
          <w:t xml:space="preserve">пунктом 2 части 8.2 статьи 3</w:t>
        </w:r>
      </w:hyperlink>
      <w:r>
        <w:rPr>
          <w:rFonts w:ascii="Times New Roman" w:hAnsi="Times New Roman" w:cs="Times New Roman"/>
          <w:sz w:val="24"/>
          <w:szCs w:val="24"/>
        </w:rPr>
        <w:t xml:space="preserve"> Закона № 223-ФЗ, должен содержать формируемый на срок не менее чем 3 (три) года раздел о закупке у субъектов малого и среднего предпринимательства в соответствии с утвержденными такими Заказчиками</w:t>
      </w:r>
      <w:r>
        <w:rPr>
          <w:rFonts w:ascii="Times New Roman" w:hAnsi="Times New Roman" w:cs="Times New Roman"/>
          <w:sz w:val="24"/>
          <w:szCs w:val="24"/>
        </w:rPr>
        <w:t xml:space="preserve"> перечнями товаров, работ, услуг, закупка которых осуществляется у таких субъектов.</w:t>
      </w:r>
      <w:r>
        <w:rPr>
          <w:rFonts w:ascii="Times New Roman" w:hAnsi="Times New Roman" w:cs="Times New Roman"/>
          <w:sz w:val="24"/>
          <w:szCs w:val="24"/>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4.5. Закупки товаров, работ, услуг осуществляются на основании плана закупки, утвержденного Заказчиком.</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4.6. Внесение изменений в план закупки осуществляется в </w:t>
      </w:r>
      <w:r>
        <w:rPr>
          <w:rFonts w:eastAsiaTheme="minorHAnsi"/>
          <w:sz w:val="24"/>
          <w:szCs w:val="24"/>
          <w:lang w:eastAsia="en-US"/>
        </w:rPr>
        <w:t xml:space="preserve">случаях</w:t>
      </w:r>
      <w:r>
        <w:rPr>
          <w:rFonts w:eastAsiaTheme="minorHAnsi"/>
          <w:sz w:val="24"/>
          <w:szCs w:val="24"/>
          <w:lang w:eastAsia="en-US"/>
        </w:rPr>
        <w:t xml:space="preserve">, предусмотренных Постановлением № 932.</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4.7. 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конкурентной закупки, документации о конкурентной закупке или вносимых в них изменений. </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4.8. План закупки, план </w:t>
      </w:r>
      <w:r>
        <w:rPr>
          <w:rFonts w:eastAsiaTheme="minorHAnsi"/>
          <w:sz w:val="24"/>
          <w:szCs w:val="24"/>
          <w:lang w:eastAsia="en-US"/>
        </w:rPr>
        <w:t xml:space="preserve">закупки инновационной продукции, вносимые в такие планы изменения согласовываются</w:t>
      </w:r>
      <w:r>
        <w:rPr>
          <w:rFonts w:eastAsiaTheme="minorHAnsi"/>
          <w:sz w:val="24"/>
          <w:szCs w:val="24"/>
          <w:lang w:eastAsia="en-US"/>
        </w:rPr>
        <w:t xml:space="preserve"> Заказчиком с исполнительным органом Мурманской области, в ведомственной подчиненности которого находится Заказчик, в сроки и в порядке, установленным таким органом. </w:t>
      </w:r>
      <w:r>
        <w:rPr>
          <w:rFonts w:eastAsiaTheme="minorHAnsi"/>
          <w:sz w:val="24"/>
          <w:szCs w:val="24"/>
          <w:lang w:eastAsia="en-US"/>
        </w:rPr>
      </w:r>
    </w:p>
    <w:p>
      <w:pPr>
        <w:pStyle w:val="902"/>
        <w:rPr>
          <w:rFonts w:ascii="Times New Roman" w:hAnsi="Times New Roman" w:cs="Times New Roman" w:eastAsiaTheme="minorHAnsi"/>
          <w:sz w:val="28"/>
          <w:szCs w:val="28"/>
        </w:rPr>
      </w:pPr>
      <w:r/>
      <w:bookmarkStart w:id="5" w:name="_Toc202264404"/>
      <w:r>
        <w:rPr>
          <w:rFonts w:ascii="Times New Roman" w:hAnsi="Times New Roman" w:cs="Times New Roman" w:eastAsiaTheme="minorHAnsi"/>
          <w:sz w:val="28"/>
          <w:szCs w:val="28"/>
        </w:rPr>
        <w:t xml:space="preserve">5. </w:t>
      </w:r>
      <w:r>
        <w:rPr>
          <w:rFonts w:ascii="Times New Roman" w:hAnsi="Times New Roman" w:cs="Times New Roman" w:eastAsiaTheme="minorHAnsi"/>
          <w:sz w:val="28"/>
          <w:szCs w:val="28"/>
        </w:rPr>
        <w:t xml:space="preserve">Закупочные</w:t>
      </w:r>
      <w:r>
        <w:rPr>
          <w:rFonts w:ascii="Times New Roman" w:hAnsi="Times New Roman" w:cs="Times New Roman" w:eastAsiaTheme="minorHAnsi"/>
          <w:sz w:val="28"/>
          <w:szCs w:val="28"/>
        </w:rPr>
        <w:t xml:space="preserve"> </w:t>
      </w:r>
      <w:r>
        <w:rPr>
          <w:rFonts w:ascii="Times New Roman" w:hAnsi="Times New Roman" w:cs="Times New Roman" w:eastAsiaTheme="minorHAnsi"/>
          <w:sz w:val="28"/>
          <w:szCs w:val="28"/>
        </w:rPr>
        <w:t xml:space="preserve">комиссии</w:t>
      </w:r>
      <w:bookmarkEnd w:id="5"/>
      <w:r/>
      <w:r>
        <w:rPr>
          <w:rFonts w:ascii="Times New Roman" w:hAnsi="Times New Roman" w:cs="Times New Roman" w:eastAsiaTheme="minorHAnsi"/>
          <w:sz w:val="28"/>
          <w:szCs w:val="28"/>
        </w:rPr>
      </w:r>
    </w:p>
    <w:p>
      <w:pPr>
        <w:pStyle w:val="1554"/>
        <w:spacing w:after="0" w:line="276" w:lineRule="auto"/>
        <w:tabs>
          <w:tab w:val="left" w:pos="142" w:leader="none"/>
          <w:tab w:val="left" w:pos="8364" w:leader="none"/>
        </w:tabs>
        <w:rPr>
          <w:rFonts w:eastAsiaTheme="minorHAnsi"/>
          <w:sz w:val="4"/>
          <w:szCs w:val="4"/>
          <w:lang w:eastAsia="en-US"/>
        </w:rPr>
      </w:pPr>
      <w:r>
        <w:rPr>
          <w:rFonts w:eastAsiaTheme="minorHAnsi"/>
          <w:sz w:val="4"/>
          <w:szCs w:val="4"/>
          <w:lang w:eastAsia="en-US"/>
        </w:rPr>
      </w:r>
      <w:r>
        <w:rPr>
          <w:rFonts w:eastAsiaTheme="minorHAnsi"/>
          <w:sz w:val="4"/>
          <w:szCs w:val="4"/>
          <w:lang w:eastAsia="en-US"/>
        </w:rPr>
      </w:r>
    </w:p>
    <w:p>
      <w:pPr>
        <w:pStyle w:val="1554"/>
        <w:ind w:firstLine="709"/>
        <w:spacing w:after="0" w:line="276" w:lineRule="auto"/>
        <w:tabs>
          <w:tab w:val="left" w:pos="142" w:leader="none"/>
          <w:tab w:val="left" w:pos="8364" w:leader="none"/>
        </w:tabs>
        <w:rPr>
          <w:rFonts w:eastAsiaTheme="minorHAnsi"/>
          <w:sz w:val="24"/>
          <w:szCs w:val="24"/>
          <w:lang w:eastAsia="en-US"/>
        </w:rPr>
      </w:pPr>
      <w:r>
        <w:rPr>
          <w:rFonts w:eastAsiaTheme="minorHAnsi"/>
          <w:sz w:val="24"/>
          <w:szCs w:val="24"/>
          <w:lang w:eastAsia="en-US"/>
        </w:rPr>
        <w:t xml:space="preserve">5.1. Решение о создании Комиссии, определен</w:t>
      </w:r>
      <w:r>
        <w:rPr>
          <w:rFonts w:eastAsiaTheme="minorHAnsi"/>
          <w:sz w:val="24"/>
          <w:szCs w:val="24"/>
          <w:lang w:eastAsia="en-US"/>
        </w:rPr>
        <w:t xml:space="preserve">ие порядка ее работы, персонального состава и назначение председателя Комиссии осуществляется до размещения в ЕИС документации о закупке и (или) извещения о закупке или до направления приглашений принять участие в закрытых закупках и оформляется приказом. </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5.2. В состав Комиссии могут входить как сотрудники Заказчика, так и сторонние лица. В состав Комиссии входят не менее 3 (трех) человек, в том числе председатель Комиссии.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5.2.1.</w:t>
      </w:r>
      <w:r>
        <w:t xml:space="preserve"> </w:t>
      </w:r>
      <w:r>
        <w:rPr>
          <w:rFonts w:eastAsiaTheme="minorHAnsi"/>
          <w:sz w:val="24"/>
          <w:szCs w:val="24"/>
          <w:lang w:eastAsia="en-US"/>
        </w:rPr>
        <w:t xml:space="preserve">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5.3. Членами Комиссии не могут быть:</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 физические лица, имеющие личную заинтересованность</w:t>
      </w:r>
      <w:r>
        <w:rPr>
          <w:rStyle w:val="1544"/>
          <w:rFonts w:eastAsiaTheme="minorHAnsi"/>
          <w:sz w:val="24"/>
          <w:szCs w:val="24"/>
          <w:lang w:eastAsia="en-US"/>
        </w:rPr>
        <w:footnoteReference w:id="8"/>
      </w:r>
      <w:r>
        <w:rPr>
          <w:rFonts w:eastAsiaTheme="minorHAnsi"/>
          <w:sz w:val="24"/>
          <w:szCs w:val="24"/>
          <w:lang w:eastAsia="en-US"/>
        </w:rPr>
        <w:t xml:space="preserve"> в результатах закупки (определения поставщика (исполнителя, подрядчика) при осуществлении конкурентной за</w:t>
      </w:r>
      <w:r>
        <w:rPr>
          <w:rFonts w:eastAsiaTheme="minorHAnsi"/>
          <w:sz w:val="24"/>
          <w:szCs w:val="24"/>
          <w:lang w:eastAsia="en-US"/>
        </w:rPr>
        <w:t xml:space="preserve">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5.3.1. 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5.3 Положения. В </w:t>
      </w:r>
      <w:r>
        <w:rPr>
          <w:rFonts w:eastAsiaTheme="minorHAnsi"/>
          <w:sz w:val="24"/>
          <w:szCs w:val="24"/>
          <w:lang w:eastAsia="en-US"/>
        </w:rPr>
        <w:t xml:space="preserve">случае</w:t>
      </w:r>
      <w:r>
        <w:rPr>
          <w:rFonts w:eastAsiaTheme="minorHAnsi"/>
          <w:sz w:val="24"/>
          <w:szCs w:val="24"/>
          <w:lang w:eastAsia="en-US"/>
        </w:rPr>
        <w:t xml:space="preserve"> выявления в со</w:t>
      </w:r>
      <w:r>
        <w:rPr>
          <w:rFonts w:eastAsiaTheme="minorHAnsi"/>
          <w:sz w:val="24"/>
          <w:szCs w:val="24"/>
          <w:lang w:eastAsia="en-US"/>
        </w:rPr>
        <w:t xml:space="preserve">ставе Комиссии физических лиц, указанных в пункте 5.3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5.3 Положения.</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5.4. Комиссия правомочна проводить свои заседания при наличии не менее половины ее состава и принимать решения простым большинством голосов от числа присутствующих. При равенстве голосов решающим является голос председателя Комиссии.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При голосовании каждый член Комиссии имеет один голос. Голосование осуществляется открыто. Заочное голосование не допускается.</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5.5. Коми</w:t>
      </w:r>
      <w:r>
        <w:rPr>
          <w:rFonts w:eastAsiaTheme="minorHAnsi"/>
          <w:sz w:val="24"/>
          <w:szCs w:val="24"/>
          <w:lang w:eastAsia="en-US"/>
        </w:rPr>
        <w:t xml:space="preserve">ссии 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закупки продукции определенного вида или закупки на определенных рынках).</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5.6. Основной функцией Комиссии является принятие решений в рамках конкретных процедур закупок, в том числе: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 о допуске или отказе в допуске к участию в закупке;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2) о выборе победителя закупки;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 о признании закупки несостоявшейся.</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5.7. Все решения Комиссии, в том числе касающиеся результатов процедур закупок, оформляются протоколами заседания Комиссии, которые подписываются всеми присутствующими членами Комиссии.  Протоколы заседания Комиссии </w:t>
      </w:r>
      <w:r>
        <w:rPr>
          <w:rFonts w:eastAsiaTheme="minorHAnsi"/>
          <w:sz w:val="24"/>
          <w:szCs w:val="24"/>
          <w:lang w:eastAsia="en-US"/>
        </w:rPr>
        <w:t xml:space="preserve">составляются и размещаются</w:t>
      </w:r>
      <w:r>
        <w:rPr>
          <w:rFonts w:eastAsiaTheme="minorHAnsi"/>
          <w:sz w:val="24"/>
          <w:szCs w:val="24"/>
          <w:lang w:eastAsia="en-US"/>
        </w:rPr>
        <w:t xml:space="preserve"> в ЕИС, на официальном сайте, за исключением случаев, предусмотренных Законом № 223-ФЗ, в соответствии с пунктами 3.6-3.8 Положения.</w:t>
      </w:r>
      <w:r>
        <w:rPr>
          <w:rFonts w:eastAsiaTheme="minorHAnsi"/>
          <w:sz w:val="24"/>
          <w:szCs w:val="24"/>
          <w:lang w:eastAsia="en-US"/>
        </w:rPr>
      </w:r>
    </w:p>
    <w:p>
      <w:pPr>
        <w:pStyle w:val="902"/>
        <w:ind w:firstLine="0"/>
        <w:spacing w:before="0" w:after="0" w:line="240" w:lineRule="auto"/>
        <w:tabs>
          <w:tab w:val="left" w:pos="142" w:leader="none"/>
          <w:tab w:val="left" w:pos="1276" w:leader="none"/>
        </w:tabs>
        <w:rPr>
          <w:rFonts w:ascii="Times New Roman" w:hAnsi="Times New Roman" w:cs="Times New Roman" w:eastAsiaTheme="minorHAnsi"/>
          <w:sz w:val="28"/>
          <w:szCs w:val="28"/>
          <w:lang w:val="ru-RU"/>
        </w:rPr>
      </w:pPr>
      <w:r>
        <w:rPr>
          <w:rFonts w:ascii="Times New Roman" w:hAnsi="Times New Roman" w:cs="Times New Roman" w:eastAsiaTheme="minorHAnsi"/>
          <w:sz w:val="28"/>
          <w:szCs w:val="28"/>
          <w:lang w:val="ru-RU"/>
        </w:rPr>
      </w:r>
      <w:r>
        <w:rPr>
          <w:rFonts w:ascii="Times New Roman" w:hAnsi="Times New Roman" w:cs="Times New Roman" w:eastAsiaTheme="minorHAnsi"/>
          <w:sz w:val="28"/>
          <w:szCs w:val="28"/>
          <w:lang w:val="ru-RU"/>
        </w:rPr>
      </w:r>
    </w:p>
    <w:p>
      <w:pPr>
        <w:pStyle w:val="902"/>
        <w:ind w:firstLine="0"/>
        <w:spacing w:before="0" w:after="0" w:line="240" w:lineRule="auto"/>
        <w:tabs>
          <w:tab w:val="left" w:pos="142" w:leader="none"/>
          <w:tab w:val="left" w:pos="1276" w:leader="none"/>
        </w:tabs>
        <w:rPr>
          <w:rFonts w:ascii="Times New Roman" w:hAnsi="Times New Roman" w:cs="Times New Roman" w:eastAsiaTheme="minorHAnsi"/>
          <w:sz w:val="28"/>
          <w:szCs w:val="28"/>
          <w:lang w:val="ru-RU"/>
        </w:rPr>
      </w:pPr>
      <w:r/>
      <w:bookmarkStart w:id="6" w:name="_Toc202264405"/>
      <w:r>
        <w:rPr>
          <w:rFonts w:ascii="Times New Roman" w:hAnsi="Times New Roman" w:cs="Times New Roman" w:eastAsiaTheme="minorHAnsi"/>
          <w:sz w:val="28"/>
          <w:szCs w:val="28"/>
          <w:lang w:val="ru-RU"/>
        </w:rPr>
        <w:t xml:space="preserve">6. Порядок определения и обоснования начальной (максимальной)</w:t>
      </w:r>
      <w:r>
        <w:rPr>
          <w:rFonts w:ascii="Times New Roman" w:hAnsi="Times New Roman" w:cs="Times New Roman" w:eastAsiaTheme="minorHAnsi"/>
          <w:sz w:val="28"/>
          <w:szCs w:val="28"/>
          <w:lang w:val="ru-RU"/>
        </w:rPr>
        <w:br/>
        <w:t xml:space="preserve"> цены договора</w:t>
      </w:r>
      <w:bookmarkEnd w:id="6"/>
      <w:r/>
      <w:r>
        <w:rPr>
          <w:rFonts w:ascii="Times New Roman" w:hAnsi="Times New Roman" w:cs="Times New Roman" w:eastAsiaTheme="minorHAnsi"/>
          <w:sz w:val="28"/>
          <w:szCs w:val="28"/>
          <w:lang w:val="ru-RU"/>
        </w:rPr>
      </w:r>
    </w:p>
    <w:p>
      <w:pPr>
        <w:pStyle w:val="1554"/>
        <w:rPr>
          <w:rFonts w:eastAsiaTheme="minorHAnsi"/>
          <w:sz w:val="20"/>
          <w:szCs w:val="20"/>
        </w:rPr>
      </w:pPr>
      <w:r>
        <w:rPr>
          <w:rFonts w:eastAsiaTheme="minorHAnsi"/>
          <w:sz w:val="20"/>
          <w:szCs w:val="20"/>
        </w:rPr>
      </w:r>
      <w:r>
        <w:rPr>
          <w:rFonts w:eastAsiaTheme="minorHAnsi"/>
          <w:sz w:val="20"/>
          <w:szCs w:val="20"/>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6.1. Начальная (максимальная) цена договора, цена договора, заключаемого с единственным поставщиком (исполнителем, подрядчиком) (далее – НМЦД) </w:t>
      </w:r>
      <w:r>
        <w:rPr>
          <w:rFonts w:eastAsiaTheme="minorHAnsi"/>
          <w:sz w:val="24"/>
          <w:szCs w:val="24"/>
          <w:lang w:eastAsia="en-US"/>
        </w:rPr>
        <w:t xml:space="preserve">определяется и обосновывается</w:t>
      </w:r>
      <w:r>
        <w:rPr>
          <w:rFonts w:eastAsiaTheme="minorHAnsi"/>
          <w:sz w:val="24"/>
          <w:szCs w:val="24"/>
          <w:lang w:eastAsia="en-US"/>
        </w:rPr>
        <w:t xml:space="preserve"> Заказчиком посредством применения одного или нескольких из следующих методов:</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 метод сопоставимых рыночных цен (анализа рынка);</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2) тарифный метод;</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 проектно-сметный метод;</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 затратный метод;</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 метод использования минимальной цены коммерческого предложения;</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6) иной метод.</w:t>
      </w:r>
      <w:r>
        <w:rPr>
          <w:rFonts w:eastAsiaTheme="minorHAnsi"/>
          <w:sz w:val="24"/>
          <w:szCs w:val="24"/>
          <w:lang w:eastAsia="en-US"/>
        </w:rPr>
      </w:r>
    </w:p>
    <w:p>
      <w:pPr>
        <w:pStyle w:val="1565"/>
        <w:ind w:firstLine="709"/>
        <w:jc w:val="both"/>
        <w:spacing w:line="276" w:lineRule="auto"/>
        <w:rPr>
          <w:sz w:val="24"/>
          <w:szCs w:val="24"/>
        </w:rPr>
      </w:pPr>
      <w:r>
        <w:rPr>
          <w:sz w:val="24"/>
          <w:szCs w:val="24"/>
        </w:rPr>
        <w:t xml:space="preserve">6.2. Метод сопоставимых рыночных цен (анализа рынка) </w:t>
      </w:r>
      <w:r>
        <w:rPr>
          <w:rFonts w:eastAsiaTheme="minorHAnsi"/>
          <w:sz w:val="24"/>
          <w:szCs w:val="24"/>
          <w:lang w:eastAsia="en-US"/>
        </w:rPr>
        <w:t xml:space="preserve">является приоритетным и </w:t>
      </w:r>
      <w:r>
        <w:rPr>
          <w:sz w:val="24"/>
          <w:szCs w:val="24"/>
        </w:rPr>
        <w:t xml:space="preserve">заключается в </w:t>
      </w:r>
      <w:r>
        <w:rPr>
          <w:sz w:val="24"/>
          <w:szCs w:val="24"/>
        </w:rPr>
        <w:t xml:space="preserve">определении</w:t>
      </w:r>
      <w:r>
        <w:rPr>
          <w:sz w:val="24"/>
          <w:szCs w:val="24"/>
        </w:rPr>
        <w:t xml:space="preserve"> и обосновании НМЦД на основании информации о рыночных ценах товаров, работ, услуг, планируемых к закупке.</w:t>
      </w:r>
      <w:bookmarkStart w:id="7" w:name="P357"/>
      <w:r/>
      <w:bookmarkEnd w:id="7"/>
      <w:r>
        <w:rPr>
          <w:sz w:val="24"/>
          <w:szCs w:val="24"/>
        </w:rPr>
        <w:t xml:space="preserve"> В </w:t>
      </w:r>
      <w:r>
        <w:rPr>
          <w:sz w:val="24"/>
          <w:szCs w:val="24"/>
        </w:rPr>
        <w:t xml:space="preserve">целях</w:t>
      </w:r>
      <w:r>
        <w:rPr>
          <w:sz w:val="24"/>
          <w:szCs w:val="24"/>
        </w:rPr>
        <w:t xml:space="preserve"> получения информации о рыночных ценах товаров, работ, услуг Заказчик может применить следующие способы:</w:t>
      </w:r>
      <w:r>
        <w:rPr>
          <w:sz w:val="24"/>
          <w:szCs w:val="24"/>
        </w:rPr>
      </w:r>
    </w:p>
    <w:p>
      <w:pPr>
        <w:pStyle w:val="1565"/>
        <w:ind w:firstLine="709"/>
        <w:jc w:val="both"/>
        <w:spacing w:line="276" w:lineRule="auto"/>
        <w:rPr>
          <w:sz w:val="24"/>
          <w:szCs w:val="24"/>
        </w:rPr>
      </w:pPr>
      <w:r>
        <w:rPr>
          <w:sz w:val="24"/>
          <w:szCs w:val="24"/>
        </w:rPr>
        <w:t xml:space="preserve">1) направить запросы о предоставлении информации о рыночных ценах товаров, работ, услуг поставщикам (исполнителям, подрядчикам), специализирующимся на поставке требуемых товаров, работ, услуг, в отношении которых имеется сложившийся функционирующий рынок;</w:t>
      </w:r>
      <w:r>
        <w:rPr>
          <w:sz w:val="24"/>
          <w:szCs w:val="24"/>
        </w:rPr>
      </w:r>
    </w:p>
    <w:p>
      <w:pPr>
        <w:pStyle w:val="1565"/>
        <w:ind w:firstLine="709"/>
        <w:jc w:val="both"/>
        <w:spacing w:line="276" w:lineRule="auto"/>
        <w:rPr>
          <w:sz w:val="24"/>
          <w:szCs w:val="24"/>
        </w:rPr>
      </w:pPr>
      <w:r>
        <w:rPr>
          <w:sz w:val="24"/>
          <w:szCs w:val="24"/>
        </w:rPr>
        <w:t xml:space="preserve">2) осуществить поиск информации о ценах товаров, работ, услуг путем анализа ранее заключенных Заказчиком договоров;</w:t>
      </w:r>
      <w:r>
        <w:rPr>
          <w:sz w:val="24"/>
          <w:szCs w:val="24"/>
        </w:rPr>
      </w:r>
    </w:p>
    <w:p>
      <w:pPr>
        <w:pStyle w:val="1565"/>
        <w:ind w:firstLine="709"/>
        <w:jc w:val="both"/>
        <w:spacing w:line="276" w:lineRule="auto"/>
        <w:rPr>
          <w:sz w:val="24"/>
          <w:szCs w:val="24"/>
        </w:rPr>
      </w:pPr>
      <w:r>
        <w:rPr>
          <w:sz w:val="24"/>
          <w:szCs w:val="24"/>
        </w:rPr>
        <w:t xml:space="preserve">3) использовать информацию о ценах товаров, работ, услуг из реестра договоров (контрактов) в ЕИС, заключенных в соответствии с </w:t>
      </w:r>
      <w:hyperlink r:id="rId17" w:tooltip="consultantplus://offline/ref=AF09FCA923010C4660D1AA436D38263FC7DA17E7DE2FBE58296922E5A386129111ABEF340F1B0830A84FED95BAmD49G" w:history="1">
        <w:r>
          <w:rPr>
            <w:rStyle w:val="1497"/>
            <w:color w:val="auto"/>
            <w:sz w:val="24"/>
            <w:szCs w:val="24"/>
            <w:u w:val="none"/>
          </w:rPr>
          <w:t xml:space="preserve">Законом</w:t>
        </w:r>
      </w:hyperlink>
      <w:r>
        <w:rPr>
          <w:sz w:val="24"/>
          <w:szCs w:val="24"/>
        </w:rPr>
        <w:t xml:space="preserve"> № 223-ФЗ,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r>
        <w:rPr>
          <w:sz w:val="24"/>
          <w:szCs w:val="24"/>
        </w:rPr>
      </w:r>
    </w:p>
    <w:p>
      <w:pPr>
        <w:pStyle w:val="1565"/>
        <w:ind w:firstLine="709"/>
        <w:jc w:val="both"/>
        <w:spacing w:line="276" w:lineRule="auto"/>
        <w:rPr>
          <w:sz w:val="24"/>
          <w:szCs w:val="24"/>
        </w:rPr>
      </w:pPr>
      <w:r>
        <w:rPr>
          <w:sz w:val="24"/>
          <w:szCs w:val="24"/>
        </w:rPr>
        <w:t xml:space="preserve">4) осуществить сбор и анализ общедоступной информации о рыночных ценах товаров, работ, услуг (информация о ценах товаров, работ, услуг, содержащаяся в рекламе, каталогах, информация о котировках на российских и иностранных би</w:t>
      </w:r>
      <w:r>
        <w:rPr>
          <w:sz w:val="24"/>
          <w:szCs w:val="24"/>
        </w:rPr>
        <w:t xml:space="preserve">ржах,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w:t>
      </w:r>
      <w:r>
        <w:rPr>
          <w:sz w:val="24"/>
          <w:szCs w:val="24"/>
        </w:rPr>
        <w:t xml:space="preserve"> законодательством Российской Федерации, законодательством субъектов Российской Федерации, правовыми актами муниципальных образований и пр.).</w:t>
      </w:r>
      <w:r>
        <w:rPr>
          <w:sz w:val="24"/>
          <w:szCs w:val="24"/>
        </w:rPr>
      </w:r>
    </w:p>
    <w:p>
      <w:pPr>
        <w:pStyle w:val="1565"/>
        <w:ind w:firstLine="709"/>
        <w:jc w:val="both"/>
        <w:spacing w:line="276" w:lineRule="auto"/>
        <w:rPr>
          <w:sz w:val="24"/>
          <w:szCs w:val="24"/>
        </w:rPr>
      </w:pPr>
      <w:r>
        <w:rPr>
          <w:sz w:val="24"/>
          <w:szCs w:val="24"/>
        </w:rPr>
        <w:t xml:space="preserve">6.2.1. При применении </w:t>
      </w:r>
      <w:r>
        <w:rPr>
          <w:sz w:val="24"/>
          <w:szCs w:val="24"/>
        </w:rPr>
        <w:t xml:space="preserve">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r>
        <w:rPr>
          <w:sz w:val="24"/>
          <w:szCs w:val="24"/>
        </w:rPr>
      </w:r>
    </w:p>
    <w:p>
      <w:pPr>
        <w:pStyle w:val="1565"/>
        <w:ind w:firstLine="709"/>
        <w:jc w:val="both"/>
        <w:spacing w:line="276" w:lineRule="auto"/>
        <w:rPr>
          <w:sz w:val="24"/>
          <w:szCs w:val="24"/>
        </w:rPr>
      </w:pPr>
      <w:r>
        <w:rPr>
          <w:sz w:val="24"/>
          <w:szCs w:val="24"/>
        </w:rPr>
        <w:t xml:space="preserve">6.2.2. При применении метода сопоставимых рыночных цен (анал</w:t>
      </w:r>
      <w:r>
        <w:rPr>
          <w:sz w:val="24"/>
          <w:szCs w:val="24"/>
        </w:rPr>
        <w:t xml:space="preserve">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r>
        <w:rPr>
          <w:sz w:val="24"/>
          <w:szCs w:val="24"/>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6.2.3. При использовании метода сопоставимых рыночных цен (анализа рынка) НМЦД должна быть </w:t>
      </w:r>
      <w:r>
        <w:rPr>
          <w:rFonts w:eastAsiaTheme="minorHAnsi"/>
          <w:sz w:val="24"/>
          <w:szCs w:val="24"/>
          <w:lang w:eastAsia="en-US"/>
        </w:rPr>
        <w:t xml:space="preserve">определена и обоснована</w:t>
      </w:r>
      <w:r>
        <w:rPr>
          <w:rFonts w:eastAsiaTheme="minorHAnsi"/>
          <w:sz w:val="24"/>
          <w:szCs w:val="24"/>
          <w:lang w:eastAsia="en-US"/>
        </w:rPr>
        <w:t xml:space="preserve"> на основании не менее чем 3 (трех) цен товара, работы, услуги, полученных одним или несколькими способами, предусмотренными пунктом 6.2 Положения.</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6.3. Тарифный метод определения и обоснования НМЦД применяется в следующих </w:t>
      </w:r>
      <w:r>
        <w:rPr>
          <w:rFonts w:eastAsiaTheme="minorHAnsi"/>
          <w:sz w:val="24"/>
          <w:szCs w:val="24"/>
          <w:lang w:eastAsia="en-US"/>
        </w:rPr>
        <w:t xml:space="preserve">отраслях</w:t>
      </w:r>
      <w:r>
        <w:rPr>
          <w:rFonts w:eastAsiaTheme="minorHAnsi"/>
          <w:sz w:val="24"/>
          <w:szCs w:val="24"/>
          <w:lang w:eastAsia="en-US"/>
        </w:rPr>
        <w:t xml:space="preserve">: электроэнергетика, газ, нефть, ж/д транспорт, коммунальные услуги, услуги связи, иные отрасли, в которых цены регулируются государством.</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НМЦД рассчитывается по формуле: </w:t>
      </w:r>
      <w:r>
        <w:rPr>
          <w:rFonts w:eastAsiaTheme="minorHAnsi"/>
          <w:sz w:val="24"/>
          <w:szCs w:val="24"/>
          <w:lang w:eastAsia="en-US"/>
        </w:rPr>
        <w:t xml:space="preserve">Ц</w:t>
      </w:r>
      <w:r>
        <w:rPr>
          <w:rFonts w:eastAsiaTheme="minorHAnsi"/>
          <w:sz w:val="24"/>
          <w:szCs w:val="24"/>
          <w:lang w:eastAsia="en-US"/>
        </w:rPr>
        <w:t xml:space="preserve"> = </w:t>
      </w:r>
      <w:r>
        <w:rPr>
          <w:rFonts w:eastAsiaTheme="minorHAnsi"/>
          <w:sz w:val="24"/>
          <w:szCs w:val="24"/>
          <w:lang w:eastAsia="en-US"/>
        </w:rPr>
        <w:t xml:space="preserve">Цтариф</w:t>
      </w:r>
      <w:r>
        <w:rPr>
          <w:rFonts w:eastAsiaTheme="minorHAnsi"/>
          <w:sz w:val="24"/>
          <w:szCs w:val="24"/>
          <w:lang w:eastAsia="en-US"/>
        </w:rPr>
        <w:t xml:space="preserve">*V, где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Ц</w:t>
      </w:r>
      <w:r>
        <w:rPr>
          <w:rFonts w:eastAsiaTheme="minorHAnsi"/>
          <w:sz w:val="24"/>
          <w:szCs w:val="24"/>
          <w:lang w:eastAsia="en-US"/>
        </w:rPr>
        <w:t xml:space="preserve"> - начальная (максимальная) цена договора; </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Цтариф</w:t>
      </w:r>
      <w:r>
        <w:rPr>
          <w:rFonts w:eastAsiaTheme="minorHAnsi"/>
          <w:sz w:val="24"/>
          <w:szCs w:val="24"/>
          <w:lang w:eastAsia="en-US"/>
        </w:rPr>
        <w:t xml:space="preserve"> - цена (тариф) единицы товара, работы, услуги, установленная (</w:t>
      </w:r>
      <w:r>
        <w:rPr>
          <w:rFonts w:eastAsiaTheme="minorHAnsi"/>
          <w:sz w:val="24"/>
          <w:szCs w:val="24"/>
          <w:lang w:eastAsia="en-US"/>
        </w:rPr>
        <w:t xml:space="preserve">ый</w:t>
      </w:r>
      <w:r>
        <w:rPr>
          <w:rFonts w:eastAsiaTheme="minorHAnsi"/>
          <w:sz w:val="24"/>
          <w:szCs w:val="24"/>
          <w:lang w:eastAsia="en-US"/>
        </w:rPr>
        <w:t xml:space="preserve">) в рамках государственного регулирования цен (тарифов);</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V- требуемый объем закупки. </w:t>
      </w:r>
      <w:r>
        <w:rPr>
          <w:rFonts w:eastAsiaTheme="minorHAnsi"/>
          <w:sz w:val="24"/>
          <w:szCs w:val="24"/>
          <w:lang w:eastAsia="en-US"/>
        </w:rPr>
      </w:r>
    </w:p>
    <w:p>
      <w:pPr>
        <w:pStyle w:val="1554"/>
        <w:ind w:firstLine="709"/>
        <w:spacing w:after="0" w:line="276" w:lineRule="auto"/>
        <w:tabs>
          <w:tab w:val="left" w:pos="142" w:leader="none"/>
        </w:tabs>
        <w:rPr>
          <w:sz w:val="24"/>
          <w:szCs w:val="24"/>
          <w:lang w:eastAsia="ru-RU"/>
        </w:rPr>
      </w:pPr>
      <w:r>
        <w:rPr>
          <w:rFonts w:eastAsiaTheme="minorHAnsi"/>
          <w:sz w:val="24"/>
          <w:szCs w:val="24"/>
          <w:lang w:eastAsia="en-US"/>
        </w:rPr>
        <w:t xml:space="preserve">6.4. </w:t>
      </w:r>
      <w:r>
        <w:rPr>
          <w:sz w:val="24"/>
          <w:szCs w:val="24"/>
          <w:lang w:eastAsia="ru-RU"/>
        </w:rPr>
        <w:t xml:space="preserve">Проектно-сметный метод заключается в определении НМЦД </w:t>
      </w:r>
      <w:r>
        <w:rPr>
          <w:sz w:val="24"/>
          <w:szCs w:val="24"/>
          <w:lang w:eastAsia="ru-RU"/>
        </w:rPr>
        <w:t xml:space="preserve">на</w:t>
      </w:r>
      <w:r>
        <w:rPr>
          <w:sz w:val="24"/>
          <w:szCs w:val="24"/>
          <w:lang w:eastAsia="ru-RU"/>
        </w:rPr>
        <w:t xml:space="preserve">:</w:t>
      </w:r>
      <w:r>
        <w:rPr>
          <w:sz w:val="24"/>
          <w:szCs w:val="24"/>
          <w:lang w:eastAsia="ru-RU"/>
        </w:rPr>
      </w:r>
    </w:p>
    <w:p>
      <w:pPr>
        <w:ind w:firstLine="709"/>
        <w:jc w:val="both"/>
        <w:spacing w:after="0" w:line="27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строительство, реконстр</w:t>
      </w:r>
      <w:r>
        <w:rPr>
          <w:rFonts w:ascii="Times New Roman" w:hAnsi="Times New Roman" w:eastAsia="Times New Roman" w:cs="Times New Roman"/>
          <w:sz w:val="24"/>
          <w:szCs w:val="24"/>
          <w:lang w:eastAsia="ru-RU"/>
        </w:rPr>
        <w:t xml:space="preserve">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w:t>
      </w:r>
      <w:r>
        <w:rPr>
          <w:rFonts w:ascii="Times New Roman" w:hAnsi="Times New Roman" w:eastAsia="Times New Roman" w:cs="Times New Roman"/>
          <w:sz w:val="24"/>
          <w:szCs w:val="24"/>
          <w:lang w:eastAsia="ru-RU"/>
        </w:rPr>
        <w:t xml:space="preserve">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 </w:t>
      </w:r>
      <w:r>
        <w:rPr>
          <w:rFonts w:ascii="Times New Roman" w:hAnsi="Times New Roman" w:eastAsia="Times New Roman" w:cs="Times New Roman"/>
          <w:sz w:val="24"/>
          <w:szCs w:val="24"/>
          <w:lang w:eastAsia="ru-RU"/>
        </w:rPr>
      </w:r>
    </w:p>
    <w:p>
      <w:pPr>
        <w:ind w:firstLine="709"/>
        <w:jc w:val="both"/>
        <w:spacing w:after="0" w:line="27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проведение работ по сохранению объектов </w:t>
      </w:r>
      <w:r>
        <w:rPr>
          <w:rFonts w:ascii="Times New Roman" w:hAnsi="Times New Roman" w:eastAsia="Times New Roman" w:cs="Times New Roman"/>
          <w:sz w:val="24"/>
          <w:szCs w:val="24"/>
          <w:lang w:eastAsia="ru-RU"/>
        </w:rPr>
        <w:t xml:space="preserve">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w:t>
      </w:r>
      <w:r>
        <w:rPr>
          <w:rFonts w:ascii="Times New Roman" w:hAnsi="Times New Roman" w:eastAsia="Times New Roman" w:cs="Times New Roman"/>
          <w:sz w:val="24"/>
          <w:szCs w:val="24"/>
          <w:lang w:eastAsia="ru-RU"/>
        </w:rPr>
        <w:t xml:space="preserve">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r>
        <w:rPr>
          <w:rFonts w:ascii="Times New Roman" w:hAnsi="Times New Roman" w:eastAsia="Times New Roman" w:cs="Times New Roman"/>
          <w:sz w:val="24"/>
          <w:szCs w:val="24"/>
          <w:lang w:eastAsia="ru-RU"/>
        </w:rPr>
        <w:t xml:space="preserve"> области государственной охраны объектов культурного наследия. </w:t>
      </w:r>
      <w:r>
        <w:rPr>
          <w:rFonts w:ascii="Times New Roman" w:hAnsi="Times New Roman" w:eastAsia="Times New Roman" w:cs="Times New Roman"/>
          <w:sz w:val="24"/>
          <w:szCs w:val="24"/>
          <w:lang w:eastAsia="ru-RU"/>
        </w:rPr>
      </w:r>
    </w:p>
    <w:p>
      <w:pPr>
        <w:ind w:firstLine="709"/>
        <w:jc w:val="both"/>
        <w:spacing w:after="0" w:line="27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Определение НМЦД,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w:t>
      </w:r>
      <w:r>
        <w:rPr>
          <w:rFonts w:ascii="Times New Roman" w:hAnsi="Times New Roman" w:eastAsia="Times New Roman" w:cs="Times New Roman"/>
          <w:sz w:val="24"/>
          <w:szCs w:val="24"/>
          <w:lang w:eastAsia="ru-RU"/>
        </w:rPr>
        <w:t xml:space="preserve">зованием проектно-сметного метода осуществляется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r>
        <w:rPr>
          <w:rFonts w:ascii="Times New Roman" w:hAnsi="Times New Roman" w:eastAsia="Times New Roman" w:cs="Times New Roman"/>
          <w:sz w:val="24"/>
          <w:szCs w:val="24"/>
          <w:lang w:eastAsia="ru-RU"/>
        </w:rPr>
      </w:r>
    </w:p>
    <w:p>
      <w:pPr>
        <w:pStyle w:val="1565"/>
        <w:ind w:firstLine="709"/>
        <w:jc w:val="both"/>
        <w:spacing w:line="276" w:lineRule="auto"/>
        <w:rPr>
          <w:sz w:val="24"/>
          <w:szCs w:val="24"/>
        </w:rPr>
      </w:pPr>
      <w:r>
        <w:rPr>
          <w:sz w:val="24"/>
          <w:szCs w:val="24"/>
        </w:rPr>
        <w:t xml:space="preserve">6.4.1. Проектно-сметный метод может применяться при определении и обосновании НМЦД на текущий ремонт зданий, строений, сооружений, помещений.</w:t>
      </w:r>
      <w:r>
        <w:rPr>
          <w:sz w:val="24"/>
          <w:szCs w:val="24"/>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6.5. Затратный метод заключается в </w:t>
      </w:r>
      <w:r>
        <w:rPr>
          <w:rFonts w:eastAsiaTheme="minorHAnsi"/>
          <w:sz w:val="24"/>
          <w:szCs w:val="24"/>
          <w:lang w:eastAsia="en-US"/>
        </w:rPr>
        <w:t xml:space="preserve">определении</w:t>
      </w:r>
      <w:r>
        <w:rPr>
          <w:rFonts w:eastAsiaTheme="minorHAnsi"/>
          <w:sz w:val="24"/>
          <w:szCs w:val="24"/>
          <w:lang w:eastAsia="en-US"/>
        </w:rPr>
        <w:t xml:space="preserve"> НМЦД суммы произведенных затрат и обычной для </w:t>
      </w:r>
      <w:r>
        <w:rPr>
          <w:rFonts w:eastAsiaTheme="minorHAnsi"/>
          <w:sz w:val="24"/>
          <w:szCs w:val="24"/>
          <w:lang w:eastAsia="en-US"/>
        </w:rPr>
        <w:t xml:space="preserve">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r>
        <w:rPr>
          <w:rFonts w:eastAsiaTheme="minorHAnsi"/>
          <w:sz w:val="24"/>
          <w:szCs w:val="24"/>
          <w:lang w:eastAsia="en-US"/>
        </w:rPr>
      </w:r>
    </w:p>
    <w:p>
      <w:pPr>
        <w:pStyle w:val="1554"/>
        <w:ind w:firstLine="709"/>
        <w:spacing w:after="0" w:line="276" w:lineRule="auto"/>
        <w:tabs>
          <w:tab w:val="left" w:pos="142" w:leader="none"/>
        </w:tabs>
        <w:rPr>
          <w:sz w:val="24"/>
          <w:szCs w:val="24"/>
        </w:rPr>
      </w:pPr>
      <w:r>
        <w:rPr>
          <w:rFonts w:eastAsiaTheme="minorHAnsi"/>
          <w:sz w:val="24"/>
          <w:szCs w:val="24"/>
          <w:lang w:eastAsia="en-US"/>
        </w:rPr>
        <w:t xml:space="preserve">Информация об обычной прибыли, о прямых и косвенных затратах для определенной сферы деятельности может быть получена Заказчиком исходя</w:t>
      </w:r>
      <w:r>
        <w:rPr>
          <w:rFonts w:eastAsiaTheme="minorHAnsi"/>
          <w:sz w:val="24"/>
          <w:szCs w:val="24"/>
          <w:lang w:eastAsia="en-US"/>
        </w:rPr>
        <w:t xml:space="preserve"> из анализа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r>
        <w:rPr>
          <w:sz w:val="24"/>
          <w:szCs w:val="24"/>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6.6. При применении метода использ</w:t>
      </w:r>
      <w:r>
        <w:rPr>
          <w:rFonts w:eastAsiaTheme="minorHAnsi"/>
          <w:sz w:val="24"/>
          <w:szCs w:val="24"/>
          <w:lang w:eastAsia="en-US"/>
        </w:rPr>
        <w:t xml:space="preserve">ования минимальной цены коммерческого предложения в качестве НМЦД принимается минимальная из цен не менее чем 3 (трех) коммерческих предложений поставщиков (исполнителей, подрядчиков), полученных способом, предусмотренным подпунктом 1 пункта 6.2 Положения;</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6.7. При невозможности применения методов определения и обоснования НМЦД, предусмотренных пунктами 6.2-6.6 Положения Заказчик вправе применить иной метод.</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 В </w:t>
      </w:r>
      <w:r>
        <w:rPr>
          <w:rFonts w:eastAsiaTheme="minorHAnsi"/>
          <w:sz w:val="24"/>
          <w:szCs w:val="24"/>
          <w:lang w:eastAsia="en-US"/>
        </w:rPr>
        <w:t xml:space="preserve">этом</w:t>
      </w:r>
      <w:r>
        <w:rPr>
          <w:rFonts w:eastAsiaTheme="minorHAnsi"/>
          <w:sz w:val="24"/>
          <w:szCs w:val="24"/>
          <w:lang w:eastAsia="en-US"/>
        </w:rPr>
        <w:t xml:space="preserve"> случае в протоколе обоснования НМЦД, Заказчик обязан включить обоснование невозможности применения методов, предусмотренных пунктами 6.2-6.6 Положения.</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6.8. </w:t>
      </w:r>
      <w:r>
        <w:rPr>
          <w:rFonts w:eastAsiaTheme="minorHAnsi"/>
          <w:sz w:val="24"/>
          <w:szCs w:val="24"/>
          <w:lang w:eastAsia="en-US"/>
        </w:rPr>
        <w:t xml:space="preserve">Определение и обоснование НМЦД </w:t>
      </w:r>
      <w:r>
        <w:rPr>
          <w:rFonts w:eastAsiaTheme="minorHAnsi"/>
          <w:sz w:val="24"/>
          <w:szCs w:val="24"/>
          <w:lang w:eastAsia="en-US"/>
        </w:rPr>
        <w:t xml:space="preserve">(цены договора, заключаемого с единственным поставщиком (исполнителем, подрядчиком) оформляется в виде протокола обоснования НМЦД (цены договора, заключаемого с единственным поставщиком (исполнителем, подрядчиком), в котором указываются следующие сведения:</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 метод определения и обоснования  НМЦД;</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2) ценовая информация, на основании которой </w:t>
      </w:r>
      <w:r>
        <w:rPr>
          <w:rFonts w:eastAsiaTheme="minorHAnsi"/>
          <w:sz w:val="24"/>
          <w:szCs w:val="24"/>
          <w:lang w:eastAsia="en-US"/>
        </w:rPr>
        <w:t xml:space="preserve">определена и обоснована</w:t>
      </w:r>
      <w:r>
        <w:rPr>
          <w:rFonts w:eastAsiaTheme="minorHAnsi"/>
          <w:sz w:val="24"/>
          <w:szCs w:val="24"/>
          <w:lang w:eastAsia="en-US"/>
        </w:rPr>
        <w:t xml:space="preserve"> НМЦД;</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w:t>
      </w:r>
      <w:r>
        <w:rPr>
          <w:sz w:val="24"/>
          <w:szCs w:val="24"/>
        </w:rPr>
        <w:t xml:space="preserve"> </w:t>
      </w:r>
      <w:r>
        <w:rPr>
          <w:rFonts w:eastAsiaTheme="minorHAnsi"/>
          <w:sz w:val="24"/>
          <w:szCs w:val="24"/>
          <w:lang w:eastAsia="en-US"/>
        </w:rPr>
        <w:t xml:space="preserve">реквизиты полученных от поставщиков (исполнителей, подрядчиков) ответов на запросы информации о ценах, если источником информации о ценах на товары, работы, услуги являются полученные от поставщиков (исполнителей, подрядчиков) сведения о ценах;</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 реквизиты договоров (реестровых номеров договоров в ЕИС) в </w:t>
      </w:r>
      <w:r>
        <w:rPr>
          <w:rFonts w:eastAsiaTheme="minorHAnsi"/>
          <w:sz w:val="24"/>
          <w:szCs w:val="24"/>
          <w:lang w:eastAsia="en-US"/>
        </w:rPr>
        <w:t xml:space="preserve">случае</w:t>
      </w:r>
      <w:r>
        <w:rPr>
          <w:rFonts w:eastAsiaTheme="minorHAnsi"/>
          <w:sz w:val="24"/>
          <w:szCs w:val="24"/>
          <w:lang w:eastAsia="en-US"/>
        </w:rPr>
        <w:t xml:space="preserve"> выбора Заказчиком в качестве источника информации о ценах товаров, работ, услуг сведений о ранее заключенных Заказчиком договоров, либо сведений из реестра договоров в ЕИС;</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6) расчет НМЦД, в том числе сведения о НМЦД каждого товара, работы, услуги, </w:t>
      </w:r>
      <w:r>
        <w:rPr>
          <w:rFonts w:eastAsiaTheme="minorHAnsi"/>
          <w:sz w:val="24"/>
          <w:szCs w:val="24"/>
          <w:lang w:eastAsia="en-US"/>
        </w:rPr>
        <w:t xml:space="preserve">являющихся</w:t>
      </w:r>
      <w:r>
        <w:rPr>
          <w:rFonts w:eastAsiaTheme="minorHAnsi"/>
          <w:sz w:val="24"/>
          <w:szCs w:val="24"/>
          <w:lang w:eastAsia="en-US"/>
        </w:rPr>
        <w:t xml:space="preserve"> предметом закупки;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7) иные документы и информация.</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6.9. Цена договора в документации и (или) извещении о закупке может быть указана в виде формулы цены, устанавливающей пра</w:t>
      </w:r>
      <w:r>
        <w:rPr>
          <w:rFonts w:eastAsiaTheme="minorHAnsi"/>
          <w:sz w:val="24"/>
          <w:szCs w:val="24"/>
          <w:lang w:eastAsia="en-US"/>
        </w:rPr>
        <w:t xml:space="preserve">вила расчета сумм, подлежащих уплате Заказчиком поставщику (исполнителю, подрядчику) в ходе исполнения договора (далее – формула цены), и максимального значения цены договора, либо цены единицы товара, работы, услуги и максимального значение цены договора.</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Формула цены  используется, когда точную цену единицы товара (работы, услуги) на момент поставки товара (выполнения работы, оказания услуги) определить невозможно или неизвестен окончательный объем товара (работ, услуг). </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Формула цены определяется исходя из условий договора и особенностей закупки, если законодательством Российской Федерации не установлено иное. При разработке Заказчиком формулы </w:t>
      </w:r>
      <w:r>
        <w:rPr>
          <w:rFonts w:eastAsiaTheme="minorHAnsi"/>
          <w:sz w:val="24"/>
          <w:szCs w:val="24"/>
          <w:lang w:eastAsia="en-US"/>
        </w:rPr>
        <w:t xml:space="preserve">цены</w:t>
      </w:r>
      <w:r>
        <w:rPr>
          <w:rFonts w:eastAsiaTheme="minorHAnsi"/>
          <w:sz w:val="24"/>
          <w:szCs w:val="24"/>
          <w:lang w:eastAsia="en-US"/>
        </w:rPr>
        <w:t xml:space="preserve"> возможно приводить ее в виде математического выражения или в виде описания соотношения показателей.</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Максимальное значение цены договора определяется исходя из выделенных на закупку средств, цены за единицу товара (работы, услуги) и максимально возможного количества товара (объема работ, услуг), которые Заказчику необходимы.</w:t>
      </w:r>
      <w:r>
        <w:rPr>
          <w:rFonts w:eastAsiaTheme="minorHAnsi"/>
          <w:sz w:val="24"/>
          <w:szCs w:val="24"/>
          <w:lang w:eastAsia="en-US"/>
        </w:rPr>
      </w:r>
    </w:p>
    <w:p>
      <w:pPr>
        <w:pStyle w:val="1554"/>
        <w:ind w:firstLine="709"/>
        <w:spacing w:after="0" w:line="276" w:lineRule="auto"/>
        <w:tabs>
          <w:tab w:val="left" w:pos="142" w:leader="none"/>
        </w:tabs>
        <w:rPr>
          <w:rFonts w:eastAsiaTheme="minorHAnsi"/>
          <w:bCs/>
          <w:i/>
          <w:color w:val="ff0000"/>
          <w:sz w:val="24"/>
          <w:szCs w:val="24"/>
        </w:rPr>
      </w:pPr>
      <w:r>
        <w:rPr>
          <w:rFonts w:eastAsiaTheme="minorHAnsi"/>
          <w:sz w:val="24"/>
          <w:szCs w:val="24"/>
          <w:lang w:eastAsia="en-US"/>
        </w:rPr>
        <w:t xml:space="preserve">6.10. </w:t>
      </w:r>
      <w:r>
        <w:rPr>
          <w:rFonts w:eastAsiaTheme="minorHAnsi"/>
          <w:sz w:val="24"/>
          <w:szCs w:val="24"/>
          <w:lang w:eastAsia="en-US"/>
        </w:rPr>
        <w:t xml:space="preserve">Определение</w:t>
      </w:r>
      <w:r>
        <w:rPr>
          <w:rFonts w:eastAsiaTheme="minorHAnsi"/>
          <w:sz w:val="24"/>
          <w:szCs w:val="24"/>
          <w:lang w:eastAsia="en-US"/>
        </w:rPr>
        <w:t xml:space="preserve"> и обоснование НМЦД в случаях закупки у единственного поставщика (исполнителя, подрядчика) в соответствии с пунктами 10.1 – 10.8, 10.12-10.14, 10.17, 10.18, 10.22 –10.24, 10.27, 10.30, 10.34, 10.36, 10.38, 10.40 Положения Заказчик вправе осуществить на осн</w:t>
      </w:r>
      <w:r>
        <w:rPr>
          <w:rFonts w:eastAsiaTheme="minorHAnsi"/>
          <w:sz w:val="24"/>
          <w:szCs w:val="24"/>
          <w:lang w:eastAsia="en-US"/>
        </w:rPr>
        <w:t xml:space="preserve">овании цен (тарифов), установленных субъектами естественных монополий, выставленных поставщиками (исполнителями, подрядчиками) счетов (иных платежных документов), цен, установленных перевозчиками, организаторами мероприятий и пр., без использования методов</w:t>
      </w:r>
      <w:r>
        <w:rPr>
          <w:rFonts w:eastAsiaTheme="minorHAnsi"/>
          <w:sz w:val="24"/>
          <w:szCs w:val="24"/>
          <w:lang w:eastAsia="en-US"/>
        </w:rPr>
        <w:t xml:space="preserve"> определения и обоснования НМЦД и порядка их применения, указанных в </w:t>
      </w:r>
      <w:r>
        <w:rPr>
          <w:rFonts w:eastAsiaTheme="minorHAnsi"/>
          <w:sz w:val="24"/>
          <w:szCs w:val="24"/>
          <w:lang w:eastAsia="en-US"/>
        </w:rPr>
        <w:t xml:space="preserve">пунктах</w:t>
      </w:r>
      <w:r>
        <w:rPr>
          <w:rFonts w:eastAsiaTheme="minorHAnsi"/>
          <w:sz w:val="24"/>
          <w:szCs w:val="24"/>
          <w:lang w:eastAsia="en-US"/>
        </w:rPr>
        <w:t xml:space="preserve"> 6.1-6.8.</w:t>
      </w:r>
      <w:r>
        <w:rPr>
          <w:rFonts w:eastAsiaTheme="minorHAnsi"/>
          <w:bCs/>
          <w:i/>
          <w:color w:val="ff0000"/>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6.11.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w:t>
      </w:r>
      <w:r>
        <w:rPr>
          <w:rFonts w:ascii="Times New Roman" w:hAnsi="Times New Roman" w:cs="Times New Roman"/>
          <w:sz w:val="24"/>
          <w:szCs w:val="24"/>
        </w:rPr>
        <w:t xml:space="preserve"> если количество поставляемых товаров, объем работ или услуг невозможно определить, Заказчик определяет цену единицы (сумму цен) товара, работы, услуги и максимальное значение цены договора, а также определяет и обосновывает начальную (максимальную) цену е</w:t>
      </w:r>
      <w:r>
        <w:rPr>
          <w:rFonts w:ascii="Times New Roman" w:hAnsi="Times New Roman" w:cs="Times New Roman"/>
          <w:sz w:val="24"/>
          <w:szCs w:val="24"/>
        </w:rPr>
        <w:t xml:space="preserve">диницы товара, работы, услуги в соответствии с разделом 6 Положения. При этом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r>
        <w:rPr>
          <w:rFonts w:ascii="Times New Roman" w:hAnsi="Times New Roman" w:cs="Times New Roman"/>
          <w:sz w:val="24"/>
          <w:szCs w:val="24"/>
        </w:rPr>
      </w:r>
    </w:p>
    <w:p>
      <w:pPr>
        <w:pStyle w:val="902"/>
        <w:rPr>
          <w:rFonts w:ascii="Times New Roman" w:hAnsi="Times New Roman" w:eastAsia="Arial Unicode MS" w:cs="Times New Roman"/>
          <w:sz w:val="28"/>
          <w:szCs w:val="28"/>
        </w:rPr>
      </w:pPr>
      <w:r/>
      <w:bookmarkStart w:id="8" w:name="_Toc202264406"/>
      <w:r>
        <w:rPr>
          <w:rFonts w:ascii="Times New Roman" w:hAnsi="Times New Roman" w:eastAsia="Arial Unicode MS" w:cs="Times New Roman"/>
          <w:sz w:val="28"/>
          <w:szCs w:val="28"/>
        </w:rPr>
        <w:t xml:space="preserve">7. </w:t>
      </w:r>
      <w:r>
        <w:rPr>
          <w:rFonts w:ascii="Times New Roman" w:hAnsi="Times New Roman" w:eastAsia="Arial Unicode MS" w:cs="Times New Roman"/>
          <w:sz w:val="28"/>
          <w:szCs w:val="28"/>
        </w:rPr>
        <w:t xml:space="preserve">Способы</w:t>
      </w:r>
      <w:r>
        <w:rPr>
          <w:rFonts w:ascii="Times New Roman" w:hAnsi="Times New Roman" w:eastAsia="Arial Unicode MS" w:cs="Times New Roman"/>
          <w:sz w:val="28"/>
          <w:szCs w:val="28"/>
        </w:rPr>
        <w:t xml:space="preserve"> закупок, </w:t>
      </w:r>
      <w:r>
        <w:rPr>
          <w:rFonts w:ascii="Times New Roman" w:hAnsi="Times New Roman" w:eastAsia="Arial Unicode MS" w:cs="Times New Roman"/>
          <w:sz w:val="28"/>
          <w:szCs w:val="28"/>
        </w:rPr>
        <w:t xml:space="preserve">условия</w:t>
      </w:r>
      <w:r>
        <w:rPr>
          <w:rFonts w:ascii="Times New Roman" w:hAnsi="Times New Roman" w:eastAsia="Arial Unicode MS" w:cs="Times New Roman"/>
          <w:sz w:val="28"/>
          <w:szCs w:val="28"/>
        </w:rPr>
        <w:t xml:space="preserve"> </w:t>
      </w:r>
      <w:r>
        <w:rPr>
          <w:rFonts w:ascii="Times New Roman" w:hAnsi="Times New Roman" w:eastAsia="Arial Unicode MS" w:cs="Times New Roman"/>
          <w:sz w:val="28"/>
          <w:szCs w:val="28"/>
        </w:rPr>
        <w:t xml:space="preserve">применения</w:t>
      </w:r>
      <w:bookmarkEnd w:id="8"/>
      <w:r/>
      <w:r>
        <w:rPr>
          <w:rFonts w:ascii="Times New Roman" w:hAnsi="Times New Roman" w:eastAsia="Arial Unicode MS" w:cs="Times New Roman"/>
          <w:sz w:val="28"/>
          <w:szCs w:val="28"/>
        </w:rPr>
      </w:r>
    </w:p>
    <w:p>
      <w:pPr>
        <w:ind w:firstLine="700"/>
        <w:jc w:val="both"/>
        <w:spacing w:after="0" w:line="276" w:lineRule="auto"/>
        <w:rPr>
          <w:rFonts w:ascii="Times New Roman" w:hAnsi="Times New Roman" w:eastAsia="Calibri"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lang w:eastAsia="ru-RU"/>
        </w:rPr>
        <w:t xml:space="preserve">Закупки осуществляются Заказчиком конкурентными и неконкурентными способами.</w:t>
      </w:r>
      <w:r>
        <w:rPr>
          <w:rFonts w:ascii="Times New Roman" w:hAnsi="Times New Roman" w:eastAsia="Calibri" w:cs="Times New Roman"/>
          <w:sz w:val="24"/>
          <w:szCs w:val="24"/>
        </w:rPr>
      </w:r>
    </w:p>
    <w:p>
      <w:pPr>
        <w:ind w:firstLine="700"/>
        <w:jc w:val="both"/>
        <w:spacing w:after="0" w:line="276" w:lineRule="auto"/>
        <w:rPr>
          <w:rFonts w:ascii="Times New Roman" w:hAnsi="Times New Roman" w:eastAsia="Times New Roman" w:cs="Times New Roman"/>
          <w:bCs/>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bCs/>
          <w:sz w:val="24"/>
          <w:szCs w:val="24"/>
          <w:lang w:eastAsia="ru-RU"/>
        </w:rPr>
        <w:t xml:space="preserve">7.1.</w:t>
      </w:r>
      <w:r>
        <w:rPr>
          <w:rFonts w:ascii="Times New Roman" w:hAnsi="Times New Roman" w:eastAsia="Times New Roman" w:cs="Times New Roman"/>
          <w:bCs/>
          <w:sz w:val="24"/>
          <w:szCs w:val="24"/>
          <w:lang w:eastAsia="ru-RU"/>
        </w:rPr>
        <w:tab/>
        <w:t xml:space="preserve">К конкурентным способам закупок относятся: </w:t>
      </w:r>
      <w:r>
        <w:rPr>
          <w:rFonts w:ascii="Times New Roman" w:hAnsi="Times New Roman" w:eastAsia="Times New Roman" w:cs="Times New Roman"/>
          <w:bCs/>
          <w:sz w:val="24"/>
          <w:szCs w:val="24"/>
        </w:rPr>
      </w:r>
    </w:p>
    <w:p>
      <w:pPr>
        <w:ind w:firstLine="700"/>
        <w:jc w:val="both"/>
        <w:spacing w:after="0" w:line="276" w:lineRule="auto"/>
        <w:rPr>
          <w:rFonts w:ascii="Times New Roman" w:hAnsi="Times New Roman" w:eastAsia="Times New Roman" w:cs="Times New Roman"/>
          <w:bCs/>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rPr>
        <w:t xml:space="preserve">1) конкурс (конкурс в электронной форме, в том числе, двухэтапный, закрытый конкурс);</w:t>
      </w:r>
      <w:r>
        <w:rPr>
          <w:rFonts w:ascii="Times New Roman" w:hAnsi="Times New Roman" w:eastAsia="Times New Roman" w:cs="Times New Roman"/>
          <w:bCs/>
          <w:sz w:val="24"/>
          <w:szCs w:val="24"/>
        </w:rPr>
      </w:r>
    </w:p>
    <w:p>
      <w:pPr>
        <w:ind w:firstLine="700"/>
        <w:jc w:val="both"/>
        <w:spacing w:after="0" w:line="276" w:lineRule="auto"/>
        <w:rPr>
          <w:rFonts w:ascii="Times New Roman" w:hAnsi="Times New Roman" w:eastAsia="Times New Roman" w:cs="Times New Roman"/>
          <w:bCs/>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rPr>
        <w:t xml:space="preserve">2) аукцион (аукцион в электронной форме, закрытый аукцион);</w:t>
      </w:r>
      <w:r>
        <w:rPr>
          <w:rFonts w:ascii="Times New Roman" w:hAnsi="Times New Roman" w:eastAsia="Times New Roman" w:cs="Times New Roman"/>
          <w:bCs/>
          <w:sz w:val="24"/>
          <w:szCs w:val="24"/>
        </w:rPr>
      </w:r>
    </w:p>
    <w:p>
      <w:pPr>
        <w:ind w:firstLine="700"/>
        <w:jc w:val="both"/>
        <w:spacing w:after="0" w:line="276" w:lineRule="auto"/>
        <w:rPr>
          <w:rFonts w:ascii="Times New Roman" w:hAnsi="Times New Roman" w:eastAsia="Calibri"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rPr>
        <w:t xml:space="preserve">3) запрос котировок (запрос котировок в электронной форме, закрытый запрос котировок);</w:t>
      </w:r>
      <w:r>
        <w:rPr>
          <w:rFonts w:ascii="Times New Roman" w:hAnsi="Times New Roman" w:eastAsia="Calibri" w:cs="Times New Roman"/>
          <w:sz w:val="24"/>
          <w:szCs w:val="24"/>
        </w:rPr>
      </w:r>
    </w:p>
    <w:p>
      <w:pPr>
        <w:ind w:firstLine="700"/>
        <w:jc w:val="both"/>
        <w:spacing w:after="0" w:line="276" w:lineRule="auto"/>
        <w:rPr>
          <w:rFonts w:ascii="Times New Roman" w:hAnsi="Times New Roman" w:eastAsia="Calibri"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rPr>
        <w:t xml:space="preserve">4) запрос предложений (запрос предложений в электронной форме, закрытый запрос предложений);</w:t>
      </w:r>
      <w:r>
        <w:rPr>
          <w:rFonts w:ascii="Times New Roman" w:hAnsi="Times New Roman" w:eastAsia="Calibri" w:cs="Times New Roman"/>
          <w:sz w:val="24"/>
          <w:szCs w:val="24"/>
        </w:rPr>
      </w:r>
    </w:p>
    <w:p>
      <w:pPr>
        <w:ind w:firstLine="700"/>
        <w:jc w:val="both"/>
        <w:spacing w:after="0" w:line="276" w:lineRule="auto"/>
        <w:rPr>
          <w:rFonts w:ascii="Times New Roman" w:hAnsi="Times New Roman" w:eastAsia="Calibri"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rPr>
        <w:t xml:space="preserve">5) конкурентный отбор (в том числе, с предварительным отбором)</w:t>
      </w:r>
      <w:bookmarkStart w:id="9" w:name="undefined"/>
      <w:r>
        <w:rPr>
          <w:rStyle w:val="1544"/>
          <w:rFonts w:ascii="Times New Roman" w:hAnsi="Times New Roman" w:eastAsia="Calibri" w:cs="Times New Roman"/>
          <w:sz w:val="24"/>
          <w:szCs w:val="24"/>
        </w:rPr>
        <w:footnoteReference w:id="9"/>
      </w:r>
      <w:bookmarkEnd w:id="9"/>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rPr>
        <w:t xml:space="preserve">7.2. К неконкурентным способам закупок относятся:</w:t>
      </w:r>
      <w:r>
        <w:rPr>
          <w:rFonts w:ascii="Times New Roman" w:hAnsi="Times New Roman" w:eastAsia="Calibri" w:cs="Times New Roman"/>
          <w:sz w:val="24"/>
          <w:szCs w:val="24"/>
        </w:rPr>
      </w:r>
    </w:p>
    <w:p>
      <w:pPr>
        <w:ind w:firstLine="700"/>
        <w:jc w:val="both"/>
        <w:spacing w:after="0" w:line="276" w:lineRule="auto"/>
        <w:rPr>
          <w:rFonts w:ascii="Times New Roman" w:hAnsi="Times New Roman" w:eastAsia="Calibri"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rPr>
        <w:t xml:space="preserve">1) закупка у единственного поставщика (исполнителя, подрядчика);</w:t>
      </w:r>
      <w:r>
        <w:rPr>
          <w:rFonts w:ascii="Times New Roman" w:hAnsi="Times New Roman" w:eastAsia="Calibri" w:cs="Times New Roman"/>
          <w:sz w:val="24"/>
          <w:szCs w:val="24"/>
        </w:rPr>
      </w:r>
    </w:p>
    <w:p>
      <w:pPr>
        <w:ind w:firstLine="700"/>
        <w:jc w:val="both"/>
        <w:spacing w:after="0" w:line="276" w:lineRule="auto"/>
        <w:rPr>
          <w:rFonts w:ascii="Times New Roman" w:hAnsi="Times New Roman" w:eastAsia="Calibri"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rPr>
        <w:t xml:space="preserve">2) закупка у единственного поставщика (исполнителя, подрядчика) на торговой площадке «Закупки Мурманской области».</w:t>
      </w:r>
      <w:r>
        <w:rPr>
          <w:rFonts w:ascii="Times New Roman" w:hAnsi="Times New Roman" w:eastAsia="Calibri" w:cs="Times New Roman"/>
          <w:sz w:val="24"/>
          <w:szCs w:val="24"/>
        </w:rPr>
      </w:r>
    </w:p>
    <w:p>
      <w:pPr>
        <w:ind w:firstLine="700"/>
        <w:jc w:val="both"/>
        <w:spacing w:after="0" w:line="276" w:lineRule="auto"/>
        <w:rPr>
          <w:rFonts w:ascii="Times New Roman" w:hAnsi="Times New Roman" w:eastAsia="Calibri"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rPr>
        <w:t xml:space="preserve">7.3. Под закупкой в электронной форме понимается закупка, проведение которой обеспечивается оператором электронной площадки, соответствующим требованиям статьи 3.3 Закона № 223-ФЗ, на электронной площадке (далее - ЭП).</w:t>
      </w:r>
      <w:r>
        <w:rPr>
          <w:rFonts w:ascii="Times New Roman" w:hAnsi="Times New Roman" w:eastAsia="Calibri" w:cs="Times New Roman"/>
          <w:sz w:val="24"/>
          <w:szCs w:val="24"/>
        </w:rPr>
      </w:r>
    </w:p>
    <w:p>
      <w:pPr>
        <w:ind w:firstLine="700"/>
        <w:jc w:val="both"/>
        <w:spacing w:after="0" w:line="276" w:lineRule="auto"/>
        <w:rPr>
          <w:rFonts w:ascii="Times New Roman" w:hAnsi="Times New Roman" w:eastAsia="Calibri"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rPr>
        <w:t xml:space="preserve">7.4. Закупка в электронной форме проводится на ЭП по правилам и в порядке, установленным оператором ЭП, с учетом требований Положения. </w:t>
      </w:r>
      <w:r>
        <w:rPr>
          <w:rFonts w:ascii="Times New Roman" w:hAnsi="Times New Roman" w:eastAsia="Calibri" w:cs="Times New Roman"/>
          <w:sz w:val="24"/>
          <w:szCs w:val="24"/>
        </w:rPr>
        <w:t xml:space="preserve">В случае, если регламентом ЭП установлены иные по сравнению с установленными Положением правила проведения закупки </w:t>
      </w:r>
      <w:r>
        <w:rPr>
          <w:rFonts w:ascii="Times New Roman" w:hAnsi="Times New Roman" w:eastAsia="Calibri" w:cs="Times New Roman"/>
          <w:sz w:val="24"/>
          <w:szCs w:val="24"/>
        </w:rPr>
        <w:t xml:space="preserve">в электронной форме процедурного (технического) характера, приоритет будут иметь правила, содержащиеся в регламенте ЭП, при условии, что указанный регламент размещен в информационно-телекоммуникационной сети «Интернет» и доступен неограниченному кругу лиц.</w:t>
      </w:r>
      <w:r>
        <w:rPr>
          <w:rFonts w:ascii="Times New Roman" w:hAnsi="Times New Roman" w:eastAsia="Calibri" w:cs="Times New Roman"/>
          <w:sz w:val="24"/>
          <w:szCs w:val="24"/>
        </w:rPr>
        <w:t xml:space="preserve"> При этом не допускается осуществление закупки по правилам, противоречащим требованиям Закона № 223-ФЗ.</w:t>
      </w:r>
      <w:r>
        <w:rPr>
          <w:rFonts w:ascii="Times New Roman" w:hAnsi="Times New Roman" w:eastAsia="Calibri" w:cs="Times New Roman"/>
          <w:sz w:val="24"/>
          <w:szCs w:val="24"/>
        </w:rPr>
      </w:r>
    </w:p>
    <w:p>
      <w:pPr>
        <w:ind w:firstLine="700"/>
        <w:jc w:val="both"/>
        <w:spacing w:after="0" w:line="276" w:lineRule="auto"/>
        <w:rPr>
          <w:rFonts w:ascii="Times New Roman" w:hAnsi="Times New Roman" w:eastAsia="Calibri"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rPr>
        <w:t xml:space="preserve">7.5. Условия применения конкурентных способов закупки:</w:t>
      </w:r>
      <w:r>
        <w:rPr>
          <w:rFonts w:ascii="Times New Roman" w:hAnsi="Times New Roman" w:eastAsia="Calibri" w:cs="Times New Roman"/>
          <w:sz w:val="24"/>
          <w:szCs w:val="24"/>
        </w:rPr>
      </w:r>
    </w:p>
    <w:p>
      <w:pPr>
        <w:ind w:firstLine="700"/>
        <w:jc w:val="both"/>
        <w:spacing w:after="0" w:line="276" w:lineRule="auto"/>
        <w:rPr>
          <w:rFonts w:ascii="Times New Roman" w:hAnsi="Times New Roman" w:eastAsia="Calibri"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rPr>
        <w:t xml:space="preserve">1) закупка посредством конкурса осуществляется в </w:t>
      </w:r>
      <w:r>
        <w:rPr>
          <w:rFonts w:ascii="Times New Roman" w:hAnsi="Times New Roman" w:eastAsia="Calibri" w:cs="Times New Roman"/>
          <w:sz w:val="24"/>
          <w:szCs w:val="24"/>
        </w:rPr>
        <w:t xml:space="preserve">случае</w:t>
      </w:r>
      <w:r>
        <w:rPr>
          <w:rFonts w:ascii="Times New Roman" w:hAnsi="Times New Roman" w:eastAsia="Calibri" w:cs="Times New Roman"/>
          <w:sz w:val="24"/>
          <w:szCs w:val="24"/>
        </w:rPr>
        <w:t xml:space="preserve">, если для закупаемых товаров, работ, услуг существует функционирующий рынок и для определения победителя закупаемые товары, работы, услуги необходимо сравнить по ценовым и неценовым критериям в совокупности;</w:t>
      </w:r>
      <w:r>
        <w:rPr>
          <w:rFonts w:ascii="Times New Roman" w:hAnsi="Times New Roman" w:eastAsia="Calibri" w:cs="Times New Roman"/>
          <w:sz w:val="24"/>
          <w:szCs w:val="24"/>
        </w:rPr>
      </w:r>
    </w:p>
    <w:p>
      <w:pPr>
        <w:ind w:firstLine="700"/>
        <w:jc w:val="both"/>
        <w:spacing w:after="0" w:line="276"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rPr>
        <w:t xml:space="preserve">2) з</w:t>
      </w:r>
      <w:r>
        <w:rPr>
          <w:rFonts w:ascii="Times New Roman" w:hAnsi="Times New Roman" w:cs="Times New Roman"/>
          <w:sz w:val="24"/>
          <w:szCs w:val="24"/>
        </w:rPr>
        <w:t xml:space="preserve">акупка посредством аукциона осуществляется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если для закупаемых товаров, работ, услуг существует функционирующий рынок и закупаемые товары, (работы, услуги) целесообразно сравнить по цене без использования дополнительных критериев;</w:t>
      </w:r>
      <w:r>
        <w:rPr>
          <w:rFonts w:ascii="Times New Roman" w:hAnsi="Times New Roman" w:cs="Times New Roman"/>
          <w:sz w:val="24"/>
          <w:szCs w:val="24"/>
        </w:rPr>
      </w:r>
    </w:p>
    <w:p>
      <w:pPr>
        <w:ind w:firstLine="700"/>
        <w:jc w:val="both"/>
        <w:spacing w:after="0" w:line="276"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3) закупка посредством запроса котировок осуществляется в случае, если для закупаемых товаров, работ, услуг существует функционирующий рынок, закупаемые товары, работы, услуги мо</w:t>
      </w:r>
      <w:r>
        <w:rPr>
          <w:rFonts w:ascii="Times New Roman" w:hAnsi="Times New Roman" w:cs="Times New Roman"/>
          <w:sz w:val="24"/>
          <w:szCs w:val="24"/>
        </w:rPr>
        <w:t xml:space="preserve">жно сравнить по цене без использования дополнительных критериев, при этом НМЦД не превышает 7 (семь) миллионов рублей, или в случае, если годовая выручка за отчетный финансовый год составляет более чем 1 (один) миллиард рублей, НМЦД не превышает 10 (десять</w:t>
      </w:r>
      <w:r>
        <w:rPr>
          <w:rFonts w:ascii="Times New Roman" w:hAnsi="Times New Roman" w:cs="Times New Roman"/>
          <w:sz w:val="24"/>
          <w:szCs w:val="24"/>
        </w:rPr>
        <w:t xml:space="preserve">) миллионов рублей, или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если годовая выручка за отчетный финансовый год составляет более чем 5 (пять) миллиардов рублей, </w:t>
      </w:r>
      <w:r>
        <w:rPr>
          <w:rFonts w:ascii="Times New Roman" w:hAnsi="Times New Roman" w:cs="Times New Roman"/>
          <w:sz w:val="24"/>
          <w:szCs w:val="24"/>
        </w:rPr>
        <w:br/>
        <w:t xml:space="preserve">НМЦД не превышает 15 (пятнадцать) миллионов рублей;</w:t>
      </w:r>
      <w:r>
        <w:rPr>
          <w:rFonts w:ascii="Times New Roman" w:hAnsi="Times New Roman" w:cs="Times New Roman"/>
          <w:sz w:val="24"/>
          <w:szCs w:val="24"/>
        </w:rPr>
      </w:r>
    </w:p>
    <w:p>
      <w:pPr>
        <w:ind w:firstLine="700"/>
        <w:jc w:val="both"/>
        <w:spacing w:after="0" w:line="276"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4) закупка посредством запроса предложений осуществляется в случае, если для закупаемых товаров, работ, услуг существует функционирующий рынок и для определе</w:t>
      </w:r>
      <w:r>
        <w:rPr>
          <w:rFonts w:ascii="Times New Roman" w:hAnsi="Times New Roman" w:cs="Times New Roman"/>
          <w:sz w:val="24"/>
          <w:szCs w:val="24"/>
        </w:rPr>
        <w:t xml:space="preserve">ния победителя закупаемые товары, работы, услуги необходимо сравнить по ценовым и неценовым критериям в совокупности и выбор поставщика (исполнителя, подрядчика) необходимо осуществить в более короткий срок, чем срок, установленный для проведения конкурса;</w:t>
      </w:r>
      <w:r>
        <w:rPr>
          <w:rFonts w:ascii="Times New Roman" w:hAnsi="Times New Roman" w:cs="Times New Roman"/>
          <w:sz w:val="24"/>
          <w:szCs w:val="24"/>
        </w:rPr>
      </w:r>
    </w:p>
    <w:p>
      <w:pPr>
        <w:ind w:firstLine="700"/>
        <w:jc w:val="both"/>
        <w:spacing w:after="0" w:line="276" w:lineRule="auto"/>
        <w:rPr>
          <w:rFonts w:ascii="Times New Roman" w:hAnsi="Times New Roman" w:eastAsia="Calibri"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5) закупка посредством </w:t>
      </w:r>
      <w:r>
        <w:rPr>
          <w:rFonts w:ascii="Times New Roman" w:hAnsi="Times New Roman" w:eastAsia="Calibri" w:cs="Times New Roman"/>
          <w:sz w:val="24"/>
          <w:szCs w:val="24"/>
        </w:rPr>
        <w:t xml:space="preserve">конкурентного отбора может осуществляться в случае закупки на поставку и (или) перевозку мазута топочного или флотского, дизельного топлива для котельных, поставку угля и (или) услуг по организации перевалки, технологического накопления (хранения) угля</w:t>
      </w:r>
      <w:r>
        <w:rPr>
          <w:rFonts w:ascii="Times New Roman" w:hAnsi="Times New Roman" w:eastAsia="Calibri" w:cs="Times New Roman"/>
          <w:sz w:val="24"/>
          <w:szCs w:val="24"/>
        </w:rPr>
        <w:fldChar w:fldCharType="begin"/>
      </w:r>
      <w:r>
        <w:rPr>
          <w:rFonts w:ascii="Times New Roman" w:hAnsi="Times New Roman" w:eastAsia="Calibri" w:cs="Times New Roman"/>
          <w:sz w:val="24"/>
          <w:szCs w:val="24"/>
        </w:rPr>
        <w:instrText xml:space="preserve"> NOTEREF undefined \f \h </w:instrText>
      </w:r>
      <w:r>
        <w:rPr>
          <w:rFonts w:ascii="Times New Roman" w:hAnsi="Times New Roman" w:eastAsia="Calibri" w:cs="Times New Roman"/>
          <w:sz w:val="24"/>
          <w:szCs w:val="24"/>
        </w:rPr>
        <w:instrText xml:space="preserve"> \* MERGEFORMAT </w:instrText>
      </w:r>
      <w:r>
        <w:rPr>
          <w:rFonts w:ascii="Times New Roman" w:hAnsi="Times New Roman" w:eastAsia="Calibri" w:cs="Times New Roman"/>
          <w:sz w:val="24"/>
          <w:szCs w:val="24"/>
        </w:rPr>
        <w:fldChar w:fldCharType="separate"/>
      </w:r>
      <w:r>
        <w:rPr>
          <w:rStyle w:val="1544"/>
        </w:rPr>
        <w:t xml:space="preserve">8</w:t>
      </w:r>
      <w:r>
        <w:rPr>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0"/>
        <w:jc w:val="both"/>
        <w:spacing w:after="0" w:line="276" w:lineRule="auto"/>
        <w:rPr>
          <w:rFonts w:ascii="Times New Roman" w:hAnsi="Times New Roman" w:eastAsia="Calibri"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s="Times New Roman"/>
          <w:sz w:val="24"/>
          <w:szCs w:val="24"/>
        </w:rPr>
        <w:t xml:space="preserve">7.6. Условия применения неконкурентных способов закупки:</w:t>
      </w:r>
      <w:r>
        <w:rPr>
          <w:rFonts w:ascii="Times New Roman" w:hAnsi="Times New Roman" w:eastAsia="Calibri" w:cs="Times New Roman"/>
          <w:sz w:val="24"/>
          <w:szCs w:val="24"/>
        </w:rPr>
      </w:r>
    </w:p>
    <w:p>
      <w:pPr>
        <w:ind w:firstLine="700"/>
        <w:jc w:val="both"/>
        <w:spacing w:after="0" w:line="276"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1) закупку у единственного поставщика (исполнителя, подрядчика) Заказчик вправе осуществить по основаниям, предусмотренным разделом 10 Положения (за исключением закупок, предусмотренных подпунктом 2 настоящего пункта), в случае принятия им решения о </w:t>
      </w:r>
      <w:r>
        <w:rPr>
          <w:rFonts w:ascii="Times New Roman" w:hAnsi="Times New Roman" w:cs="Times New Roman"/>
          <w:sz w:val="24"/>
          <w:szCs w:val="24"/>
        </w:rPr>
        <w:t xml:space="preserve">непроведении</w:t>
      </w:r>
      <w:r>
        <w:rPr>
          <w:rFonts w:ascii="Times New Roman" w:hAnsi="Times New Roman" w:cs="Times New Roman"/>
          <w:sz w:val="24"/>
          <w:szCs w:val="24"/>
        </w:rPr>
        <w:t xml:space="preserve"> конкурентных процедур закупки;</w:t>
      </w:r>
      <w:r>
        <w:rPr>
          <w:rFonts w:ascii="Times New Roman" w:hAnsi="Times New Roman" w:cs="Times New Roman"/>
          <w:sz w:val="24"/>
          <w:szCs w:val="24"/>
        </w:rPr>
      </w:r>
    </w:p>
    <w:p>
      <w:pPr>
        <w:ind w:firstLine="700"/>
        <w:jc w:val="both"/>
        <w:spacing w:after="0" w:line="276"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2) закупку у единственного поставщика (исполнителя, подрядчика) на торговой площадке «Закупки Мурманской области» Заказчик осуществляет в случаях, предусмотренных пунктами 10.4-10.6 Положения.</w:t>
      </w:r>
      <w:r>
        <w:rPr>
          <w:rFonts w:ascii="Times New Roman" w:hAnsi="Times New Roman" w:cs="Times New Roman"/>
          <w:sz w:val="24"/>
          <w:szCs w:val="24"/>
        </w:rPr>
      </w:r>
    </w:p>
    <w:p>
      <w:pPr>
        <w:ind w:firstLine="700"/>
        <w:jc w:val="both"/>
        <w:spacing w:after="0" w:line="276" w:lineRule="auto"/>
        <w:rPr>
          <w:rFonts w:ascii="Times New Roman" w:hAnsi="Times New Roman" w:cs="Times New Roman"/>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sz w:val="24"/>
          <w:szCs w:val="24"/>
        </w:rPr>
        <w:t xml:space="preserve"> 7.7. Закрытые способы закупок применяются в </w:t>
      </w:r>
      <w:r>
        <w:rPr>
          <w:rFonts w:ascii="Times New Roman" w:hAnsi="Times New Roman" w:cs="Times New Roman"/>
          <w:sz w:val="24"/>
          <w:szCs w:val="24"/>
        </w:rPr>
        <w:t xml:space="preserve">случаях</w:t>
      </w:r>
      <w:r>
        <w:rPr>
          <w:rFonts w:ascii="Times New Roman" w:hAnsi="Times New Roman" w:cs="Times New Roman"/>
          <w:sz w:val="24"/>
          <w:szCs w:val="24"/>
        </w:rPr>
        <w:t xml:space="preserve">:</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если сведения о такой закупке составляют государственную тайну; </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 223-ФЗ;</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если в </w:t>
      </w:r>
      <w:r>
        <w:rPr>
          <w:rFonts w:ascii="Times New Roman" w:hAnsi="Times New Roman" w:cs="Times New Roman"/>
          <w:sz w:val="24"/>
          <w:szCs w:val="24"/>
        </w:rPr>
        <w:t xml:space="preserve">отношении</w:t>
      </w:r>
      <w:r>
        <w:rPr>
          <w:rFonts w:ascii="Times New Roman" w:hAnsi="Times New Roman" w:cs="Times New Roman"/>
          <w:sz w:val="24"/>
          <w:szCs w:val="24"/>
        </w:rPr>
        <w:t xml:space="preserve"> такой закупки Правительством Российской Федерации принято решение в соответствии с частью 16 статьи 4 Закона № 223-ФЗ.</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7.7.1. Закрытые конкурентные закупки осуществляются в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установленном статьей 3.5 Закона № 223-ФЗ.</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7.8. </w:t>
      </w:r>
      <w:r>
        <w:rPr>
          <w:rFonts w:ascii="Times New Roman" w:hAnsi="Times New Roman" w:cs="Times New Roman"/>
          <w:sz w:val="24"/>
          <w:szCs w:val="24"/>
        </w:rPr>
        <w:t xml:space="preserve">Участник закупки для участия в неконкурентной закупке подает заявку на участие в неконкурентной закупке (проект договора, счет на оплату, коммерческое предложение, ценовое </w:t>
      </w:r>
      <w:r>
        <w:rPr>
          <w:rFonts w:ascii="Times New Roman" w:hAnsi="Times New Roman" w:cs="Times New Roman"/>
          <w:sz w:val="24"/>
          <w:szCs w:val="24"/>
        </w:rPr>
        <w:t xml:space="preserve">предложение, заявка на участие в закупке на торговой площадке «Закупки Мурманской области»), для участия в конкурентной закупке подает заявку на участие в конкурентной закупке (далее при совместном упоминании  также  – заявка, заявка на участие в закупке).</w:t>
      </w:r>
      <w:r>
        <w:rPr>
          <w:rFonts w:ascii="Times New Roman" w:hAnsi="Times New Roman" w:cs="Times New Roman"/>
          <w:sz w:val="24"/>
          <w:szCs w:val="24"/>
        </w:rPr>
      </w:r>
    </w:p>
    <w:p>
      <w:pPr>
        <w:pStyle w:val="902"/>
        <w:ind w:left="431" w:hanging="431"/>
        <w:spacing w:before="240"/>
        <w:rPr>
          <w:rFonts w:ascii="Times New Roman" w:hAnsi="Times New Roman" w:cs="Times New Roman"/>
          <w:sz w:val="28"/>
          <w:szCs w:val="28"/>
          <w:lang w:val="ru-RU"/>
        </w:rPr>
      </w:pPr>
      <w:r/>
      <w:bookmarkStart w:id="10" w:name="_Toc202264407"/>
      <w:r>
        <w:rPr>
          <w:rFonts w:ascii="Times New Roman" w:hAnsi="Times New Roman" w:cs="Times New Roman"/>
          <w:sz w:val="28"/>
          <w:szCs w:val="28"/>
        </w:rPr>
        <w:t xml:space="preserve">8. </w:t>
      </w:r>
      <w:r>
        <w:rPr>
          <w:rFonts w:ascii="Times New Roman" w:hAnsi="Times New Roman" w:cs="Times New Roman"/>
          <w:sz w:val="28"/>
          <w:szCs w:val="28"/>
        </w:rPr>
        <w:t xml:space="preserve">Общие</w:t>
      </w:r>
      <w:r>
        <w:rPr>
          <w:rFonts w:ascii="Times New Roman" w:hAnsi="Times New Roman" w:cs="Times New Roman"/>
          <w:sz w:val="28"/>
          <w:szCs w:val="28"/>
        </w:rPr>
        <w:t xml:space="preserve"> </w:t>
      </w:r>
      <w:r>
        <w:rPr>
          <w:rFonts w:ascii="Times New Roman" w:hAnsi="Times New Roman" w:cs="Times New Roman"/>
          <w:sz w:val="28"/>
          <w:szCs w:val="28"/>
        </w:rPr>
        <w:t xml:space="preserve">положения</w:t>
      </w:r>
      <w:r>
        <w:rPr>
          <w:rFonts w:ascii="Times New Roman" w:hAnsi="Times New Roman" w:cs="Times New Roman"/>
          <w:sz w:val="28"/>
          <w:szCs w:val="28"/>
        </w:rPr>
        <w:t xml:space="preserve"> </w:t>
      </w:r>
      <w:r>
        <w:rPr>
          <w:rFonts w:ascii="Times New Roman" w:hAnsi="Times New Roman" w:cs="Times New Roman"/>
          <w:sz w:val="28"/>
          <w:szCs w:val="28"/>
        </w:rPr>
        <w:t xml:space="preserve">осуществления</w:t>
      </w:r>
      <w:r>
        <w:rPr>
          <w:rFonts w:ascii="Times New Roman" w:hAnsi="Times New Roman" w:cs="Times New Roman"/>
          <w:sz w:val="28"/>
          <w:szCs w:val="28"/>
        </w:rPr>
        <w:t xml:space="preserve"> закупок</w:t>
      </w:r>
      <w:bookmarkEnd w:id="10"/>
      <w:r/>
      <w:r>
        <w:rPr>
          <w:rFonts w:ascii="Times New Roman" w:hAnsi="Times New Roman" w:cs="Times New Roman"/>
          <w:sz w:val="28"/>
          <w:szCs w:val="28"/>
          <w:lang w:val="ru-RU"/>
        </w:rPr>
      </w:r>
    </w:p>
    <w:p>
      <w:pPr>
        <w:pStyle w:val="903"/>
        <w:ind w:left="578" w:hanging="578"/>
        <w:jc w:val="center"/>
        <w:spacing w:before="240"/>
        <w:rPr>
          <w:sz w:val="24"/>
          <w:szCs w:val="24"/>
        </w:rPr>
      </w:pPr>
      <w:r/>
      <w:bookmarkStart w:id="11" w:name="_Toc202264408"/>
      <w:r>
        <w:rPr>
          <w:sz w:val="24"/>
          <w:szCs w:val="24"/>
        </w:rPr>
        <w:t xml:space="preserve">8.1. Требования к участникам конкурентной закупки</w:t>
      </w:r>
      <w:bookmarkEnd w:id="11"/>
      <w:r/>
      <w:r>
        <w:rPr>
          <w:sz w:val="24"/>
          <w:szCs w:val="24"/>
        </w:rPr>
      </w:r>
    </w:p>
    <w:p>
      <w:pPr>
        <w:jc w:val="both"/>
        <w:spacing w:after="0" w:line="276" w:lineRule="auto"/>
        <w:widowControl w:val="off"/>
        <w:rPr>
          <w:rFonts w:ascii="Times New Roman" w:hAnsi="Times New Roman" w:cs="Times New Roman"/>
          <w:b/>
          <w:bCs/>
          <w:sz w:val="16"/>
          <w:szCs w:val="16"/>
        </w:rPr>
      </w:pPr>
      <w:r>
        <w:rPr>
          <w:rFonts w:ascii="Times New Roman" w:hAnsi="Times New Roman" w:cs="Times New Roman"/>
          <w:b/>
          <w:bCs/>
          <w:sz w:val="16"/>
          <w:szCs w:val="16"/>
        </w:rPr>
      </w:r>
      <w:r>
        <w:rPr>
          <w:rFonts w:ascii="Times New Roman" w:hAnsi="Times New Roman" w:cs="Times New Roman"/>
          <w:b/>
          <w:bCs/>
          <w:sz w:val="16"/>
          <w:szCs w:val="16"/>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8.1.1. При осуществлении конкурентной закупки</w:t>
      </w:r>
      <w:r>
        <w:t xml:space="preserve"> </w:t>
      </w:r>
      <w:r>
        <w:rPr>
          <w:rFonts w:ascii="Times New Roman" w:hAnsi="Times New Roman" w:cs="Times New Roman"/>
          <w:sz w:val="24"/>
          <w:szCs w:val="24"/>
        </w:rPr>
        <w:t xml:space="preserve">Заказчик устанавливает следующие требования к участникам закупки:</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непроведение</w:t>
      </w:r>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w:t>
      </w:r>
      <w:r>
        <w:rPr>
          <w:rFonts w:ascii="Times New Roman" w:hAnsi="Times New Roman" w:cs="Times New Roman"/>
          <w:sz w:val="24"/>
          <w:szCs w:val="24"/>
        </w:rPr>
        <w:br/>
        <w:t xml:space="preserve">или индивидуального предпринимателя несостоятельным (банкротом);</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неприостановление</w:t>
      </w:r>
      <w:r>
        <w:rPr>
          <w:rFonts w:ascii="Times New Roman" w:hAnsi="Times New Roman" w:cs="Times New Roman"/>
          <w:sz w:val="24"/>
          <w:szCs w:val="24"/>
        </w:rPr>
        <w:t xml:space="preserve"> деятельности участника закупки в порядке, установленном </w:t>
      </w:r>
      <w:hyperlink r:id="rId18" w:tooltip="consultantplus://offline/ref=729B94E6192EE61C1B3D4AC7FB7A84E52EBE8CC721686E65DB828A3A9336D45EF17EC4B40F2E50622E88DB9348BC239C28FF2950D1P85CI" w:history="1">
        <w:r>
          <w:rPr>
            <w:rFonts w:ascii="Times New Roman" w:hAnsi="Times New Roman" w:cs="Times New Roman"/>
            <w:sz w:val="24"/>
            <w:szCs w:val="24"/>
          </w:rPr>
          <w:t xml:space="preserve">Кодексом</w:t>
        </w:r>
      </w:hyperlink>
      <w:r>
        <w:rPr>
          <w:rFonts w:ascii="Times New Roman" w:hAnsi="Times New Roman" w:cs="Times New Roman"/>
          <w:sz w:val="24"/>
          <w:szCs w:val="24"/>
        </w:rPr>
        <w:t xml:space="preserve"> Российской Федерации об административных правонарушениях;</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3) отсутствие у у</w:t>
      </w:r>
      <w:r>
        <w:rPr>
          <w:rFonts w:ascii="Times New Roman" w:hAnsi="Times New Roman" w:cs="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tooltip="consultantplus://offline/ref=729B94E6192EE61C1B3D4AC7FB7A84E52EB182C523636E65DB828A3A9336D45EF17EC4B20728593D2B9DCACB44B9398221E83552D38FP151I" w:history="1">
        <w:r>
          <w:rPr>
            <w:rFonts w:ascii="Times New Roman" w:hAnsi="Times New Roman" w:cs="Times New Roman"/>
            <w:sz w:val="24"/>
            <w:szCs w:val="24"/>
          </w:rPr>
          <w:t xml:space="preserve">законодательством</w:t>
        </w:r>
      </w:hyperlink>
      <w:r>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r>
        <w:rPr>
          <w:rFonts w:ascii="Times New Roman" w:hAnsi="Times New Roman" w:cs="Times New Roman"/>
          <w:sz w:val="24"/>
          <w:szCs w:val="24"/>
        </w:rPr>
        <w:t xml:space="preserve"> </w:t>
      </w:r>
      <w:r>
        <w:rPr>
          <w:rFonts w:ascii="Times New Roman" w:hAnsi="Times New Roman" w:cs="Times New Roman"/>
          <w:sz w:val="24"/>
          <w:szCs w:val="24"/>
        </w:rPr>
        <w:t xml:space="preserve">обязанности заявителя по уплате этих сумм исполненной или которые признаны безнадежными к взысканию в соответствии с </w:t>
      </w:r>
      <w:hyperlink r:id="rId20" w:tooltip="consultantplus://offline/ref=729B94E6192EE61C1B3D4AC7FB7A84E52EB182C523636E65DB828A3A9336D45EF17EC4B00F2C5F3D2B9DCACB44B9398221E83552D38FP151I" w:history="1">
        <w:r>
          <w:rPr>
            <w:rFonts w:ascii="Times New Roman" w:hAnsi="Times New Roman" w:cs="Times New Roman"/>
            <w:sz w:val="24"/>
            <w:szCs w:val="24"/>
          </w:rPr>
          <w:t xml:space="preserve">законодательством</w:t>
        </w:r>
      </w:hyperlink>
      <w:r>
        <w:rPr>
          <w:rFonts w:ascii="Times New Roman" w:hAnsi="Times New Roman" w:cs="Times New Roman"/>
          <w:sz w:val="24"/>
          <w:szCs w:val="24"/>
        </w:rPr>
        <w:t xml:space="preserve"> </w:t>
      </w:r>
      <w:r>
        <w:rPr>
          <w:rFonts w:ascii="Times New Roman" w:hAnsi="Times New Roman" w:cs="Times New Roman"/>
          <w:sz w:val="24"/>
          <w:szCs w:val="24"/>
        </w:rPr>
        <w:t xml:space="preserve">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r>
        <w:rPr>
          <w:rFonts w:ascii="Times New Roman" w:hAnsi="Times New Roman" w:cs="Times New Roman"/>
          <w:sz w:val="24"/>
          <w:szCs w:val="24"/>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r>
        <w:rPr>
          <w:rFonts w:ascii="Times New Roman" w:hAnsi="Times New Roman" w:cs="Times New Roman"/>
          <w:sz w:val="24"/>
          <w:szCs w:val="24"/>
        </w:rPr>
        <w:t xml:space="preserve">указанных</w:t>
      </w:r>
      <w:r>
        <w:rPr>
          <w:rFonts w:ascii="Times New Roman" w:hAnsi="Times New Roman" w:cs="Times New Roman"/>
          <w:sz w:val="24"/>
          <w:szCs w:val="24"/>
        </w:rPr>
        <w:t xml:space="preserve"> недоимки, задолженности и решение по данному заявлению на дату рассмотрения заявки на участие в закупке не принято;</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w:t>
      </w:r>
      <w:r>
        <w:rPr>
          <w:rFonts w:ascii="Times New Roman" w:hAnsi="Times New Roman" w:cs="Times New Roman"/>
          <w:sz w:val="24"/>
          <w:szCs w:val="24"/>
        </w:rPr>
        <w:t xml:space="preserve">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1" w:tooltip="consultantplus://offline/ref=729B94E6192EE61C1B3D4AC7FB7A84E52EB182C421646E65DB828A3A9336D45EF17EC4B00E2D533F78C7DACF0DED309D25FF2B59CD8F10DFPA55I" w:history="1">
        <w:r>
          <w:rPr>
            <w:rFonts w:ascii="Times New Roman" w:hAnsi="Times New Roman" w:cs="Times New Roman"/>
            <w:sz w:val="24"/>
            <w:szCs w:val="24"/>
          </w:rPr>
          <w:t xml:space="preserve">статьями 289</w:t>
        </w:r>
      </w:hyperlink>
      <w:r>
        <w:rPr>
          <w:rFonts w:ascii="Times New Roman" w:hAnsi="Times New Roman" w:cs="Times New Roman"/>
          <w:sz w:val="24"/>
          <w:szCs w:val="24"/>
        </w:rPr>
        <w:t xml:space="preserve">, </w:t>
      </w:r>
      <w:hyperlink r:id="rId22" w:tooltip="consultantplus://offline/ref=729B94E6192EE61C1B3D4AC7FB7A84E52EB182C421646E65DB828A3A9336D45EF17EC4B30E295F3D2B9DCACB44B9398221E83552D38FP151I" w:history="1">
        <w:r>
          <w:rPr>
            <w:rFonts w:ascii="Times New Roman" w:hAnsi="Times New Roman" w:cs="Times New Roman"/>
            <w:sz w:val="24"/>
            <w:szCs w:val="24"/>
          </w:rPr>
          <w:t xml:space="preserve">290</w:t>
        </w:r>
      </w:hyperlink>
      <w:r>
        <w:rPr>
          <w:rFonts w:ascii="Times New Roman" w:hAnsi="Times New Roman" w:cs="Times New Roman"/>
          <w:sz w:val="24"/>
          <w:szCs w:val="24"/>
        </w:rPr>
        <w:t xml:space="preserve">, </w:t>
      </w:r>
      <w:hyperlink r:id="rId23" w:tooltip="consultantplus://offline/ref=729B94E6192EE61C1B3D4AC7FB7A84E52EB182C421646E65DB828A3A9336D45EF17EC4B30E2B593D2B9DCACB44B9398221E83552D38FP151I" w:history="1">
        <w:r>
          <w:rPr>
            <w:rFonts w:ascii="Times New Roman" w:hAnsi="Times New Roman" w:cs="Times New Roman"/>
            <w:sz w:val="24"/>
            <w:szCs w:val="24"/>
          </w:rPr>
          <w:t xml:space="preserve">291</w:t>
        </w:r>
      </w:hyperlink>
      <w:r>
        <w:rPr>
          <w:rFonts w:ascii="Times New Roman" w:hAnsi="Times New Roman" w:cs="Times New Roman"/>
          <w:sz w:val="24"/>
          <w:szCs w:val="24"/>
        </w:rPr>
        <w:t xml:space="preserve">, </w:t>
      </w:r>
      <w:hyperlink r:id="rId24" w:tooltip="consultantplus://offline/ref=729B94E6192EE61C1B3D4AC7FB7A84E52EB182C421646E65DB828A3A9336D45EF17EC4B30E245D3D2B9DCACB44B9398221E83552D38FP151I" w:history="1">
        <w:r>
          <w:rPr>
            <w:rFonts w:ascii="Times New Roman" w:hAnsi="Times New Roman" w:cs="Times New Roman"/>
            <w:sz w:val="24"/>
            <w:szCs w:val="24"/>
          </w:rPr>
          <w:t xml:space="preserve">291.1</w:t>
        </w:r>
      </w:hyperlink>
      <w:r>
        <w:rPr>
          <w:rFonts w:ascii="Times New Roman" w:hAnsi="Times New Roman" w:cs="Times New Roman"/>
          <w:sz w:val="24"/>
          <w:szCs w:val="24"/>
        </w:rPr>
        <w:t xml:space="preserve"> Уголовного кодекса Российской Федерации, а также неприменение в отношении указанных физических лиц наказания в виде лишен</w:t>
      </w:r>
      <w:r>
        <w:rPr>
          <w:rFonts w:ascii="Times New Roman" w:hAnsi="Times New Roman" w:cs="Times New Roman"/>
          <w:sz w:val="24"/>
          <w:szCs w:val="24"/>
        </w:rPr>
        <w:t xml:space="preserve">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 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5" w:tooltip="consultantplus://offline/ref=729B94E6192EE61C1B3D4AC7FB7A84E52EBE8CC721686E65DB828A3A9336D45EF17EC4B3082E5B3D2B9DCACB44B9398221E83552D38FP151I" w:history="1">
        <w:r>
          <w:rPr>
            <w:rFonts w:ascii="Times New Roman" w:hAnsi="Times New Roman" w:cs="Times New Roman"/>
            <w:sz w:val="24"/>
            <w:szCs w:val="24"/>
          </w:rPr>
          <w:t xml:space="preserve">статьей 19.28</w:t>
        </w:r>
      </w:hyperlink>
      <w:r>
        <w:rPr>
          <w:rFonts w:ascii="Times New Roman" w:hAnsi="Times New Roman" w:cs="Times New Roman"/>
          <w:sz w:val="24"/>
          <w:szCs w:val="24"/>
        </w:rPr>
        <w:t xml:space="preserve"> Кодекса Российской Федерации об административных правонарушениях;</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 6) соответствие требованиям</w:t>
      </w:r>
      <w:r>
        <w:t xml:space="preserve"> </w:t>
      </w:r>
      <w:r>
        <w:rPr>
          <w:rFonts w:ascii="Times New Roman" w:hAnsi="Times New Roman" w:cs="Times New Roman"/>
          <w:sz w:val="24"/>
          <w:szCs w:val="24"/>
        </w:rPr>
        <w:t xml:space="preserve">законодательства Российской Федерации к лицам, осуществляющим поставку товара, выполнение работы, оказание услуги, </w:t>
      </w:r>
      <w:r>
        <w:rPr>
          <w:rFonts w:ascii="Times New Roman" w:hAnsi="Times New Roman" w:cs="Times New Roman"/>
          <w:sz w:val="24"/>
          <w:szCs w:val="24"/>
        </w:rPr>
        <w:t xml:space="preserve">являющихся</w:t>
      </w:r>
      <w:r>
        <w:rPr>
          <w:rFonts w:ascii="Times New Roman" w:hAnsi="Times New Roman" w:cs="Times New Roman"/>
          <w:sz w:val="24"/>
          <w:szCs w:val="24"/>
        </w:rPr>
        <w:t xml:space="preserve"> предметом закупки; </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 отсутствие между участником закупки и Заказчиком конфликта интересов</w:t>
      </w:r>
      <w:r>
        <w:rPr>
          <w:rStyle w:val="1544"/>
          <w:rFonts w:ascii="Times New Roman" w:hAnsi="Times New Roman" w:cs="Times New Roman"/>
          <w:sz w:val="24"/>
          <w:szCs w:val="24"/>
        </w:rPr>
        <w:footnoteReference w:id="10"/>
      </w:r>
      <w:r>
        <w:rPr>
          <w:rFonts w:ascii="Times New Roman" w:hAnsi="Times New Roman" w:cs="Times New Roman"/>
          <w:sz w:val="24"/>
          <w:szCs w:val="24"/>
        </w:rPr>
        <w:t xml:space="preserve">;</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w:t>
      </w:r>
      <w:r>
        <w:rPr>
          <w:rFonts w:ascii="Times New Roman" w:hAnsi="Times New Roman" w:cs="Times New Roman"/>
          <w:sz w:val="24"/>
          <w:szCs w:val="24"/>
        </w:rPr>
        <w:t xml:space="preserve">ости сторон и установлено лицо, уполномоченное представлять интересы 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 за исключением закупок, </w:t>
      </w:r>
      <w:r>
        <w:rPr>
          <w:rFonts w:ascii="Times New Roman" w:hAnsi="Times New Roman" w:cs="Times New Roman"/>
          <w:sz w:val="24"/>
          <w:szCs w:val="24"/>
        </w:rPr>
        <w:t xml:space="preserve">участниками</w:t>
      </w:r>
      <w:r>
        <w:rPr>
          <w:rFonts w:ascii="Times New Roman" w:hAnsi="Times New Roman" w:cs="Times New Roman"/>
          <w:sz w:val="24"/>
          <w:szCs w:val="24"/>
        </w:rPr>
        <w:t xml:space="preserve"> которых могут быть только субъекты малого и среднего предпринимательства.  </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8.1.2. Участник в форме декларации подтверждает:</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 при осуществлении закупки, участниками которых могут быть любые лица, указанные в части 5 статьи 3 Закона № 223-ФЗ,  -  соответствие требованиям, указанным в пункте 8.1.1 Положения (указанная декларац</w:t>
      </w:r>
      <w:r>
        <w:rPr>
          <w:rFonts w:ascii="Times New Roman" w:hAnsi="Times New Roman" w:cs="Times New Roman"/>
          <w:sz w:val="24"/>
          <w:szCs w:val="24"/>
        </w:rPr>
        <w:t xml:space="preserve">ия может предоставляться с использованием программно-аппаратных средств ЭП  либо в виде отдельного документа в составе заявки участника), при  этом в случае, предусмотренном подпунктом 5 пункта 8.2.1 Положения,  указывается адрес сайта или страницы сайта в</w:t>
      </w:r>
      <w:r>
        <w:rPr>
          <w:rFonts w:ascii="Times New Roman" w:hAnsi="Times New Roman" w:cs="Times New Roman"/>
          <w:sz w:val="24"/>
          <w:szCs w:val="24"/>
        </w:rPr>
        <w:t xml:space="preserve"> информационно-телекоммуникационной сети «Интернет», на которых размещены соответствующие информация и документы; </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 при осуществлени</w:t>
      </w:r>
      <w:r>
        <w:rPr>
          <w:rFonts w:ascii="Times New Roman" w:hAnsi="Times New Roman" w:cs="Times New Roman"/>
          <w:sz w:val="24"/>
          <w:szCs w:val="24"/>
        </w:rPr>
        <w:t xml:space="preserve">и закупки, участниками которой могут быть только субъекты малого и среднего предпринимательства, - соответствие требованиям, указанным в подпунктах 1-8 пункта 8.1.1 Положения (указанная декларация предоставляется с использованием программно-аппаратных сред</w:t>
      </w:r>
      <w:r>
        <w:rPr>
          <w:rFonts w:ascii="Times New Roman" w:hAnsi="Times New Roman" w:cs="Times New Roman"/>
          <w:sz w:val="24"/>
          <w:szCs w:val="24"/>
        </w:rPr>
        <w:t xml:space="preserve">ств электронной площадки), при этом в случае, предусмотренном подпунктом 6 пункта 8.2.2 Положения, указывается адрес сайта или страницы сайта в информационно-телекоммуникационной сети «Интернет», на которых размещены соответствующие информация и документы.</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  8.1.3. Заказчик вправе установить требования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8.1.4. </w:t>
      </w:r>
      <w:r>
        <w:rPr>
          <w:rFonts w:ascii="Times New Roman" w:hAnsi="Times New Roman" w:cs="Times New Roman"/>
          <w:sz w:val="24"/>
          <w:szCs w:val="24"/>
        </w:rPr>
        <w:t xml:space="preserve">При осуществлении конкурентной закупки, участниками которых могут быть любые лица, указанные в части 5 статьи 3 Закона № 223-ФЗ, Заказчик вправе предусмотреть дополнительные требования к</w:t>
      </w:r>
      <w:r>
        <w:rPr>
          <w:rFonts w:ascii="Times New Roman" w:hAnsi="Times New Roman" w:cs="Times New Roman"/>
          <w:sz w:val="24"/>
          <w:szCs w:val="24"/>
        </w:rPr>
        <w:t xml:space="preserve"> участникам закупки, в том числе наличие квалификационных требований (включая требования к опыту работы), а также требования к наличию материальных, финансовых и трудовых ресурсов у поставщика, исполнителя, подрядчика, с указанием перечня таких требований.</w:t>
      </w:r>
      <w:r>
        <w:rPr>
          <w:rFonts w:ascii="Times New Roman" w:hAnsi="Times New Roman" w:cs="Times New Roman"/>
          <w:sz w:val="24"/>
          <w:szCs w:val="24"/>
        </w:rPr>
      </w:r>
    </w:p>
    <w:p>
      <w:pPr>
        <w:pStyle w:val="903"/>
        <w:jc w:val="center"/>
        <w:rPr>
          <w:sz w:val="24"/>
          <w:szCs w:val="24"/>
        </w:rPr>
      </w:pPr>
      <w:r/>
      <w:bookmarkStart w:id="12" w:name="_Toc202264409"/>
      <w:r>
        <w:rPr>
          <w:sz w:val="24"/>
          <w:szCs w:val="24"/>
        </w:rPr>
        <w:t xml:space="preserve">8.2. Требования к составу заявки участников конкурентной закупки</w:t>
      </w:r>
      <w:bookmarkEnd w:id="12"/>
      <w:r/>
      <w:r>
        <w:rPr>
          <w:sz w:val="24"/>
          <w:szCs w:val="24"/>
        </w:rPr>
      </w:r>
    </w:p>
    <w:p>
      <w:pPr>
        <w:ind w:firstLine="708"/>
        <w:jc w:val="both"/>
        <w:spacing w:after="0" w:line="276" w:lineRule="auto"/>
        <w:widowControl w:val="off"/>
        <w:rPr>
          <w:rFonts w:ascii="Times New Roman" w:hAnsi="Times New Roman" w:cs="Times New Roman"/>
          <w:sz w:val="14"/>
          <w:szCs w:val="14"/>
        </w:rPr>
      </w:pPr>
      <w:r>
        <w:rPr>
          <w:rFonts w:ascii="Times New Roman" w:hAnsi="Times New Roman" w:cs="Times New Roman"/>
          <w:sz w:val="14"/>
          <w:szCs w:val="14"/>
        </w:rPr>
      </w:r>
      <w:r>
        <w:rPr>
          <w:rFonts w:ascii="Times New Roman" w:hAnsi="Times New Roman" w:cs="Times New Roman"/>
          <w:sz w:val="14"/>
          <w:szCs w:val="1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8.2.1. Требования к составу заявки участ</w:t>
      </w:r>
      <w:r>
        <w:rPr>
          <w:rFonts w:ascii="Times New Roman" w:hAnsi="Times New Roman" w:cs="Times New Roman"/>
          <w:sz w:val="24"/>
          <w:szCs w:val="24"/>
        </w:rPr>
        <w:t xml:space="preserve">ников конкурентной закупки (включая сведения и документы, направляемые Заказчику оператором ЭП, полученные от участника при аккредитации на ЭП), (за исключением закупки, участниками которой могут быть только субъекты малого и среднего предпринимательства):</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 указание фирменного наименования (наименования), сведения об организационно</w:t>
      </w:r>
      <w:r>
        <w:rPr>
          <w:rFonts w:ascii="Times New Roman" w:hAnsi="Times New Roman" w:cs="Times New Roman"/>
          <w:sz w:val="24"/>
          <w:szCs w:val="24"/>
        </w:rPr>
        <w:t xml:space="preserve">-правовой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 копии учредительных документов участника закупки (для юридических лиц);</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3)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либо надлежа</w:t>
      </w:r>
      <w:r>
        <w:rPr>
          <w:rFonts w:ascii="Times New Roman" w:hAnsi="Times New Roman" w:cs="Times New Roman"/>
          <w:sz w:val="24"/>
          <w:szCs w:val="24"/>
        </w:rPr>
        <w:t xml:space="preserve">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4) документ, подтверждающий полномочия лица на осуществление действий от имени участника закупки, за исключением случаев подписания заявки:</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а) индивидуальным предпринимателем, если участником такой закупки является индивидуальный предприниматель;</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б) лицом, указанным в едином государственном </w:t>
      </w:r>
      <w:r>
        <w:rPr>
          <w:rFonts w:ascii="Times New Roman" w:hAnsi="Times New Roman" w:cs="Times New Roman"/>
          <w:sz w:val="24"/>
          <w:szCs w:val="24"/>
        </w:rPr>
        <w:t xml:space="preserve">реестре</w:t>
      </w:r>
      <w:r>
        <w:rPr>
          <w:rFonts w:ascii="Times New Roman" w:hAnsi="Times New Roman" w:cs="Times New Roman"/>
          <w:sz w:val="24"/>
          <w:szCs w:val="24"/>
        </w:rPr>
        <w:t xml:space="preserve">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5) документы, подтверждающие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t xml:space="preserve"> </w:t>
      </w:r>
      <w:r>
        <w:rPr>
          <w:rFonts w:ascii="Times New Roman" w:hAnsi="Times New Roman" w:cs="Times New Roman"/>
          <w:sz w:val="24"/>
          <w:szCs w:val="24"/>
        </w:rPr>
        <w:t xml:space="preserve">или копии этих документов (за исключением случая, если документы, п</w:t>
      </w:r>
      <w:r>
        <w:rPr>
          <w:rFonts w:ascii="Times New Roman" w:hAnsi="Times New Roman" w:cs="Times New Roman"/>
          <w:sz w:val="24"/>
          <w:szCs w:val="24"/>
        </w:rPr>
        <w:t xml:space="preserve">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 также декларация о соответствии участника закупки требованиям, предусмотренная подпунктом</w:t>
      </w:r>
      <w:r>
        <w:rPr>
          <w:rFonts w:ascii="Times New Roman" w:hAnsi="Times New Roman" w:cs="Times New Roman"/>
          <w:sz w:val="24"/>
          <w:szCs w:val="24"/>
        </w:rPr>
        <w:t xml:space="preserve"> 1 пункта 8.1.2 раздела 8.1 Положения;</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 документы, подтверждающие соответствие дополнительным требованиям (при установлении таких требований);</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7) 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Pr>
          <w:rFonts w:ascii="Times New Roman" w:hAnsi="Times New Roman" w:cs="Times New Roman"/>
          <w:sz w:val="24"/>
          <w:szCs w:val="24"/>
        </w:rPr>
        <w:t xml:space="preserve">и</w:t>
      </w:r>
      <w:r>
        <w:rPr>
          <w:rFonts w:ascii="Times New Roman" w:hAnsi="Times New Roman" w:cs="Times New Roman"/>
          <w:sz w:val="24"/>
          <w:szCs w:val="24"/>
        </w:rPr>
        <w:t xml:space="preserve"> если для участника закупки поставка товаров, выполнение работ, оказание услу</w:t>
      </w:r>
      <w:r>
        <w:rPr>
          <w:rFonts w:ascii="Times New Roman" w:hAnsi="Times New Roman" w:cs="Times New Roman"/>
          <w:sz w:val="24"/>
          <w:szCs w:val="24"/>
        </w:rPr>
        <w:t xml:space="preserve">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7.1) если для данного участника закупки поставка товаров, выполнение работ, оказание услуг, являющие</w:t>
      </w:r>
      <w:r>
        <w:rPr>
          <w:rFonts w:ascii="Times New Roman" w:hAnsi="Times New Roman" w:cs="Times New Roman"/>
          <w:sz w:val="24"/>
          <w:szCs w:val="24"/>
        </w:rPr>
        <w:t xml:space="preserve">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7.2)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w:t>
      </w:r>
      <w:r>
        <w:rPr>
          <w:rFonts w:ascii="Times New Roman" w:hAnsi="Times New Roman" w:cs="Times New Roman"/>
          <w:sz w:val="24"/>
          <w:szCs w:val="24"/>
        </w:rPr>
        <w:t xml:space="preserve">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 предложение участника конкурентной закупки в </w:t>
      </w:r>
      <w:r>
        <w:rPr>
          <w:rFonts w:ascii="Times New Roman" w:hAnsi="Times New Roman" w:cs="Times New Roman"/>
          <w:sz w:val="24"/>
          <w:szCs w:val="24"/>
        </w:rPr>
        <w:t xml:space="preserve">отношении</w:t>
      </w:r>
      <w:r>
        <w:rPr>
          <w:rFonts w:ascii="Times New Roman" w:hAnsi="Times New Roman" w:cs="Times New Roman"/>
          <w:sz w:val="24"/>
          <w:szCs w:val="24"/>
        </w:rPr>
        <w:t xml:space="preserve"> предмета такой закупки;</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 копии документов, подтверждающих</w:t>
      </w:r>
      <w:r>
        <w:rPr>
          <w:rFonts w:ascii="Times New Roman" w:hAnsi="Times New Roman" w:cs="Times New Roman"/>
          <w:sz w:val="24"/>
          <w:szCs w:val="24"/>
        </w:rPr>
        <w:t xml:space="preserve">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w:t>
      </w:r>
      <w:r>
        <w:rPr>
          <w:rFonts w:ascii="Times New Roman" w:hAnsi="Times New Roman" w:cs="Times New Roman"/>
          <w:sz w:val="24"/>
          <w:szCs w:val="24"/>
        </w:rPr>
        <w:t xml:space="preserve">,</w:t>
      </w:r>
      <w:r>
        <w:rPr>
          <w:rFonts w:ascii="Times New Roman" w:hAnsi="Times New Roman" w:cs="Times New Roman"/>
          <w:sz w:val="24"/>
          <w:szCs w:val="24"/>
        </w:rPr>
        <w:t xml:space="preserve"> если в соответствии с законодательством Российской Федерации такие документы передаются вместе с товаром, требование о представлении копий таких документов в составе заявки не устанавливается;</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10) наименование страны происхождения п</w:t>
      </w:r>
      <w:r>
        <w:rPr>
          <w:rFonts w:ascii="Times New Roman" w:hAnsi="Times New Roman" w:cs="Times New Roman"/>
          <w:sz w:val="24"/>
          <w:szCs w:val="24"/>
        </w:rPr>
        <w:t xml:space="preserve">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отсутствия таких информации и документов в заявке на участие в закупке такая заявка приравнивается к заявке, в которой содержится предложе</w:t>
      </w:r>
      <w:r>
        <w:rPr>
          <w:rFonts w:ascii="Times New Roman" w:hAnsi="Times New Roman" w:cs="Times New Roman"/>
          <w:sz w:val="24"/>
          <w:szCs w:val="24"/>
        </w:rPr>
        <w:t xml:space="preserve">ние о поставке товара, происходящего из иностранного государства или группы иностранных государств (далее – иностранное государство), о выполнении работы, оказании услуги иностранным гражданином или иностранным юридическим лицом (далее – иностранное лицо);</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 документы, подтверждающие внесение обеспечения заявки (в случае, если извещением и (или) документацией о закупке установлено </w:t>
      </w:r>
      <w:r>
        <w:rPr>
          <w:rFonts w:ascii="Times New Roman" w:hAnsi="Times New Roman" w:cs="Times New Roman"/>
          <w:sz w:val="24"/>
          <w:szCs w:val="24"/>
        </w:rPr>
        <w:t xml:space="preserve">требование</w:t>
      </w:r>
      <w:r>
        <w:rPr>
          <w:rFonts w:ascii="Times New Roman" w:hAnsi="Times New Roman" w:cs="Times New Roman"/>
          <w:sz w:val="24"/>
          <w:szCs w:val="24"/>
        </w:rPr>
        <w:t xml:space="preserve"> об обеспечении заявки на участие в закупке), </w:t>
      </w:r>
      <w:r>
        <w:t xml:space="preserve"> </w:t>
      </w:r>
      <w:r>
        <w:rPr>
          <w:rFonts w:ascii="Times New Roman" w:hAnsi="Times New Roman" w:cs="Times New Roman"/>
          <w:sz w:val="24"/>
          <w:szCs w:val="24"/>
        </w:rPr>
        <w:t xml:space="preserve">независимая (банковская) гарантия или ее копия, если в качестве обеспечения заявки на участие в конкурентной закупке предоставляется независимая (банковская) гарантия;</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12)  иные сведения, установленные Заказчиком в документации и (или) извещении о закупке в соответствии с Положением.</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8.2.2. В документации о конкурентной закупке, участниками которой могут быть только субъекты малого и среднего предпринимательства, Заказчик вправе установить следующие требования к составу заявки участников: </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 наименование,</w:t>
      </w:r>
      <w:r>
        <w:rPr>
          <w:rFonts w:ascii="Times New Roman" w:hAnsi="Times New Roman" w:cs="Times New Roman"/>
          <w:sz w:val="24"/>
          <w:szCs w:val="24"/>
        </w:rPr>
        <w:t xml:space="preserve">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 фамилия, имя, отчество (при наличии), пасп</w:t>
      </w:r>
      <w:r>
        <w:rPr>
          <w:rFonts w:ascii="Times New Roman" w:hAnsi="Times New Roman" w:cs="Times New Roman"/>
          <w:sz w:val="24"/>
          <w:szCs w:val="24"/>
        </w:rPr>
        <w:t xml:space="preserve">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3) идентификационный номер налогопл</w:t>
      </w:r>
      <w:r>
        <w:rPr>
          <w:rFonts w:ascii="Times New Roman" w:hAnsi="Times New Roman" w:cs="Times New Roman"/>
          <w:sz w:val="24"/>
          <w:szCs w:val="24"/>
        </w:rPr>
        <w:t xml:space="preserve">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w:t>
      </w:r>
      <w:r>
        <w:rPr>
          <w:rFonts w:ascii="Times New Roman" w:hAnsi="Times New Roman" w:cs="Times New Roman"/>
          <w:sz w:val="24"/>
          <w:szCs w:val="24"/>
        </w:rPr>
        <w:t xml:space="preserve">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а) индивидуальным предпринимателем, если участником такой закупки является индивидуальный предприниматель;</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б) лицом, указанным в едином государственном </w:t>
      </w:r>
      <w:r>
        <w:rPr>
          <w:rFonts w:ascii="Times New Roman" w:hAnsi="Times New Roman" w:cs="Times New Roman"/>
          <w:sz w:val="24"/>
          <w:szCs w:val="24"/>
        </w:rPr>
        <w:t xml:space="preserve">реестре</w:t>
      </w:r>
      <w:r>
        <w:rPr>
          <w:rFonts w:ascii="Times New Roman" w:hAnsi="Times New Roman" w:cs="Times New Roman"/>
          <w:sz w:val="24"/>
          <w:szCs w:val="24"/>
        </w:rPr>
        <w:t xml:space="preserve">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 копии документов,</w:t>
      </w:r>
      <w:r>
        <w:rPr>
          <w:rFonts w:ascii="Times New Roman" w:hAnsi="Times New Roman" w:cs="Times New Roman"/>
          <w:sz w:val="24"/>
          <w:szCs w:val="24"/>
        </w:rPr>
        <w:t xml:space="preserve">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w:t>
      </w:r>
      <w:r>
        <w:rPr>
          <w:rFonts w:ascii="Times New Roman" w:hAnsi="Times New Roman" w:cs="Times New Roman"/>
          <w:sz w:val="24"/>
          <w:szCs w:val="24"/>
        </w:rPr>
        <w:t xml:space="preserve">боты, оказание услуги, являющихся предметом закупки,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w:t>
      </w:r>
      <w:r>
        <w:rPr>
          <w:rFonts w:ascii="Times New Roman" w:hAnsi="Times New Roman" w:cs="Times New Roman"/>
          <w:sz w:val="24"/>
          <w:szCs w:val="24"/>
        </w:rPr>
        <w:t xml:space="preserve">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r>
        <w:rPr>
          <w:rFonts w:ascii="Times New Roman" w:hAnsi="Times New Roman" w:cs="Times New Roman"/>
          <w:sz w:val="24"/>
          <w:szCs w:val="24"/>
        </w:rPr>
        <w:t xml:space="preserve"> </w:t>
      </w:r>
      <w:r>
        <w:rPr>
          <w:rFonts w:ascii="Times New Roman" w:hAnsi="Times New Roman" w:cs="Times New Roman"/>
          <w:sz w:val="24"/>
          <w:szCs w:val="24"/>
        </w:rPr>
        <w:t xml:space="preserve">извещении об осуществлении такой заку</w:t>
      </w:r>
      <w:r>
        <w:rPr>
          <w:rFonts w:ascii="Times New Roman" w:hAnsi="Times New Roman" w:cs="Times New Roman"/>
          <w:sz w:val="24"/>
          <w:szCs w:val="24"/>
        </w:rPr>
        <w:t xml:space="preserve">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 информация и документы об обеспечении заявки на участие в конкурентной закупке с участием субъектов малого и среднего предпринимательства (в случае, если извещением и (или) документацией о закупке установлено </w:t>
      </w:r>
      <w:r>
        <w:rPr>
          <w:rFonts w:ascii="Times New Roman" w:hAnsi="Times New Roman" w:cs="Times New Roman"/>
          <w:sz w:val="24"/>
          <w:szCs w:val="24"/>
        </w:rPr>
        <w:t xml:space="preserve">требование</w:t>
      </w:r>
      <w:r>
        <w:rPr>
          <w:rFonts w:ascii="Times New Roman" w:hAnsi="Times New Roman" w:cs="Times New Roman"/>
          <w:sz w:val="24"/>
          <w:szCs w:val="24"/>
        </w:rPr>
        <w:t xml:space="preserve"> об обеспечении заявки на участие в закупке):</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а) </w:t>
      </w:r>
      <w:r>
        <w:rPr>
          <w:rFonts w:ascii="Times New Roman" w:hAnsi="Times New Roman" w:cs="Times New Roman"/>
          <w:sz w:val="24"/>
          <w:szCs w:val="24"/>
        </w:rPr>
        <w:t xml:space="preserve">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б) независимая гарантия или ее копия, если в </w:t>
      </w:r>
      <w:r>
        <w:rPr>
          <w:rFonts w:ascii="Times New Roman" w:hAnsi="Times New Roman" w:cs="Times New Roman"/>
          <w:sz w:val="24"/>
          <w:szCs w:val="24"/>
        </w:rPr>
        <w:t xml:space="preserve">качестве</w:t>
      </w:r>
      <w:r>
        <w:rPr>
          <w:rFonts w:ascii="Times New Roman" w:hAnsi="Times New Roman" w:cs="Times New Roman"/>
          <w:sz w:val="24"/>
          <w:szCs w:val="24"/>
        </w:rPr>
        <w:t xml:space="preserve">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9) декларация о соответствии участника закупки требованиям, предусмотренная подпунктом 2 пункта 8.1.2 раздела 8.1 Положения;</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10) предложение участника конкурентной закупки с участием субъектов малого и среднего предпринимательства в </w:t>
      </w:r>
      <w:r>
        <w:rPr>
          <w:rFonts w:ascii="Times New Roman" w:hAnsi="Times New Roman" w:cs="Times New Roman"/>
          <w:sz w:val="24"/>
          <w:szCs w:val="24"/>
        </w:rPr>
        <w:t xml:space="preserve">отношении</w:t>
      </w:r>
      <w:r>
        <w:rPr>
          <w:rFonts w:ascii="Times New Roman" w:hAnsi="Times New Roman" w:cs="Times New Roman"/>
          <w:sz w:val="24"/>
          <w:szCs w:val="24"/>
        </w:rPr>
        <w:t xml:space="preserve"> предмета такой закупки;</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w:t>
      </w:r>
      <w:r>
        <w:rPr>
          <w:rFonts w:ascii="Times New Roman" w:hAnsi="Times New Roman" w:cs="Times New Roman"/>
          <w:sz w:val="24"/>
          <w:szCs w:val="24"/>
        </w:rPr>
        <w:t xml:space="preserve">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r>
        <w:rPr>
          <w:rFonts w:ascii="Times New Roman" w:hAnsi="Times New Roman" w:cs="Times New Roman"/>
          <w:sz w:val="24"/>
          <w:szCs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eastAsia="Times New Roman" w:cs="Times New Roman"/>
          <w:color w:val="000000"/>
          <w:sz w:val="24"/>
          <w:szCs w:val="24"/>
        </w:rPr>
      </w:pPr>
      <w:r>
        <w:rPr>
          <w:rFonts w:ascii="Times New Roman" w:hAnsi="Times New Roman" w:cs="Times New Roman"/>
          <w:sz w:val="24"/>
          <w:szCs w:val="24"/>
        </w:rPr>
        <w:t xml:space="preserve">12) </w:t>
      </w:r>
      <w:r>
        <w:rPr>
          <w:rFonts w:ascii="Times New Roman" w:hAnsi="Times New Roman" w:eastAsia="Times New Roman" w:cs="Times New Roman"/>
          <w:color w:val="000000"/>
          <w:sz w:val="24"/>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r>
        <w:rPr>
          <w:rFonts w:ascii="Times New Roman" w:hAnsi="Times New Roman" w:eastAsia="Times New Roman" w:cs="Times New Roman"/>
          <w:color w:val="000000"/>
          <w:sz w:val="24"/>
          <w:szCs w:val="24"/>
        </w:rPr>
        <w:t xml:space="preserve">пунктом 2 части 2 статьи 3.1-4 Закона № 223-ФЗ. </w:t>
      </w:r>
      <w:r>
        <w:rPr>
          <w:rFonts w:ascii="Times New Roman" w:hAnsi="Times New Roman" w:eastAsia="Times New Roman" w:cs="Times New Roman"/>
          <w:color w:val="000000"/>
          <w:sz w:val="24"/>
          <w:szCs w:val="24"/>
        </w:rPr>
        <w:t xml:space="preserve">В случае отс</w:t>
      </w:r>
      <w:r>
        <w:rPr>
          <w:rFonts w:ascii="Times New Roman" w:hAnsi="Times New Roman" w:eastAsia="Times New Roman" w:cs="Times New Roman"/>
          <w:color w:val="000000"/>
          <w:sz w:val="24"/>
          <w:szCs w:val="24"/>
        </w:rPr>
        <w:t xml:space="preserve">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о выполнении работы, оказании услуги иностранным лицом;</w:t>
      </w:r>
      <w:r>
        <w:rPr>
          <w:rFonts w:ascii="Times New Roman" w:hAnsi="Times New Roman" w:eastAsia="Times New Roman" w:cs="Times New Roman"/>
          <w:color w:val="000000"/>
          <w:sz w:val="24"/>
          <w:szCs w:val="24"/>
        </w:rPr>
      </w:r>
    </w:p>
    <w:p>
      <w:pPr>
        <w:ind w:firstLine="709"/>
        <w:jc w:val="both"/>
        <w:spacing w:after="0" w:line="288"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13) предложение о цене договора (единицы товара, работы, услуг</w:t>
      </w:r>
      <w:r>
        <w:rPr>
          <w:rFonts w:ascii="Times New Roman" w:hAnsi="Times New Roman" w:cs="Times New Roman"/>
          <w:sz w:val="24"/>
          <w:szCs w:val="24"/>
        </w:rPr>
        <w:t xml:space="preserve">и), за исключением проведения аукциона в электронной форме.</w:t>
      </w:r>
      <w:r>
        <w:rPr>
          <w:rFonts w:ascii="Times New Roman" w:hAnsi="Times New Roman" w:eastAsia="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8.2.3. </w:t>
      </w:r>
      <w:r>
        <w:rPr>
          <w:rFonts w:ascii="Times New Roman" w:hAnsi="Times New Roman" w:cs="Times New Roman"/>
          <w:sz w:val="24"/>
          <w:szCs w:val="24"/>
        </w:rPr>
        <w:t xml:space="preserve">В случае, если документацией о конкурентной закупке установлено применение к участ</w:t>
      </w:r>
      <w:r>
        <w:rPr>
          <w:rFonts w:ascii="Times New Roman" w:hAnsi="Times New Roman" w:cs="Times New Roman"/>
          <w:sz w:val="24"/>
          <w:szCs w:val="24"/>
        </w:rPr>
        <w:t xml:space="preserve">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заявка также может содержать информацию и документы, необходимые для осуществления ее оценки.</w:t>
      </w:r>
      <w:r>
        <w:rPr>
          <w:rFonts w:ascii="Times New Roman" w:hAnsi="Times New Roman" w:cs="Times New Roman"/>
          <w:sz w:val="24"/>
          <w:szCs w:val="24"/>
        </w:rPr>
        <w:t xml:space="preserve"> При этом отсутствие указанных информации и документов в составе заявки не является основанием для отклонения такой заявки.</w:t>
      </w:r>
      <w:r>
        <w:rPr>
          <w:rFonts w:ascii="Times New Roman" w:hAnsi="Times New Roman" w:cs="Times New Roman"/>
          <w:sz w:val="24"/>
          <w:szCs w:val="24"/>
        </w:rPr>
      </w:r>
    </w:p>
    <w:p>
      <w:pPr>
        <w:pStyle w:val="903"/>
        <w:ind w:firstLine="708"/>
        <w:spacing w:after="0" w:line="276" w:lineRule="auto"/>
        <w:widowControl w:val="off"/>
        <w:rPr>
          <w:sz w:val="24"/>
          <w:szCs w:val="24"/>
        </w:rPr>
      </w:pPr>
      <w:r/>
      <w:bookmarkStart w:id="13" w:name="_Toc202264410"/>
      <w:r>
        <w:rPr>
          <w:sz w:val="24"/>
          <w:szCs w:val="24"/>
        </w:rPr>
        <w:t xml:space="preserve">8.3. Правила описания предмета конкурентной закупки</w:t>
      </w:r>
      <w:bookmarkEnd w:id="13"/>
      <w:r/>
      <w:r>
        <w:rPr>
          <w:sz w:val="24"/>
          <w:szCs w:val="24"/>
        </w:rPr>
      </w:r>
    </w:p>
    <w:p>
      <w:pPr>
        <w:pStyle w:val="1554"/>
        <w:rPr>
          <w:sz w:val="16"/>
          <w:szCs w:val="16"/>
        </w:rPr>
      </w:pPr>
      <w:r>
        <w:rPr>
          <w:sz w:val="16"/>
          <w:szCs w:val="16"/>
        </w:rPr>
      </w:r>
      <w:r>
        <w:rPr>
          <w:sz w:val="16"/>
          <w:szCs w:val="16"/>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8.3.1. При описании в документации и (или) извещении о конкурентной закупке предмета закупки Заказчик должен руководствоваться следующими правилами: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r>
        <w:rPr>
          <w:rFonts w:eastAsiaTheme="minorHAnsi"/>
          <w:sz w:val="24"/>
          <w:szCs w:val="24"/>
          <w:lang w:eastAsia="en-US"/>
        </w:rPr>
        <w:t xml:space="preserve"> В предмет закупки не должны объединяться товары, работы, услуги технологически и (или) функционально не связанные между собой;</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2) не должны устанавливаться требования, не предусмотренные законодательством Российской Федерации и ограничивающие доступ к участию в закупке;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3) предмет закупки н</w:t>
      </w:r>
      <w:r>
        <w:rPr>
          <w:rFonts w:eastAsiaTheme="minorHAnsi"/>
          <w:sz w:val="24"/>
          <w:szCs w:val="24"/>
          <w:lang w:eastAsia="en-US"/>
        </w:rPr>
        <w:t xml:space="preserve">е должен укрупняться для ограничения числа участников закупки. Под укрупнением предмета закупки понимается деятельность Заказчика, приводящая к ограничению конкуренции путем сокращения числа хозяйствующих субъектов, которые могут принять участие в закупке;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4)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w:t>
      </w:r>
      <w:r>
        <w:rPr>
          <w:rFonts w:eastAsiaTheme="minorHAnsi"/>
          <w:sz w:val="24"/>
          <w:szCs w:val="24"/>
          <w:lang w:eastAsia="en-US"/>
        </w:rPr>
        <w:t xml:space="preserve">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r>
        <w:rPr>
          <w:rFonts w:eastAsiaTheme="minorHAnsi"/>
          <w:sz w:val="24"/>
          <w:szCs w:val="24"/>
          <w:lang w:eastAsia="en-US"/>
        </w:rPr>
        <w:t xml:space="preserve"> закупки;</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 в </w:t>
      </w:r>
      <w:r>
        <w:rPr>
          <w:rFonts w:eastAsiaTheme="minorHAnsi"/>
          <w:sz w:val="24"/>
          <w:szCs w:val="24"/>
          <w:lang w:eastAsia="en-US"/>
        </w:rPr>
        <w:t xml:space="preserve">случае</w:t>
      </w:r>
      <w:r>
        <w:rPr>
          <w:rFonts w:eastAsiaTheme="minorHAnsi"/>
          <w:sz w:val="24"/>
          <w:szCs w:val="24"/>
          <w:lang w:eastAsia="en-US"/>
        </w:rPr>
        <w:t xml:space="preserve"> использования в описании предмета закупки указания на товарный знак необходимо использовать слова «(или эквивалент)», за исключением случаев:</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5.3) закупок товаров, необходимых для исполнения государственного или муниципального контракта;</w:t>
      </w:r>
      <w:r>
        <w:rPr>
          <w:rFonts w:eastAsiaTheme="minorHAnsi"/>
          <w:sz w:val="24"/>
          <w:szCs w:val="24"/>
          <w:lang w:eastAsia="en-US"/>
        </w:rPr>
      </w:r>
    </w:p>
    <w:p>
      <w:pPr>
        <w:pStyle w:val="1554"/>
        <w:ind w:firstLine="709"/>
        <w:spacing w:after="0" w:line="276" w:lineRule="auto"/>
        <w:tabs>
          <w:tab w:val="left" w:pos="142" w:leader="none"/>
        </w:tabs>
        <w:rPr>
          <w:rFonts w:eastAsiaTheme="minorHAnsi"/>
          <w:sz w:val="24"/>
          <w:szCs w:val="24"/>
          <w:lang w:eastAsia="en-US"/>
        </w:rPr>
      </w:pPr>
      <w:r>
        <w:rPr>
          <w:rFonts w:eastAsiaTheme="minorHAnsi"/>
          <w:sz w:val="24"/>
          <w:szCs w:val="24"/>
          <w:lang w:eastAsia="en-US"/>
        </w:rPr>
        <w:t xml:space="preserve">5.4)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w:t>
      </w:r>
      <w:r>
        <w:rPr>
          <w:rFonts w:eastAsiaTheme="minorHAnsi"/>
          <w:sz w:val="24"/>
          <w:szCs w:val="24"/>
          <w:lang w:eastAsia="en-US"/>
        </w:rPr>
        <w:t xml:space="preserve">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r>
        <w:rPr>
          <w:rFonts w:eastAsiaTheme="minorHAnsi"/>
          <w:sz w:val="24"/>
          <w:szCs w:val="24"/>
          <w:lang w:eastAsia="en-US"/>
        </w:rPr>
      </w:r>
    </w:p>
    <w:p>
      <w:pPr>
        <w:pStyle w:val="903"/>
        <w:jc w:val="center"/>
        <w:rPr>
          <w:sz w:val="24"/>
          <w:szCs w:val="24"/>
        </w:rPr>
      </w:pPr>
      <w:r/>
      <w:bookmarkStart w:id="14" w:name="_Toc202264411"/>
      <w:r>
        <w:rPr>
          <w:sz w:val="24"/>
          <w:szCs w:val="24"/>
        </w:rPr>
        <w:t xml:space="preserve">8.4. Основания для отклонения заявки участника конкурентной закупки</w:t>
      </w:r>
      <w:bookmarkEnd w:id="14"/>
      <w:r/>
      <w:r>
        <w:rPr>
          <w:sz w:val="24"/>
          <w:szCs w:val="24"/>
        </w:rPr>
      </w:r>
    </w:p>
    <w:p>
      <w:pPr>
        <w:pStyle w:val="1554"/>
        <w:rPr>
          <w:sz w:val="4"/>
          <w:szCs w:val="4"/>
        </w:rPr>
      </w:pPr>
      <w:r>
        <w:rPr>
          <w:sz w:val="4"/>
          <w:szCs w:val="4"/>
        </w:rPr>
      </w:r>
      <w:r>
        <w:rPr>
          <w:sz w:val="4"/>
          <w:szCs w:val="4"/>
        </w:rPr>
      </w:r>
    </w:p>
    <w:p>
      <w:pPr>
        <w:ind w:firstLine="708"/>
        <w:jc w:val="both"/>
        <w:spacing w:after="0" w:line="276" w:lineRule="auto"/>
        <w:widowControl w:val="off"/>
        <w:rPr>
          <w:rFonts w:ascii="Times New Roman" w:hAnsi="Times New Roman" w:cs="Times New Roman"/>
          <w:i/>
          <w:color w:val="5b9bd5" w:themeColor="accent1"/>
          <w:sz w:val="24"/>
          <w:szCs w:val="24"/>
        </w:rPr>
      </w:pPr>
      <w:r>
        <w:rPr>
          <w:rFonts w:ascii="Times New Roman" w:hAnsi="Times New Roman" w:cs="Times New Roman"/>
          <w:sz w:val="24"/>
          <w:szCs w:val="24"/>
        </w:rPr>
        <w:t xml:space="preserve">8.4.1. Основаниями для отклонения заявки на участие в конкурентной закупке являются:</w:t>
      </w:r>
      <w:r>
        <w:rPr>
          <w:rFonts w:ascii="Times New Roman" w:hAnsi="Times New Roman" w:cs="Times New Roman"/>
          <w:i/>
          <w:color w:val="5b9bd5" w:themeColor="accent1"/>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1) непредставление документов и (или) информации, установленных документацией и (или) извещением о закупке (за исключением случая непредставления документов, предусмотренных пунктом 8.2.3 Положения), либо наличие в таких документах недостоверных сведений;</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2) несоответствие участника закупки требованиям, установленным документацией и (или) извещением о закупке;</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3) 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4) 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w:t>
      </w:r>
      <w:r>
        <w:rPr>
          <w:rFonts w:ascii="Times New Roman" w:hAnsi="Times New Roman" w:cs="Times New Roman"/>
          <w:sz w:val="24"/>
          <w:szCs w:val="24"/>
        </w:rPr>
        <w:t xml:space="preserve">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w:t>
      </w:r>
      <w:r>
        <w:rPr>
          <w:rFonts w:ascii="Times New Roman" w:hAnsi="Times New Roman" w:cs="Times New Roman"/>
          <w:sz w:val="24"/>
          <w:szCs w:val="24"/>
        </w:rPr>
        <w:t xml:space="preserve"> </w:t>
      </w:r>
      <w:r>
        <w:rPr>
          <w:rFonts w:ascii="Times New Roman" w:hAnsi="Times New Roman" w:cs="Times New Roman"/>
          <w:sz w:val="24"/>
          <w:szCs w:val="24"/>
        </w:rPr>
        <w:t xml:space="preserve">конкурсе</w:t>
      </w:r>
      <w:r>
        <w:rPr>
          <w:rFonts w:ascii="Times New Roman" w:hAnsi="Times New Roman" w:cs="Times New Roman"/>
          <w:sz w:val="24"/>
          <w:szCs w:val="24"/>
        </w:rPr>
        <w:t xml:space="preserve"> в электронной форме, аукционе в электронной форме, запросе предложение в электронной форме сведений об участнике закупки;</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4.1) в случае проведения конкурентной закупки, участниками которой могут быть только субъекты малого и среднего предпринимательства, помим</w:t>
      </w:r>
      <w:r>
        <w:rPr>
          <w:rFonts w:ascii="Times New Roman" w:hAnsi="Times New Roman" w:cs="Times New Roman"/>
          <w:sz w:val="24"/>
          <w:szCs w:val="24"/>
        </w:rPr>
        <w:t xml:space="preserve">о оснований, указанных в подпункте 4 пункта 8.4.1 Положения, -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 ценовом предложении участника закупки;</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5) предоставление участником закупки в составе заявки недостоверной информации (при этом наличие противоречий относительно одних и тех же сведений, в </w:t>
      </w:r>
      <w:r>
        <w:rPr>
          <w:rFonts w:ascii="Times New Roman" w:hAnsi="Times New Roman" w:cs="Times New Roman"/>
          <w:sz w:val="24"/>
          <w:szCs w:val="24"/>
        </w:rPr>
        <w:t xml:space="preserve">т.ч</w:t>
      </w:r>
      <w:r>
        <w:rPr>
          <w:rFonts w:ascii="Times New Roman" w:hAnsi="Times New Roman" w:cs="Times New Roman"/>
          <w:sz w:val="24"/>
          <w:szCs w:val="24"/>
        </w:rPr>
        <w:t xml:space="preserve">.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несовпадения сведений, указанных участником закупки в составе документов заявки</w:t>
      </w:r>
      <w:r>
        <w:t xml:space="preserve"> </w:t>
      </w:r>
      <w:r>
        <w:rPr>
          <w:rFonts w:ascii="Times New Roman" w:hAnsi="Times New Roman" w:cs="Times New Roman"/>
          <w:sz w:val="24"/>
          <w:szCs w:val="24"/>
        </w:rPr>
        <w:t xml:space="preserve">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6) предложение о поставке товара, происходящего из иностранного государства, о вы</w:t>
      </w:r>
      <w:r>
        <w:rPr>
          <w:rFonts w:ascii="Times New Roman" w:hAnsi="Times New Roman" w:cs="Times New Roman"/>
          <w:sz w:val="24"/>
          <w:szCs w:val="24"/>
        </w:rPr>
        <w:t xml:space="preserve">полнении работы, оказании услуги иностранным лицом в случаях запрета на заключение договора, предусмотренных подпунктом «а» подпункта 1, подпунктом «а» подпункта 2 пункта 8.7.3, подпунктом «а» подпункта 1, подпунктом «а» подпункта 2 пункта 8.7.5 Положения.</w:t>
      </w:r>
      <w:r>
        <w:rPr>
          <w:rFonts w:ascii="Times New Roman" w:hAnsi="Times New Roman" w:cs="Times New Roman"/>
          <w:sz w:val="24"/>
          <w:szCs w:val="24"/>
        </w:rPr>
      </w:r>
    </w:p>
    <w:p>
      <w:pPr>
        <w:pStyle w:val="903"/>
        <w:jc w:val="center"/>
        <w:rPr>
          <w:sz w:val="16"/>
          <w:szCs w:val="16"/>
        </w:rPr>
      </w:pPr>
      <w:r/>
      <w:bookmarkStart w:id="15" w:name="_Toc202264412"/>
      <w:r>
        <w:rPr>
          <w:sz w:val="24"/>
          <w:szCs w:val="24"/>
        </w:rPr>
        <w:t xml:space="preserve">8.5. Продление срока подачи заявок на участие в конкурентной закупке</w:t>
      </w:r>
      <w:bookmarkEnd w:id="15"/>
      <w:r>
        <w:rPr>
          <w:sz w:val="24"/>
          <w:szCs w:val="24"/>
        </w:rPr>
        <w:br/>
      </w:r>
      <w:r>
        <w:rPr>
          <w:sz w:val="16"/>
          <w:szCs w:val="16"/>
        </w:rPr>
      </w:r>
    </w:p>
    <w:p>
      <w:pPr>
        <w:ind w:firstLine="709"/>
        <w:jc w:val="both"/>
        <w:spacing w:after="0" w:line="276"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В случае, если до истечения срока подачи заявок на участие в конкурентной закупке не подано ни одной заявки, Заказчик вправе не позднее 1 (одного) рабочего дня, следу</w:t>
      </w:r>
      <w:r>
        <w:rPr>
          <w:rFonts w:ascii="Times New Roman" w:hAnsi="Times New Roman" w:eastAsia="Times New Roman" w:cs="Times New Roman"/>
          <w:sz w:val="24"/>
          <w:szCs w:val="24"/>
          <w:lang w:eastAsia="ru-RU"/>
        </w:rPr>
        <w:t xml:space="preserve">ющего за днем истечения срока подачи заявок, однократно продлить срок подачи заявок в такой закупке на срок, не превышающий установленный Законом № 223-ФЗ и Положением срок размещения извещения для соответствующего способа закупки (путем внесения изменений</w:t>
      </w:r>
      <w:r>
        <w:rPr>
          <w:rFonts w:ascii="Times New Roman" w:hAnsi="Times New Roman" w:eastAsia="Times New Roman" w:cs="Times New Roman"/>
          <w:sz w:val="24"/>
          <w:szCs w:val="24"/>
          <w:lang w:eastAsia="ru-RU"/>
        </w:rPr>
        <w:t xml:space="preserve"> в извещение о закупке).</w:t>
      </w:r>
      <w:r>
        <w:rPr>
          <w:rFonts w:ascii="Times New Roman" w:hAnsi="Times New Roman" w:eastAsia="Times New Roman" w:cs="Times New Roman"/>
          <w:sz w:val="24"/>
          <w:szCs w:val="24"/>
        </w:rPr>
      </w:r>
    </w:p>
    <w:p>
      <w:pPr>
        <w:pStyle w:val="903"/>
        <w:jc w:val="center"/>
        <w:spacing w:after="0" w:line="240" w:lineRule="auto"/>
        <w:widowControl w:val="off"/>
        <w:rPr>
          <w:sz w:val="24"/>
          <w:szCs w:val="24"/>
        </w:rPr>
      </w:pPr>
      <w:r/>
      <w:bookmarkStart w:id="16" w:name="_Toc202264413"/>
      <w:r>
        <w:rPr>
          <w:sz w:val="24"/>
          <w:szCs w:val="24"/>
        </w:rPr>
        <w:t xml:space="preserve">8.6. Отмена конкурентной закупки</w:t>
      </w:r>
      <w:bookmarkEnd w:id="16"/>
      <w:r/>
      <w:r>
        <w:rPr>
          <w:sz w:val="24"/>
          <w:szCs w:val="24"/>
        </w:rPr>
      </w:r>
    </w:p>
    <w:p>
      <w:pPr>
        <w:pStyle w:val="1554"/>
        <w:rPr>
          <w:sz w:val="20"/>
          <w:szCs w:val="20"/>
        </w:rPr>
      </w:pPr>
      <w:r>
        <w:rPr>
          <w:sz w:val="20"/>
          <w:szCs w:val="20"/>
        </w:rPr>
      </w:r>
      <w:r>
        <w:rPr>
          <w:sz w:val="20"/>
          <w:szCs w:val="20"/>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8.6.1. Заказчик вправе отменить конкурентную закупку по одному и (или) более предмету закупки (лоту) до наступления даты и времени окончания срока подачи заявок на участие в конкурентной закупке.</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Решение об отмене конкурентной закупки размещается в ЕИС, на официальном сайте, за исключением случаев, предусмотренных Законом № 223-ФЗ, в день принятия такого решения.</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8.6.2. По истечении срока отмены конкурентной за</w:t>
      </w:r>
      <w:r>
        <w:rPr>
          <w:rFonts w:ascii="Times New Roman" w:hAnsi="Times New Roman" w:eastAsia="Times New Roman" w:cs="Times New Roman"/>
          <w:sz w:val="24"/>
          <w:szCs w:val="24"/>
          <w:lang w:eastAsia="ru-RU"/>
        </w:rPr>
        <w:t xml:space="preserve">купки в соответствии с пунктом 8.6.1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Pr>
          <w:rFonts w:ascii="Times New Roman" w:hAnsi="Times New Roman" w:eastAsia="Times New Roman" w:cs="Times New Roman"/>
          <w:sz w:val="24"/>
          <w:szCs w:val="24"/>
          <w:lang w:eastAsia="ru-RU"/>
        </w:rPr>
      </w:r>
    </w:p>
    <w:p>
      <w:pPr>
        <w:pStyle w:val="903"/>
        <w:jc w:val="center"/>
        <w:spacing w:before="0" w:after="0"/>
        <w:rPr>
          <w:strike/>
          <w:sz w:val="24"/>
          <w:szCs w:val="24"/>
        </w:rPr>
      </w:pPr>
      <w:r>
        <w:rPr>
          <w:strike/>
          <w:sz w:val="24"/>
          <w:szCs w:val="24"/>
        </w:rPr>
      </w:r>
      <w:r>
        <w:rPr>
          <w:strike/>
          <w:sz w:val="24"/>
          <w:szCs w:val="24"/>
        </w:rPr>
      </w:r>
    </w:p>
    <w:p>
      <w:pPr>
        <w:pStyle w:val="903"/>
        <w:jc w:val="center"/>
        <w:spacing w:before="0" w:after="0"/>
        <w:rPr>
          <w:b w:val="0"/>
          <w:i/>
          <w:sz w:val="24"/>
          <w:szCs w:val="24"/>
        </w:rPr>
      </w:pPr>
      <w:r/>
      <w:bookmarkStart w:id="17" w:name="_Toc202264414"/>
      <w:r>
        <w:rPr>
          <w:sz w:val="24"/>
          <w:szCs w:val="24"/>
        </w:rPr>
        <w:t xml:space="preserve">8.7. Предоставление национального режима при осуществлении закупок</w:t>
      </w:r>
      <w:bookmarkEnd w:id="17"/>
      <w:r>
        <w:rPr>
          <w:sz w:val="24"/>
          <w:szCs w:val="24"/>
        </w:rPr>
        <w:br/>
      </w:r>
      <w:r>
        <w:rPr>
          <w:b w:val="0"/>
          <w:i/>
          <w:sz w:val="24"/>
          <w:szCs w:val="24"/>
        </w:rPr>
      </w:r>
    </w:p>
    <w:p>
      <w:pPr>
        <w:ind w:firstLine="540"/>
        <w:jc w:val="both"/>
        <w:spacing w:after="0" w:line="276" w:lineRule="auto"/>
        <w:pBdr>
          <w:top w:val="none" w:color="000000" w:sz="4" w:space="0"/>
          <w:left w:val="none" w:color="000000" w:sz="4" w:space="0"/>
          <w:bottom w:val="none" w:color="000000" w:sz="4" w:space="0"/>
          <w:right w:val="none" w:color="000000" w:sz="4" w:space="0"/>
        </w:pBdr>
      </w:pPr>
      <w:r>
        <w:rPr>
          <w:rFonts w:ascii="Times New Roman" w:hAnsi="Times New Roman" w:cs="Times New Roman"/>
          <w:sz w:val="24"/>
          <w:szCs w:val="24"/>
        </w:rPr>
        <w:t xml:space="preserve">8.7.1. </w:t>
      </w:r>
      <w:r>
        <w:rPr>
          <w:rFonts w:ascii="Times New Roman" w:hAnsi="Times New Roman" w:eastAsia="Times New Roman" w:cs="Times New Roman"/>
          <w:color w:val="000000"/>
          <w:sz w:val="24"/>
        </w:rPr>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w:t>
      </w:r>
      <w:r>
        <w:rPr>
          <w:rFonts w:ascii="Times New Roman" w:hAnsi="Times New Roman" w:eastAsia="Times New Roman" w:cs="Times New Roman"/>
          <w:color w:val="000000"/>
          <w:sz w:val="24"/>
        </w:rPr>
        <w:t xml:space="preserve">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w:t>
      </w:r>
      <w:r>
        <w:rPr>
          <w:rFonts w:ascii="Times New Roman" w:hAnsi="Times New Roman" w:eastAsia="Times New Roman" w:cs="Times New Roman"/>
          <w:color w:val="000000"/>
          <w:sz w:val="24"/>
          <w:szCs w:val="24"/>
        </w:rPr>
        <w:t xml:space="preserve">х пунктом 1 части 2 статьи 3.1-4 Закона № 223-ФЗ.</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w:t>
      </w:r>
      <w:r>
        <w:rPr>
          <w:rFonts w:ascii="Times New Roman" w:hAnsi="Times New Roman" w:eastAsia="Times New Roman" w:cs="Times New Roman"/>
          <w:color w:val="000000"/>
          <w:sz w:val="24"/>
          <w:szCs w:val="24"/>
        </w:rPr>
        <w:br/>
        <w:t xml:space="preserve">№ 223-ФЗ, касающиеся товара российского происхожде</w:t>
      </w:r>
      <w:r>
        <w:rPr>
          <w:rFonts w:ascii="Times New Roman" w:hAnsi="Times New Roman" w:eastAsia="Times New Roman" w:cs="Times New Roman"/>
          <w:color w:val="000000"/>
          <w:sz w:val="24"/>
        </w:rPr>
        <w:t xml:space="preserve">ния, работы, услуги, соответственно выполняемой, оказываемой российским лицом, применяются также </w:t>
      </w:r>
      <w:r>
        <w:rPr>
          <w:rFonts w:ascii="Times New Roman" w:hAnsi="Times New Roman" w:eastAsia="Times New Roman" w:cs="Times New Roman"/>
          <w:color w:val="000000"/>
          <w:sz w:val="24"/>
        </w:rPr>
        <w:br/>
        <w:t xml:space="preserve">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r>
        <w:rPr>
          <w:rFonts w:ascii="Times New Roman" w:hAnsi="Times New Roman" w:eastAsia="Times New Roman" w:cs="Times New Roman"/>
          <w:color w:val="000000"/>
          <w:sz w:val="24"/>
        </w:rPr>
        <w:t xml:space="preserve"> российского происхождения, работой, услугой, соответственно выполняемой, оказываемой российским лицом.</w:t>
      </w:r>
      <w:r/>
    </w:p>
    <w:p>
      <w:pPr>
        <w:ind w:firstLine="540"/>
        <w:jc w:val="both"/>
        <w:spacing w:after="0" w:line="276"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rPr>
        <w:t xml:space="preserve">8.7.2. Заказчик в </w:t>
      </w:r>
      <w:r>
        <w:rPr>
          <w:rFonts w:ascii="Times New Roman" w:hAnsi="Times New Roman" w:eastAsia="Times New Roman" w:cs="Times New Roman"/>
          <w:sz w:val="24"/>
        </w:rPr>
        <w:t xml:space="preserve">случае</w:t>
      </w:r>
      <w:r>
        <w:rPr>
          <w:rFonts w:ascii="Times New Roman" w:hAnsi="Times New Roman" w:eastAsia="Times New Roman" w:cs="Times New Roman"/>
          <w:sz w:val="24"/>
        </w:rPr>
        <w:t xml:space="preserve"> принятия Правительством Российской Федерации мер, предусмотренных пунктом 1 части 2 статьи 3.1-4 Закона № 223-ФЗ:</w:t>
      </w:r>
      <w:r/>
    </w:p>
    <w:p>
      <w:pPr>
        <w:ind w:firstLine="540"/>
        <w:jc w:val="both"/>
        <w:spacing w:after="0" w:line="276"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rPr>
        <w:t xml:space="preserve">1) применяет при осуществлении закупок товаров, работ, услуг:</w:t>
      </w:r>
      <w:r/>
    </w:p>
    <w:p>
      <w:pPr>
        <w:ind w:firstLine="540"/>
        <w:jc w:val="both"/>
        <w:spacing w:after="0" w:line="276"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p>
    <w:p>
      <w:pPr>
        <w:ind w:firstLine="540"/>
        <w:jc w:val="both"/>
        <w:spacing w:after="0" w:line="276"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p>
    <w:p>
      <w:pPr>
        <w:ind w:firstLine="540"/>
        <w:jc w:val="both"/>
        <w:spacing w:after="0" w:line="276"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p>
    <w:p>
      <w:pPr>
        <w:ind w:firstLine="540"/>
        <w:jc w:val="both"/>
        <w:spacing w:after="0" w:line="276" w:lineRule="auto"/>
        <w:rPr>
          <w:rFonts w:ascii="Times New Roman" w:hAnsi="Times New Roman" w:eastAsia="Times New Roman" w:cs="Times New Roman"/>
          <w:sz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rPr>
        <w:t xml:space="preserve">2) устанавливает в документации о конкурентной закупке требование к участникам  закупки о предоставлении информации и документов, определенных в соответствии </w:t>
      </w:r>
      <w:r>
        <w:rPr>
          <w:rFonts w:ascii="Times New Roman" w:hAnsi="Times New Roman" w:eastAsia="Times New Roman" w:cs="Times New Roman"/>
          <w:sz w:val="24"/>
        </w:rPr>
        <w:br/>
        <w:t xml:space="preserve">с пунктом 2 части 2 статьи 3.1-4 Закона № 223-ФЗ.</w:t>
      </w:r>
      <w:r>
        <w:rPr>
          <w:rFonts w:ascii="Times New Roman" w:hAnsi="Times New Roman" w:eastAsia="Times New Roman" w:cs="Times New Roman"/>
          <w:sz w:val="24"/>
        </w:rPr>
      </w:r>
    </w:p>
    <w:p>
      <w:pPr>
        <w:ind w:firstLine="540"/>
        <w:jc w:val="both"/>
        <w:spacing w:after="0" w:line="276"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rPr>
        <w:t xml:space="preserve">8.7.3. При осуществлении закупки товара:</w:t>
      </w:r>
      <w:r/>
    </w:p>
    <w:p>
      <w:pPr>
        <w:ind w:firstLine="540"/>
        <w:jc w:val="both"/>
        <w:spacing w:after="0" w:line="276" w:lineRule="auto"/>
        <w:rPr>
          <w:rFonts w:ascii="Times New Roman" w:hAnsi="Times New Roman" w:eastAsia="Times New Roman" w:cs="Times New Roman"/>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rPr>
        <w:t xml:space="preserve">1) если Правительством Российской Федерации установлен предусмотренный </w:t>
      </w:r>
      <w:r>
        <w:rPr>
          <w:rFonts w:ascii="Times New Roman" w:hAnsi="Times New Roman" w:eastAsia="Times New Roman" w:cs="Times New Roman"/>
          <w:sz w:val="24"/>
          <w:szCs w:val="24"/>
        </w:rPr>
        <w:t xml:space="preserve">подпунктом «а» пункта 1 части 2 статьи 3.1-4 Закона № 223-ФЗ запрет закупок товара, не допускаются:</w:t>
      </w:r>
      <w:r>
        <w:rPr>
          <w:rFonts w:ascii="Times New Roman" w:hAnsi="Times New Roman" w:eastAsia="Times New Roman" w:cs="Times New Roman"/>
          <w:szCs w:val="24"/>
        </w:rPr>
      </w:r>
    </w:p>
    <w:p>
      <w:pPr>
        <w:ind w:firstLine="540"/>
        <w:jc w:val="both"/>
        <w:spacing w:after="0" w:line="276" w:lineRule="auto"/>
        <w:rPr>
          <w:rFonts w:ascii="Times New Roman" w:hAnsi="Times New Roman" w:eastAsia="Times New Roman" w:cs="Times New Roman"/>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t xml:space="preserve">а) заключение договора на поставку такого товара;</w:t>
      </w:r>
      <w:r>
        <w:rPr>
          <w:rFonts w:ascii="Times New Roman" w:hAnsi="Times New Roman" w:eastAsia="Times New Roman" w:cs="Times New Roman"/>
          <w:szCs w:val="24"/>
        </w:rPr>
      </w:r>
    </w:p>
    <w:p>
      <w:pPr>
        <w:ind w:firstLine="540"/>
        <w:jc w:val="both"/>
        <w:spacing w:after="0" w:line="276" w:lineRule="auto"/>
        <w:rPr>
          <w:rFonts w:ascii="Times New Roman" w:hAnsi="Times New Roman" w:eastAsia="Times New Roman" w:cs="Times New Roman"/>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w:t>
      </w:r>
      <w:r>
        <w:rPr>
          <w:rFonts w:ascii="Times New Roman" w:hAnsi="Times New Roman" w:eastAsia="Times New Roman" w:cs="Times New Roman"/>
          <w:szCs w:val="24"/>
        </w:rPr>
      </w:r>
    </w:p>
    <w:p>
      <w:pPr>
        <w:ind w:firstLine="540"/>
        <w:jc w:val="both"/>
        <w:spacing w:after="0" w:line="276" w:lineRule="auto"/>
        <w:rPr>
          <w:rFonts w:ascii="Times New Roman" w:hAnsi="Times New Roman" w:eastAsia="Times New Roman" w:cs="Times New Roman"/>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t xml:space="preserve">2) если Правительством Российской Федерации установлено предусмотренное подпунктом «б» пункта 1 части 2 статьи 3.1-4 Закона № 223-ФЗ ограничение закупок товара, не допускаются:</w:t>
      </w:r>
      <w:r>
        <w:rPr>
          <w:rFonts w:ascii="Times New Roman" w:hAnsi="Times New Roman" w:eastAsia="Times New Roman" w:cs="Times New Roman"/>
          <w:szCs w:val="24"/>
        </w:rPr>
      </w:r>
    </w:p>
    <w:p>
      <w:pPr>
        <w:ind w:firstLine="540"/>
        <w:jc w:val="both"/>
        <w:spacing w:after="0" w:line="276" w:lineRule="auto"/>
        <w:rPr>
          <w:rFonts w:ascii="Times New Roman" w:hAnsi="Times New Roman" w:eastAsia="Times New Roman" w:cs="Times New Roman"/>
          <w:color w:val="000000"/>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w:t>
      </w:r>
      <w:r>
        <w:rPr>
          <w:rFonts w:ascii="Times New Roman" w:hAnsi="Times New Roman" w:eastAsia="Times New Roman" w:cs="Times New Roman"/>
          <w:color w:val="000000"/>
          <w:sz w:val="24"/>
          <w:szCs w:val="24"/>
        </w:rPr>
        <w:t xml:space="preserve">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r>
        <w:rPr>
          <w:rFonts w:ascii="Times New Roman" w:hAnsi="Times New Roman" w:eastAsia="Times New Roman" w:cs="Times New Roman"/>
          <w:color w:val="000000"/>
          <w:szCs w:val="24"/>
        </w:rPr>
      </w:r>
    </w:p>
    <w:p>
      <w:pPr>
        <w:ind w:firstLine="540"/>
        <w:jc w:val="both"/>
        <w:spacing w:after="0" w:line="276" w:lineRule="auto"/>
        <w:rPr>
          <w:rFonts w:ascii="Times New Roman" w:hAnsi="Times New Roman" w:eastAsia="Times New Roman" w:cs="Times New Roman"/>
          <w:color w:val="000000"/>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rPr>
          <w:rFonts w:ascii="Times New Roman" w:hAnsi="Times New Roman" w:eastAsia="Times New Roman" w:cs="Times New Roman"/>
          <w:color w:val="000000"/>
          <w:szCs w:val="24"/>
        </w:rPr>
      </w:r>
    </w:p>
    <w:p>
      <w:pPr>
        <w:ind w:firstLine="540"/>
        <w:jc w:val="both"/>
        <w:spacing w:after="0" w:line="276" w:lineRule="auto"/>
        <w:rPr>
          <w:rFonts w:ascii="Times New Roman" w:hAnsi="Times New Roman" w:eastAsia="Times New Roman" w:cs="Times New Roman"/>
          <w:color w:val="000000"/>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3) если Правительством Российской Федерации установлено предусмотренное подпунктом «в» пункта 1 части 2 статьи 3.1-4 Закона № 223-ФЗ преимущество в отношении товара российского происхождения:</w:t>
      </w:r>
      <w:r>
        <w:rPr>
          <w:rFonts w:ascii="Times New Roman" w:hAnsi="Times New Roman" w:eastAsia="Times New Roman" w:cs="Times New Roman"/>
          <w:color w:val="000000"/>
          <w:szCs w:val="24"/>
        </w:rPr>
      </w:r>
    </w:p>
    <w:p>
      <w:pPr>
        <w:ind w:firstLine="540"/>
        <w:jc w:val="both"/>
        <w:spacing w:after="0" w:line="276"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при рассмотрении, оценке, сопоставлении заявок на участие в закупке, окончательных предложений осуществляется снижение на 15 </w:t>
      </w:r>
      <w:r>
        <w:rPr>
          <w:rFonts w:ascii="Times New Roman" w:hAnsi="Times New Roman" w:eastAsia="Times New Roman" w:cs="Times New Roman"/>
          <w:sz w:val="24"/>
        </w:rPr>
        <w:t xml:space="preserve">(пятнадцать) процентов  ценового предложения, поданного в соответствии с Законом № 223-ФЗ и Положением </w:t>
      </w:r>
      <w:r>
        <w:rPr>
          <w:rFonts w:ascii="Times New Roman" w:hAnsi="Times New Roman" w:eastAsia="Times New Roman" w:cs="Times New Roman"/>
          <w:color w:val="000000"/>
          <w:sz w:val="24"/>
        </w:rPr>
        <w:t xml:space="preserve">участником закупки, предлагающим к поставке товар только российского происхождения, либо увеличение на 15 (пятнадцать) процентов </w:t>
      </w:r>
      <w:r>
        <w:rPr>
          <w:rFonts w:ascii="Times New Roman" w:hAnsi="Times New Roman" w:eastAsia="Times New Roman" w:cs="Times New Roman"/>
          <w:color w:val="ff0000"/>
          <w:sz w:val="24"/>
        </w:rPr>
        <w:t xml:space="preserve"> </w:t>
      </w:r>
      <w:r>
        <w:rPr>
          <w:rFonts w:ascii="Times New Roman" w:hAnsi="Times New Roman" w:eastAsia="Times New Roman" w:cs="Times New Roman"/>
          <w:color w:val="000000"/>
          <w:sz w:val="24"/>
        </w:rPr>
        <w:t xml:space="preserve">ценового предложения этого участника закупки в случае подачи им предложения о размере платы, подлежащей внесению за заключение</w:t>
      </w:r>
      <w:r>
        <w:rPr>
          <w:rFonts w:ascii="Times New Roman" w:hAnsi="Times New Roman" w:eastAsia="Times New Roman" w:cs="Times New Roman"/>
          <w:color w:val="000000"/>
          <w:sz w:val="24"/>
        </w:rPr>
        <w:t xml:space="preserve"> договора;</w:t>
      </w:r>
      <w:r/>
    </w:p>
    <w:p>
      <w:pPr>
        <w:ind w:firstLine="540"/>
        <w:jc w:val="both"/>
        <w:spacing w:after="0" w:line="276"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в случае заключения договора с участником закупки, </w:t>
      </w:r>
      <w:r>
        <w:rPr>
          <w:rFonts w:ascii="Times New Roman" w:hAnsi="Times New Roman" w:eastAsia="Times New Roman" w:cs="Times New Roman"/>
          <w:sz w:val="24"/>
          <w:szCs w:val="24"/>
        </w:rPr>
        <w:t xml:space="preserve">указанным подпункте «а» подпункта 3 пункта 8.7.3 Положения, </w:t>
      </w:r>
      <w:r>
        <w:rPr>
          <w:rFonts w:ascii="Times New Roman" w:hAnsi="Times New Roman" w:eastAsia="Times New Roman" w:cs="Times New Roman"/>
          <w:color w:val="000000"/>
          <w:sz w:val="24"/>
          <w:szCs w:val="24"/>
        </w:rPr>
        <w:t xml:space="preserve">договор заключается без учета снижения либо увеличения ценового предложения, </w:t>
      </w:r>
      <w:r>
        <w:rPr>
          <w:rFonts w:ascii="Times New Roman" w:hAnsi="Times New Roman" w:eastAsia="Times New Roman" w:cs="Times New Roman"/>
          <w:color w:val="000000"/>
          <w:sz w:val="24"/>
          <w:szCs w:val="24"/>
        </w:rPr>
        <w:t xml:space="preserve">осуществленных</w:t>
      </w:r>
      <w:r>
        <w:rPr>
          <w:rFonts w:ascii="Times New Roman" w:hAnsi="Times New Roman" w:eastAsia="Times New Roman" w:cs="Times New Roman"/>
          <w:color w:val="000000"/>
          <w:sz w:val="24"/>
          <w:szCs w:val="24"/>
        </w:rPr>
        <w:t xml:space="preserve"> в </w:t>
      </w:r>
      <w:r>
        <w:rPr>
          <w:rFonts w:ascii="Times New Roman" w:hAnsi="Times New Roman" w:eastAsia="Times New Roman" w:cs="Times New Roman"/>
          <w:sz w:val="24"/>
          <w:szCs w:val="24"/>
        </w:rPr>
        <w:t xml:space="preserve">соответствии подпунктом «а» подпункта 3 пункта 8.7.3 Положения</w:t>
      </w:r>
      <w:r>
        <w:rPr>
          <w:rFonts w:ascii="Times New Roman" w:hAnsi="Times New Roman" w:eastAsia="Times New Roman" w:cs="Times New Roman"/>
          <w:sz w:val="24"/>
        </w:rPr>
        <w:t xml:space="preserve">;</w:t>
      </w:r>
      <w:r/>
    </w:p>
    <w:p>
      <w:pPr>
        <w:ind w:firstLine="540"/>
        <w:jc w:val="both"/>
        <w:spacing w:after="0" w:line="276" w:lineRule="auto"/>
        <w:rPr>
          <w:rFonts w:ascii="Times New Roman" w:hAnsi="Times New Roman" w:eastAsia="Times New Roman" w:cs="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Pr>
          <w:rFonts w:ascii="Times New Roman" w:hAnsi="Times New Roman" w:eastAsia="Times New Roman" w:cs="Times New Roman"/>
          <w:color w:val="000000"/>
          <w:sz w:val="24"/>
        </w:rPr>
      </w:r>
    </w:p>
    <w:p>
      <w:pPr>
        <w:ind w:firstLine="540"/>
        <w:jc w:val="both"/>
        <w:spacing w:after="0" w:line="276" w:lineRule="auto"/>
        <w:rPr>
          <w:rFonts w:ascii="Times New Roman" w:hAnsi="Times New Roman" w:eastAsia="Times New Roman" w:cs="Times New Roman"/>
          <w:sz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t xml:space="preserve">8.7.4. </w:t>
      </w:r>
      <w:r>
        <w:rPr>
          <w:rFonts w:ascii="Times New Roman" w:hAnsi="Times New Roman" w:eastAsia="Times New Roman" w:cs="Times New Roman"/>
          <w:sz w:val="24"/>
          <w:szCs w:val="24"/>
        </w:rPr>
        <w:t xml:space="preserve">Случаи, при которых</w:t>
      </w:r>
      <w:r>
        <w:rPr>
          <w:rFonts w:ascii="Times New Roman" w:hAnsi="Times New Roman" w:eastAsia="Times New Roman" w:cs="Times New Roman"/>
          <w:sz w:val="24"/>
        </w:rPr>
        <w:t xml:space="preserve"> при осуществлении закупок промышленной продукции, в отношении которых </w:t>
      </w:r>
      <w:r>
        <w:rPr>
          <w:rFonts w:ascii="Times New Roman" w:hAnsi="Times New Roman" w:eastAsia="Times New Roman" w:cs="Times New Roman"/>
          <w:color w:val="000000"/>
          <w:sz w:val="24"/>
        </w:rPr>
        <w:t xml:space="preserve">Правительством Российской Федерации приняты меры, предусмотренные </w:t>
      </w:r>
      <w:r>
        <w:rPr>
          <w:rFonts w:ascii="Times New Roman" w:hAnsi="Times New Roman" w:eastAsia="Times New Roman" w:cs="Times New Roman"/>
          <w:color w:val="000000"/>
          <w:sz w:val="24"/>
          <w:szCs w:val="24"/>
        </w:rPr>
        <w:t xml:space="preserve">пунктом 1 части 2 статьи 3.1-4</w:t>
      </w:r>
      <w:r>
        <w:rPr>
          <w:rFonts w:ascii="Times New Roman" w:hAnsi="Times New Roman" w:eastAsia="Times New Roman" w:cs="Times New Roman"/>
          <w:color w:val="000000"/>
          <w:sz w:val="24"/>
        </w:rPr>
        <w:t xml:space="preserve"> Закона № 223-ФЗ, заявка на участие в закупке, око</w:t>
      </w:r>
      <w:r>
        <w:rPr>
          <w:rFonts w:ascii="Times New Roman" w:hAnsi="Times New Roman" w:eastAsia="Times New Roman" w:cs="Times New Roman"/>
          <w:color w:val="000000"/>
          <w:sz w:val="24"/>
        </w:rPr>
        <w:t xml:space="preserve">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t xml:space="preserve">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w:t>
      </w:r>
      <w:r>
        <w:rPr>
          <w:rFonts w:ascii="Times New Roman" w:hAnsi="Times New Roman" w:eastAsia="Times New Roman" w:cs="Times New Roman"/>
          <w:color w:val="000000"/>
          <w:sz w:val="24"/>
        </w:rPr>
        <w:t xml:space="preserve">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w:t>
      </w:r>
      <w:r>
        <w:rPr>
          <w:rFonts w:ascii="Times New Roman" w:hAnsi="Times New Roman" w:eastAsia="Times New Roman" w:cs="Times New Roman"/>
          <w:color w:val="000000"/>
          <w:sz w:val="24"/>
          <w:szCs w:val="24"/>
        </w:rPr>
        <w:t xml:space="preserve">требованиям</w:t>
      </w:r>
      <w:r>
        <w:rPr>
          <w:rFonts w:ascii="Times New Roman" w:hAnsi="Times New Roman" w:eastAsia="Times New Roman" w:cs="Times New Roman"/>
          <w:color w:val="000000"/>
          <w:sz w:val="24"/>
        </w:rPr>
        <w:t xml:space="preserve"> к</w:t>
      </w:r>
      <w:r>
        <w:rPr>
          <w:rFonts w:ascii="Times New Roman" w:hAnsi="Times New Roman" w:eastAsia="Times New Roman" w:cs="Times New Roman"/>
          <w:color w:val="000000"/>
          <w:sz w:val="24"/>
        </w:rPr>
        <w:t xml:space="preserve"> промышленной продукции, предъявляемым в соответствии с законодательством в сфере </w:t>
      </w:r>
      <w:r>
        <w:rPr>
          <w:rFonts w:ascii="Times New Roman" w:hAnsi="Times New Roman" w:eastAsia="Times New Roman" w:cs="Times New Roman"/>
          <w:sz w:val="24"/>
        </w:rPr>
        <w:t xml:space="preserve">промышленной политики в целях отнесения этой продукции к российской промышленной продукции, устанавливаются в соответствии с пунктом 5 части 8 статьи 3 Закона № 223-ФЗ Правительством Российской Федерации.</w:t>
      </w:r>
      <w:r>
        <w:rPr>
          <w:rFonts w:ascii="Times New Roman" w:hAnsi="Times New Roman" w:eastAsia="Times New Roman" w:cs="Times New Roman"/>
          <w:sz w:val="24"/>
        </w:rPr>
      </w:r>
    </w:p>
    <w:p>
      <w:pPr>
        <w:ind w:firstLine="540"/>
        <w:jc w:val="both"/>
        <w:spacing w:after="0" w:line="276" w:lineRule="auto"/>
        <w:rPr>
          <w:rFonts w:ascii="Times New Roman" w:hAnsi="Times New Roman" w:eastAsia="Times New Roman" w:cs="Times New Roman"/>
          <w:color w:val="000000"/>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8.7.5. При осуществлении закупки работы, услуги:</w:t>
      </w:r>
      <w:r>
        <w:rPr>
          <w:rFonts w:ascii="Times New Roman" w:hAnsi="Times New Roman" w:eastAsia="Times New Roman" w:cs="Times New Roman"/>
          <w:color w:val="000000"/>
          <w:szCs w:val="24"/>
        </w:rPr>
      </w:r>
    </w:p>
    <w:p>
      <w:pPr>
        <w:ind w:firstLine="540"/>
        <w:jc w:val="both"/>
        <w:spacing w:after="0" w:line="276" w:lineRule="auto"/>
        <w:rPr>
          <w:rFonts w:ascii="Times New Roman" w:hAnsi="Times New Roman" w:eastAsia="Times New Roman" w:cs="Times New Roman"/>
          <w:color w:val="000000"/>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1) если Правительством Российской Федерации установлен предусмотренный подпунктом «а» пункта 1 части 2 статьи 3.1-4 Закона № 223-ФЗ запрет закупки </w:t>
      </w:r>
      <w:r>
        <w:rPr>
          <w:rFonts w:ascii="Times New Roman" w:hAnsi="Times New Roman" w:eastAsia="Times New Roman" w:cs="Times New Roman"/>
          <w:color w:val="000000"/>
          <w:sz w:val="24"/>
          <w:szCs w:val="24"/>
        </w:rPr>
        <w:t xml:space="preserve">таких</w:t>
      </w:r>
      <w:r>
        <w:rPr>
          <w:rFonts w:ascii="Times New Roman" w:hAnsi="Times New Roman" w:eastAsia="Times New Roman" w:cs="Times New Roman"/>
          <w:color w:val="000000"/>
          <w:sz w:val="24"/>
          <w:szCs w:val="24"/>
        </w:rPr>
        <w:t xml:space="preserve"> работы, услуги, соответственно выполняемой, оказываемой иностранным лицом, не допускаются:</w:t>
      </w:r>
      <w:r>
        <w:rPr>
          <w:rFonts w:ascii="Times New Roman" w:hAnsi="Times New Roman" w:eastAsia="Times New Roman" w:cs="Times New Roman"/>
          <w:color w:val="000000"/>
          <w:szCs w:val="24"/>
        </w:rPr>
      </w:r>
    </w:p>
    <w:p>
      <w:pPr>
        <w:ind w:firstLine="540"/>
        <w:jc w:val="both"/>
        <w:spacing w:after="0" w:line="276" w:lineRule="auto"/>
        <w:rPr>
          <w:rFonts w:ascii="Times New Roman" w:hAnsi="Times New Roman" w:eastAsia="Times New Roman" w:cs="Times New Roman"/>
          <w:color w:val="000000"/>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w:t>
      </w:r>
      <w:r>
        <w:rPr>
          <w:rFonts w:ascii="Times New Roman" w:hAnsi="Times New Roman" w:eastAsia="Times New Roman" w:cs="Times New Roman"/>
          <w:color w:val="000000"/>
          <w:szCs w:val="24"/>
        </w:rPr>
      </w:r>
    </w:p>
    <w:p>
      <w:pPr>
        <w:ind w:firstLine="540"/>
        <w:jc w:val="both"/>
        <w:spacing w:after="0" w:line="276" w:lineRule="auto"/>
        <w:rPr>
          <w:rFonts w:ascii="Times New Roman" w:hAnsi="Times New Roman" w:eastAsia="Times New Roman" w:cs="Times New Roman"/>
          <w:color w:val="000000"/>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б) перемена подрядчика (</w:t>
      </w:r>
      <w:r>
        <w:rPr>
          <w:rFonts w:ascii="Times New Roman" w:hAnsi="Times New Roman" w:eastAsia="Times New Roman" w:cs="Times New Roman"/>
          <w:color w:val="000000"/>
          <w:sz w:val="24"/>
          <w:szCs w:val="24"/>
        </w:rPr>
        <w:t xml:space="preserve">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Pr>
          <w:rFonts w:ascii="Times New Roman" w:hAnsi="Times New Roman" w:eastAsia="Times New Roman" w:cs="Times New Roman"/>
          <w:color w:val="000000"/>
          <w:szCs w:val="24"/>
        </w:rPr>
      </w:r>
    </w:p>
    <w:p>
      <w:pPr>
        <w:ind w:firstLine="540"/>
        <w:jc w:val="both"/>
        <w:spacing w:after="0" w:line="276" w:lineRule="auto"/>
        <w:rPr>
          <w:rFonts w:ascii="Times New Roman" w:hAnsi="Times New Roman" w:eastAsia="Times New Roman" w:cs="Times New Roman"/>
          <w:color w:val="000000"/>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2) если Правительством Российской Федерации установлено предусмотренное подпунктом «б» пункта 1 части 2 статьи 3.1-4 Закона № 223-ФЗ ограничение закупки </w:t>
      </w:r>
      <w:r>
        <w:rPr>
          <w:rFonts w:ascii="Times New Roman" w:hAnsi="Times New Roman" w:eastAsia="Times New Roman" w:cs="Times New Roman"/>
          <w:color w:val="000000"/>
          <w:sz w:val="24"/>
          <w:szCs w:val="24"/>
        </w:rPr>
        <w:t xml:space="preserve">таких</w:t>
      </w:r>
      <w:r>
        <w:rPr>
          <w:rFonts w:ascii="Times New Roman" w:hAnsi="Times New Roman" w:eastAsia="Times New Roman" w:cs="Times New Roman"/>
          <w:color w:val="000000"/>
          <w:sz w:val="24"/>
          <w:szCs w:val="24"/>
        </w:rPr>
        <w:t xml:space="preserve"> работы, услуги, соответственно выполняемой, оказываемой иностранным лицом, не допускаются:</w:t>
      </w:r>
      <w:r>
        <w:rPr>
          <w:rFonts w:ascii="Times New Roman" w:hAnsi="Times New Roman" w:eastAsia="Times New Roman" w:cs="Times New Roman"/>
          <w:color w:val="000000"/>
          <w:szCs w:val="24"/>
        </w:rPr>
      </w:r>
    </w:p>
    <w:p>
      <w:pPr>
        <w:ind w:firstLine="540"/>
        <w:jc w:val="both"/>
        <w:spacing w:after="0" w:line="276" w:lineRule="auto"/>
        <w:rPr>
          <w:rFonts w:ascii="Times New Roman" w:hAnsi="Times New Roman" w:eastAsia="Times New Roman" w:cs="Times New Roman"/>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rPr>
        <w:t xml:space="preserve">а) заключение договора с участником закупки, являющимся </w:t>
      </w:r>
      <w:r>
        <w:rPr>
          <w:rFonts w:ascii="Times New Roman" w:hAnsi="Times New Roman" w:eastAsia="Times New Roman" w:cs="Times New Roman"/>
          <w:sz w:val="24"/>
          <w:szCs w:val="24"/>
        </w:rPr>
        <w:t xml:space="preserve">иностранным лицом, если российским лицом поданы заявка на участие в закупке, окончательное предложени</w:t>
      </w:r>
      <w:r>
        <w:rPr>
          <w:rFonts w:ascii="Times New Roman" w:hAnsi="Times New Roman" w:eastAsia="Times New Roman" w:cs="Times New Roman"/>
          <w:sz w:val="24"/>
          <w:szCs w:val="24"/>
        </w:rPr>
        <w:t xml:space="preserve">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r>
        <w:rPr>
          <w:rFonts w:ascii="Times New Roman" w:hAnsi="Times New Roman" w:eastAsia="Times New Roman" w:cs="Times New Roman"/>
          <w:szCs w:val="24"/>
        </w:rPr>
      </w:r>
    </w:p>
    <w:p>
      <w:pPr>
        <w:ind w:firstLine="540"/>
        <w:jc w:val="both"/>
        <w:spacing w:after="0" w:line="276" w:lineRule="auto"/>
        <w:rPr>
          <w:rFonts w:ascii="Times New Roman" w:hAnsi="Times New Roman" w:eastAsia="Times New Roman" w:cs="Times New Roman"/>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t xml:space="preserve">б) перемена подрядчика (исполнителя) (в случае, если эта перем</w:t>
      </w:r>
      <w:r>
        <w:rPr>
          <w:rFonts w:ascii="Times New Roman" w:hAnsi="Times New Roman" w:eastAsia="Times New Roman" w:cs="Times New Roman"/>
          <w:sz w:val="24"/>
          <w:szCs w:val="24"/>
        </w:rPr>
        <w:t xml:space="preserve">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r>
        <w:rPr>
          <w:rFonts w:ascii="Times New Roman" w:hAnsi="Times New Roman" w:eastAsia="Times New Roman" w:cs="Times New Roman"/>
          <w:szCs w:val="24"/>
        </w:rPr>
      </w:r>
    </w:p>
    <w:p>
      <w:pPr>
        <w:ind w:firstLine="540"/>
        <w:jc w:val="both"/>
        <w:spacing w:after="0" w:line="276"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szCs w:val="24"/>
        </w:rPr>
        <w:t xml:space="preserve">3) если Правительством Российской Федерации установлено предусмотренное подпунктом «в» пункта 1 части 2 статьи 3.1-4 Закона № 223-ФЗ</w:t>
      </w:r>
      <w:r>
        <w:rPr>
          <w:rFonts w:ascii="Times New Roman" w:hAnsi="Times New Roman" w:eastAsia="Times New Roman" w:cs="Times New Roman"/>
          <w:sz w:val="24"/>
        </w:rPr>
        <w:t xml:space="preserve"> преимущество в отношении </w:t>
      </w:r>
      <w:r>
        <w:rPr>
          <w:rFonts w:ascii="Times New Roman" w:hAnsi="Times New Roman" w:eastAsia="Times New Roman" w:cs="Times New Roman"/>
          <w:sz w:val="24"/>
        </w:rPr>
        <w:t xml:space="preserve">таких</w:t>
      </w:r>
      <w:r>
        <w:rPr>
          <w:rFonts w:ascii="Times New Roman" w:hAnsi="Times New Roman" w:eastAsia="Times New Roman" w:cs="Times New Roman"/>
          <w:sz w:val="24"/>
        </w:rPr>
        <w:t xml:space="preserve"> работы, услуги, соответственно выполняемой, оказываемой российским лицом:</w:t>
      </w:r>
      <w:r/>
    </w:p>
    <w:p>
      <w:pPr>
        <w:ind w:firstLine="540"/>
        <w:jc w:val="both"/>
        <w:spacing w:after="0" w:line="276"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4"/>
        </w:rPr>
        <w:t xml:space="preserve">а) при рассмотрении, оценке, сопоставлении заявок н</w:t>
      </w:r>
      <w:r>
        <w:rPr>
          <w:rFonts w:ascii="Times New Roman" w:hAnsi="Times New Roman" w:eastAsia="Times New Roman" w:cs="Times New Roman"/>
          <w:sz w:val="24"/>
        </w:rPr>
        <w:t xml:space="preserve">а участие в конкурентной закупке, заявок на участие в неконкурентной закупке, окончательных предложений осуществляется снижение на 15 (пятнадцать) процентов ценового предложения, поданного в соответствии с Законом № 223-ФЗ и Положением участником закупки, </w:t>
      </w:r>
      <w:r>
        <w:rPr>
          <w:rFonts w:ascii="Times New Roman" w:hAnsi="Times New Roman" w:eastAsia="Times New Roman" w:cs="Times New Roman"/>
          <w:color w:val="000000"/>
          <w:sz w:val="24"/>
        </w:rPr>
        <w:t xml:space="preserve">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w:t>
      </w:r>
      <w:r>
        <w:rPr>
          <w:rFonts w:ascii="Times New Roman" w:hAnsi="Times New Roman" w:eastAsia="Times New Roman" w:cs="Times New Roman"/>
          <w:color w:val="000000"/>
          <w:sz w:val="24"/>
        </w:rPr>
        <w:t xml:space="preserve"> внесению за заключение с ним договора;</w:t>
      </w:r>
      <w:r/>
    </w:p>
    <w:p>
      <w:pPr>
        <w:ind w:firstLine="540"/>
        <w:jc w:val="both"/>
        <w:spacing w:after="0" w:line="276"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в случае заключения договора с участником закупки, указанны</w:t>
      </w:r>
      <w:r>
        <w:rPr>
          <w:rFonts w:ascii="Times New Roman" w:hAnsi="Times New Roman" w:eastAsia="Times New Roman" w:cs="Times New Roman"/>
          <w:color w:val="000000"/>
          <w:sz w:val="24"/>
          <w:szCs w:val="24"/>
        </w:rPr>
        <w:t xml:space="preserve">м в </w:t>
      </w:r>
      <w:r>
        <w:rPr>
          <w:rFonts w:ascii="Times New Roman" w:hAnsi="Times New Roman" w:eastAsia="Times New Roman" w:cs="Times New Roman"/>
          <w:sz w:val="24"/>
          <w:szCs w:val="24"/>
        </w:rPr>
        <w:t xml:space="preserve">подпункте «а» подпункта 3 пункта 8.7.5 Положения</w:t>
      </w:r>
      <w:r>
        <w:rPr>
          <w:rFonts w:ascii="Times New Roman" w:hAnsi="Times New Roman" w:eastAsia="Times New Roman" w:cs="Times New Roman"/>
          <w:sz w:val="24"/>
        </w:rPr>
        <w:t xml:space="preserve">, договор заключается без учета снижен</w:t>
      </w:r>
      <w:r>
        <w:rPr>
          <w:rFonts w:ascii="Times New Roman" w:hAnsi="Times New Roman" w:eastAsia="Times New Roman" w:cs="Times New Roman"/>
          <w:color w:val="000000"/>
          <w:sz w:val="24"/>
        </w:rPr>
        <w:t xml:space="preserve">ия либо увеличения ценового предложения, </w:t>
      </w:r>
      <w:r>
        <w:rPr>
          <w:rFonts w:ascii="Times New Roman" w:hAnsi="Times New Roman" w:eastAsia="Times New Roman" w:cs="Times New Roman"/>
          <w:color w:val="000000"/>
          <w:sz w:val="24"/>
        </w:rPr>
        <w:t xml:space="preserve">осуществленных</w:t>
      </w:r>
      <w:r>
        <w:rPr>
          <w:rFonts w:ascii="Times New Roman" w:hAnsi="Times New Roman" w:eastAsia="Times New Roman" w:cs="Times New Roman"/>
          <w:color w:val="000000"/>
          <w:sz w:val="24"/>
        </w:rPr>
        <w:t xml:space="preserve"> в соответствии с </w:t>
      </w:r>
      <w:r>
        <w:rPr>
          <w:rFonts w:ascii="Times New Roman" w:hAnsi="Times New Roman" w:eastAsia="Times New Roman" w:cs="Times New Roman"/>
          <w:sz w:val="24"/>
          <w:szCs w:val="24"/>
        </w:rPr>
        <w:t xml:space="preserve">подпунктом «а» подпункта 3 пункта 8.7.5 Положения</w:t>
      </w:r>
      <w:r>
        <w:rPr>
          <w:rFonts w:ascii="Times New Roman" w:hAnsi="Times New Roman" w:eastAsia="Times New Roman" w:cs="Times New Roman"/>
          <w:sz w:val="24"/>
        </w:rPr>
        <w:t xml:space="preserve">;</w:t>
      </w:r>
      <w:r/>
    </w:p>
    <w:p>
      <w:pPr>
        <w:ind w:firstLine="540"/>
        <w:jc w:val="both"/>
        <w:spacing w:after="0" w:line="276"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перемена подрядчика (исполнителя) (в </w:t>
      </w:r>
      <w:r>
        <w:rPr>
          <w:rFonts w:ascii="Times New Roman" w:hAnsi="Times New Roman" w:eastAsia="Times New Roman" w:cs="Times New Roman"/>
          <w:color w:val="000000"/>
          <w:sz w:val="24"/>
        </w:rPr>
        <w:t xml:space="preserve">случае</w:t>
      </w:r>
      <w:r>
        <w:rPr>
          <w:rFonts w:ascii="Times New Roman" w:hAnsi="Times New Roman" w:eastAsia="Times New Roman" w:cs="Times New Roman"/>
          <w:color w:val="000000"/>
          <w:sz w:val="24"/>
        </w:rPr>
        <w:t xml:space="preserve">,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p>
    <w:p>
      <w:pPr>
        <w:ind w:firstLine="540"/>
        <w:jc w:val="both"/>
        <w:spacing w:after="0" w:line="276" w:lineRule="auto"/>
        <w:rPr>
          <w:rFonts w:ascii="Times New Roman" w:hAnsi="Times New Roman" w:eastAsia="Times New Roman" w:cs="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8.7.6. По итогам года до 1 феврал</w:t>
      </w:r>
      <w:r>
        <w:rPr>
          <w:rFonts w:ascii="Times New Roman" w:hAnsi="Times New Roman" w:eastAsia="Times New Roman" w:cs="Times New Roman"/>
          <w:color w:val="000000"/>
          <w:sz w:val="24"/>
        </w:rPr>
        <w:t xml:space="preserve">я года, следующего за отчетным годом, Заказчик размещает в ЕИС отчет об объеме закупок товаров российского происхождения, работ, услуг, соответственно выполняемых, оказываемых российскими лицами, по форме, установленной Правительством Российской Федерации.</w:t>
      </w:r>
      <w:r>
        <w:rPr>
          <w:rFonts w:ascii="Times New Roman" w:hAnsi="Times New Roman" w:eastAsia="Times New Roman" w:cs="Times New Roman"/>
          <w:color w:val="000000"/>
          <w:sz w:val="24"/>
        </w:rPr>
      </w:r>
    </w:p>
    <w:p>
      <w:pPr>
        <w:ind w:firstLine="540"/>
        <w:jc w:val="both"/>
        <w:spacing w:after="0" w:line="276"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случаях, установленных в соответствии с частью 8 статьи 3.1-4 Закона № 223-ФЗ, при которых отчет об объеме закупок товаров российского происхождения, работ, услуг, соответственно вып</w:t>
      </w:r>
      <w:r>
        <w:rPr>
          <w:rFonts w:ascii="Times New Roman" w:hAnsi="Times New Roman" w:eastAsia="Times New Roman" w:cs="Times New Roman"/>
          <w:color w:val="000000"/>
          <w:sz w:val="24"/>
        </w:rPr>
        <w:t xml:space="preserve">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федеральный орган исполнительной власти, уполномоченный в соответствии с частью 7 статьи</w:t>
      </w:r>
      <w:r>
        <w:rPr>
          <w:rFonts w:ascii="Times New Roman" w:hAnsi="Times New Roman" w:eastAsia="Times New Roman" w:cs="Times New Roman"/>
          <w:color w:val="000000"/>
          <w:sz w:val="24"/>
        </w:rPr>
        <w:t xml:space="preserve"> 3.1-4 Закона № 223-ФЗ Правительством Российской Федерации на рассмотрение</w:t>
      </w:r>
      <w:r>
        <w:t xml:space="preserve"> </w:t>
      </w:r>
      <w:r>
        <w:rPr>
          <w:rFonts w:ascii="Times New Roman" w:hAnsi="Times New Roman" w:eastAsia="Times New Roman" w:cs="Times New Roman"/>
          <w:color w:val="000000"/>
          <w:sz w:val="24"/>
        </w:rPr>
        <w:t xml:space="preserve">отчетов об объеме закупок товаров российского происхождения, работ, услуг, соответственно выполняемых, оказываемых российскими лицами, и оценку результатов осуществления в отчетном году таких закупок.</w:t>
      </w:r>
      <w:r/>
    </w:p>
    <w:p>
      <w:pPr>
        <w:pStyle w:val="903"/>
        <w:jc w:val="center"/>
        <w:rPr>
          <w:sz w:val="24"/>
          <w:szCs w:val="24"/>
        </w:rPr>
      </w:pPr>
      <w:r/>
      <w:bookmarkStart w:id="18" w:name="_Toc202264415"/>
      <w:r>
        <w:rPr>
          <w:sz w:val="24"/>
          <w:szCs w:val="24"/>
        </w:rPr>
        <w:t xml:space="preserve">8.8. Основания для признания конкурентной закупки несостоявшейся</w:t>
      </w:r>
      <w:bookmarkEnd w:id="18"/>
      <w:r/>
      <w:r>
        <w:rPr>
          <w:sz w:val="24"/>
          <w:szCs w:val="24"/>
        </w:rPr>
      </w:r>
    </w:p>
    <w:p>
      <w:pPr>
        <w:pStyle w:val="1554"/>
        <w:rPr>
          <w:sz w:val="10"/>
          <w:szCs w:val="10"/>
        </w:rPr>
      </w:pPr>
      <w:r>
        <w:rPr>
          <w:sz w:val="10"/>
          <w:szCs w:val="10"/>
        </w:rPr>
      </w:r>
      <w:r>
        <w:rPr>
          <w:sz w:val="10"/>
          <w:szCs w:val="10"/>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8.8.1. Конкурентная закупка признается несостоявшейся, если:</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по </w:t>
      </w:r>
      <w:r>
        <w:rPr>
          <w:rFonts w:ascii="Times New Roman" w:hAnsi="Times New Roman" w:cs="Times New Roman"/>
          <w:sz w:val="24"/>
          <w:szCs w:val="24"/>
        </w:rPr>
        <w:t xml:space="preserve">окончании</w:t>
      </w:r>
      <w:r>
        <w:rPr>
          <w:rFonts w:ascii="Times New Roman" w:hAnsi="Times New Roman" w:cs="Times New Roman"/>
          <w:sz w:val="24"/>
          <w:szCs w:val="24"/>
        </w:rPr>
        <w:t xml:space="preserve"> срока подачи заявок на участие в закупке не подано ни одной заявки;</w:t>
      </w:r>
      <w:r>
        <w:rPr>
          <w:rFonts w:ascii="Times New Roman" w:hAnsi="Times New Roman" w:cs="Times New Roman"/>
          <w:sz w:val="24"/>
          <w:szCs w:val="24"/>
        </w:rPr>
      </w:r>
    </w:p>
    <w:p>
      <w:pPr>
        <w:pStyle w:val="1565"/>
        <w:ind w:firstLine="709"/>
        <w:jc w:val="both"/>
        <w:spacing w:line="276" w:lineRule="auto"/>
        <w:rPr>
          <w:rFonts w:eastAsiaTheme="minorHAnsi"/>
          <w:sz w:val="24"/>
          <w:szCs w:val="24"/>
          <w:lang w:eastAsia="en-US"/>
        </w:rPr>
      </w:pPr>
      <w:r>
        <w:rPr>
          <w:rFonts w:eastAsiaTheme="minorHAnsi"/>
          <w:sz w:val="24"/>
          <w:szCs w:val="24"/>
          <w:lang w:eastAsia="en-US"/>
        </w:rPr>
        <w:t xml:space="preserve">2) по результатам рассмотрения заявок Комиссией отклонены все заявки;</w:t>
      </w:r>
      <w:r>
        <w:rPr>
          <w:rFonts w:eastAsiaTheme="minorHAnsi"/>
          <w:sz w:val="24"/>
          <w:szCs w:val="24"/>
          <w:lang w:eastAsia="en-US"/>
        </w:rPr>
      </w:r>
    </w:p>
    <w:p>
      <w:pPr>
        <w:pStyle w:val="1565"/>
        <w:ind w:firstLine="709"/>
        <w:jc w:val="both"/>
        <w:spacing w:line="276" w:lineRule="auto"/>
        <w:rPr>
          <w:rFonts w:eastAsiaTheme="minorHAnsi"/>
          <w:sz w:val="24"/>
          <w:szCs w:val="24"/>
          <w:lang w:eastAsia="en-US"/>
        </w:rPr>
      </w:pPr>
      <w:r>
        <w:rPr>
          <w:rFonts w:eastAsiaTheme="minorHAnsi"/>
          <w:sz w:val="24"/>
          <w:szCs w:val="24"/>
          <w:lang w:eastAsia="en-US"/>
        </w:rPr>
        <w:t xml:space="preserve">3) на участие в закупке подана только одна заявка;</w:t>
      </w:r>
      <w:r>
        <w:rPr>
          <w:rFonts w:eastAsiaTheme="minorHAnsi"/>
          <w:sz w:val="24"/>
          <w:szCs w:val="24"/>
          <w:lang w:eastAsia="en-US"/>
        </w:rPr>
      </w:r>
    </w:p>
    <w:p>
      <w:pPr>
        <w:pStyle w:val="1565"/>
        <w:ind w:firstLine="709"/>
        <w:jc w:val="both"/>
        <w:spacing w:line="276" w:lineRule="auto"/>
        <w:rPr>
          <w:rFonts w:eastAsiaTheme="minorHAnsi"/>
          <w:sz w:val="24"/>
          <w:szCs w:val="24"/>
          <w:lang w:eastAsia="en-US"/>
        </w:rPr>
      </w:pPr>
      <w:r>
        <w:rPr>
          <w:rFonts w:eastAsiaTheme="minorHAnsi"/>
          <w:sz w:val="24"/>
          <w:szCs w:val="24"/>
          <w:lang w:eastAsia="en-US"/>
        </w:rPr>
        <w:t xml:space="preserve">4) по результатам рассмотрения заявок Комиссией отклонены все заявки, за исключением одной заявки на участие в конкурентной закупке;</w:t>
      </w:r>
      <w:r>
        <w:rPr>
          <w:rFonts w:eastAsiaTheme="minorHAnsi"/>
          <w:sz w:val="24"/>
          <w:szCs w:val="24"/>
          <w:lang w:eastAsia="en-US"/>
        </w:rPr>
      </w:r>
    </w:p>
    <w:p>
      <w:pPr>
        <w:pStyle w:val="1565"/>
        <w:ind w:firstLine="709"/>
        <w:jc w:val="both"/>
        <w:spacing w:line="276" w:lineRule="auto"/>
        <w:rPr>
          <w:rFonts w:eastAsiaTheme="minorHAnsi"/>
          <w:sz w:val="24"/>
          <w:szCs w:val="24"/>
          <w:lang w:eastAsia="en-US"/>
        </w:rPr>
      </w:pPr>
      <w:r>
        <w:rPr>
          <w:rFonts w:eastAsiaTheme="minorHAnsi"/>
          <w:sz w:val="24"/>
          <w:szCs w:val="24"/>
          <w:lang w:eastAsia="en-US"/>
        </w:rPr>
        <w:t xml:space="preserve">5) по результатам проведения конкурентной закупки от заключения договора уклонились все участники закупки.</w:t>
      </w:r>
      <w:r>
        <w:rPr>
          <w:rFonts w:eastAsiaTheme="minorHAnsi"/>
          <w:sz w:val="24"/>
          <w:szCs w:val="24"/>
          <w:lang w:eastAsia="en-US"/>
        </w:rPr>
      </w:r>
    </w:p>
    <w:p>
      <w:pPr>
        <w:pStyle w:val="1565"/>
        <w:ind w:firstLine="709"/>
        <w:jc w:val="both"/>
        <w:spacing w:line="276" w:lineRule="auto"/>
        <w:rPr>
          <w:sz w:val="24"/>
          <w:szCs w:val="24"/>
        </w:rPr>
      </w:pPr>
      <w:r>
        <w:rPr>
          <w:sz w:val="24"/>
          <w:szCs w:val="24"/>
        </w:rPr>
        <w:t xml:space="preserve">8.8.2. </w:t>
      </w:r>
      <w:r>
        <w:rPr>
          <w:sz w:val="24"/>
          <w:szCs w:val="24"/>
        </w:rPr>
        <w:t xml:space="preserve">Если конкурентная закупка признана несостоявшейся в случае, если участие в торгах принял только один участник и при этом он и поданная им одна заявка признаны соответствующими требова</w:t>
      </w:r>
      <w:r>
        <w:rPr>
          <w:sz w:val="24"/>
          <w:szCs w:val="24"/>
        </w:rPr>
        <w:t xml:space="preserve">ниям документации и (или) извещения о закупке, либо по результатам рассмотрения заявок только один участник и поданная им заявка признаны соответствующими требованиям документации и (или) извещения о закупке,  Заказчик заключает договор с таким участником.</w:t>
      </w:r>
      <w:r>
        <w:rPr>
          <w:sz w:val="24"/>
          <w:szCs w:val="24"/>
        </w:rPr>
      </w:r>
    </w:p>
    <w:p>
      <w:pPr>
        <w:pStyle w:val="1565"/>
        <w:ind w:firstLine="709"/>
        <w:jc w:val="both"/>
        <w:spacing w:line="276" w:lineRule="auto"/>
        <w:rPr>
          <w:sz w:val="24"/>
          <w:szCs w:val="24"/>
        </w:rPr>
      </w:pPr>
      <w:r>
        <w:rPr>
          <w:sz w:val="24"/>
          <w:szCs w:val="24"/>
        </w:rPr>
        <w:t xml:space="preserve">При этом возможно снижение цены заключаемого договора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Pr>
          <w:sz w:val="24"/>
          <w:szCs w:val="24"/>
        </w:rPr>
      </w:r>
    </w:p>
    <w:p>
      <w:pPr>
        <w:pStyle w:val="1565"/>
        <w:ind w:firstLine="709"/>
        <w:jc w:val="both"/>
        <w:spacing w:line="276" w:lineRule="auto"/>
        <w:rPr>
          <w:sz w:val="24"/>
          <w:szCs w:val="24"/>
        </w:rPr>
      </w:pPr>
      <w:r>
        <w:rPr>
          <w:sz w:val="24"/>
          <w:szCs w:val="24"/>
        </w:rPr>
        <w:t xml:space="preserve">8.8.3. Если конкурентная закупка признана несостоявшейся за исключением случая, уста</w:t>
      </w:r>
      <w:r>
        <w:rPr>
          <w:sz w:val="24"/>
          <w:szCs w:val="24"/>
        </w:rPr>
        <w:t xml:space="preserve">новленного пунктом 8.8.2 Положения, Заказчик принимает решение о проведении повторной конкурентной закупки, либо отказывается от проведения закупки, либо осуществляет закупку у единственного поставщика (исполнителя, подрядчика) в соответствии с Положением.</w:t>
      </w:r>
      <w:r>
        <w:rPr>
          <w:sz w:val="24"/>
          <w:szCs w:val="24"/>
        </w:rPr>
      </w:r>
    </w:p>
    <w:p>
      <w:pPr>
        <w:pStyle w:val="903"/>
        <w:jc w:val="center"/>
        <w:rPr>
          <w:sz w:val="24"/>
          <w:szCs w:val="24"/>
        </w:rPr>
      </w:pPr>
      <w:r/>
      <w:bookmarkStart w:id="19" w:name="_Toc202264416"/>
      <w:r>
        <w:rPr>
          <w:sz w:val="24"/>
          <w:szCs w:val="24"/>
        </w:rPr>
        <w:t xml:space="preserve">8.9. Основания для признания победителя закупки </w:t>
      </w:r>
      <w:r>
        <w:rPr>
          <w:sz w:val="24"/>
          <w:szCs w:val="24"/>
        </w:rPr>
        <w:br/>
      </w:r>
      <w:r>
        <w:rPr>
          <w:sz w:val="24"/>
          <w:szCs w:val="24"/>
        </w:rPr>
        <w:t xml:space="preserve">уклонившимся</w:t>
      </w:r>
      <w:r>
        <w:rPr>
          <w:sz w:val="24"/>
          <w:szCs w:val="24"/>
        </w:rPr>
        <w:t xml:space="preserve"> от заключения договора</w:t>
      </w:r>
      <w:bookmarkEnd w:id="19"/>
      <w:r/>
      <w:r>
        <w:rPr>
          <w:sz w:val="24"/>
          <w:szCs w:val="24"/>
        </w:rPr>
      </w:r>
    </w:p>
    <w:p>
      <w:pPr>
        <w:pStyle w:val="1554"/>
        <w:rPr>
          <w:sz w:val="4"/>
          <w:szCs w:val="4"/>
        </w:rPr>
      </w:pPr>
      <w:r>
        <w:rPr>
          <w:sz w:val="4"/>
          <w:szCs w:val="4"/>
        </w:rPr>
      </w:r>
      <w:r>
        <w:rPr>
          <w:sz w:val="4"/>
          <w:szCs w:val="4"/>
        </w:rPr>
      </w:r>
    </w:p>
    <w:p>
      <w:pPr>
        <w:pStyle w:val="1565"/>
        <w:ind w:firstLine="709"/>
        <w:jc w:val="both"/>
        <w:spacing w:line="276" w:lineRule="auto"/>
        <w:rPr>
          <w:sz w:val="24"/>
          <w:szCs w:val="24"/>
        </w:rPr>
      </w:pPr>
      <w:r>
        <w:rPr>
          <w:sz w:val="24"/>
          <w:szCs w:val="24"/>
        </w:rPr>
        <w:t xml:space="preserve">8.9.1. </w:t>
      </w:r>
      <w:r>
        <w:rPr>
          <w:sz w:val="24"/>
          <w:szCs w:val="24"/>
        </w:rPr>
        <w:t xml:space="preserve">Победитель конкурентной закупки (либо единственный участник торгов в случае, если на участие в закупке подана только одна заявка, и при этом она признана соответствующей</w:t>
      </w:r>
      <w:r>
        <w:rPr>
          <w:sz w:val="24"/>
          <w:szCs w:val="24"/>
        </w:rPr>
        <w:t xml:space="preserve">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 признается уклонившимся от заключения договора в случае:</w:t>
      </w:r>
      <w:r>
        <w:rPr>
          <w:sz w:val="24"/>
          <w:szCs w:val="24"/>
        </w:rPr>
      </w:r>
    </w:p>
    <w:p>
      <w:pPr>
        <w:pStyle w:val="1565"/>
        <w:ind w:firstLine="709"/>
        <w:jc w:val="both"/>
        <w:spacing w:line="276" w:lineRule="auto"/>
        <w:rPr>
          <w:sz w:val="24"/>
          <w:szCs w:val="24"/>
        </w:rPr>
      </w:pPr>
      <w:r>
        <w:rPr>
          <w:sz w:val="24"/>
          <w:szCs w:val="24"/>
        </w:rPr>
        <w:t xml:space="preserve">1) непредставления подписанного им договора в предусмотренные документацией и (или) извещением о закупке сроки;</w:t>
      </w:r>
      <w:r>
        <w:rPr>
          <w:sz w:val="24"/>
          <w:szCs w:val="24"/>
        </w:rPr>
      </w:r>
    </w:p>
    <w:p>
      <w:pPr>
        <w:pStyle w:val="1565"/>
        <w:ind w:firstLine="709"/>
        <w:jc w:val="both"/>
        <w:spacing w:line="276" w:lineRule="auto"/>
        <w:rPr>
          <w:sz w:val="24"/>
          <w:szCs w:val="24"/>
        </w:rPr>
      </w:pPr>
      <w:r>
        <w:rPr>
          <w:sz w:val="24"/>
          <w:szCs w:val="24"/>
        </w:rPr>
        <w:t xml:space="preserve">2) непредставления им обеспечения исполнения договора, в том </w:t>
      </w:r>
      <w:r>
        <w:rPr>
          <w:sz w:val="24"/>
          <w:szCs w:val="24"/>
        </w:rPr>
        <w:t xml:space="preserve">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и (или) извещения о закупке или предоставление обеспечения исполнения договора в ненадлежащей форме;</w:t>
      </w:r>
      <w:r>
        <w:rPr>
          <w:sz w:val="24"/>
          <w:szCs w:val="24"/>
        </w:rPr>
      </w:r>
    </w:p>
    <w:p>
      <w:pPr>
        <w:pStyle w:val="1565"/>
        <w:ind w:firstLine="709"/>
        <w:jc w:val="both"/>
        <w:spacing w:line="276" w:lineRule="auto"/>
        <w:rPr>
          <w:sz w:val="24"/>
          <w:szCs w:val="24"/>
        </w:rPr>
      </w:pPr>
      <w:r>
        <w:rPr>
          <w:sz w:val="24"/>
          <w:szCs w:val="24"/>
        </w:rPr>
        <w:t xml:space="preserve">3) непредставление обоснования предлагаемой цены договора в </w:t>
      </w:r>
      <w:r>
        <w:rPr>
          <w:sz w:val="24"/>
          <w:szCs w:val="24"/>
        </w:rPr>
        <w:t xml:space="preserve">случае</w:t>
      </w:r>
      <w:r>
        <w:rPr>
          <w:sz w:val="24"/>
          <w:szCs w:val="24"/>
        </w:rPr>
        <w:t xml:space="preserve">, предусмотренном подпунктом 2 пункта 8.10.22 Положения;</w:t>
      </w:r>
      <w:r>
        <w:rPr>
          <w:sz w:val="24"/>
          <w:szCs w:val="24"/>
        </w:rPr>
      </w:r>
    </w:p>
    <w:p>
      <w:pPr>
        <w:pStyle w:val="1565"/>
        <w:ind w:firstLine="709"/>
        <w:jc w:val="both"/>
        <w:spacing w:line="276" w:lineRule="auto"/>
        <w:rPr>
          <w:sz w:val="24"/>
          <w:szCs w:val="24"/>
        </w:rPr>
      </w:pPr>
      <w:r>
        <w:rPr>
          <w:sz w:val="24"/>
          <w:szCs w:val="24"/>
        </w:rPr>
        <w:t xml:space="preserve">4) поступления Заказчику в письменной форме решения об отказе от подписания договора.</w:t>
      </w:r>
      <w:r>
        <w:rPr>
          <w:sz w:val="24"/>
          <w:szCs w:val="24"/>
        </w:rPr>
      </w:r>
    </w:p>
    <w:p>
      <w:pPr>
        <w:pStyle w:val="1565"/>
        <w:ind w:firstLine="709"/>
        <w:jc w:val="both"/>
        <w:spacing w:line="276" w:lineRule="auto"/>
        <w:rPr>
          <w:sz w:val="24"/>
          <w:szCs w:val="24"/>
        </w:rPr>
      </w:pPr>
      <w:r>
        <w:rPr>
          <w:sz w:val="24"/>
          <w:szCs w:val="24"/>
        </w:rPr>
        <w:t xml:space="preserve">8.9.2. В </w:t>
      </w:r>
      <w:r>
        <w:rPr>
          <w:sz w:val="24"/>
          <w:szCs w:val="24"/>
        </w:rPr>
        <w:t xml:space="preserve">случае</w:t>
      </w:r>
      <w:r>
        <w:rPr>
          <w:sz w:val="24"/>
          <w:szCs w:val="24"/>
        </w:rPr>
        <w:t xml:space="preserve">, если победитель конкурентной закупки признан уклонившимся от заключения догово</w:t>
      </w:r>
      <w:r>
        <w:rPr>
          <w:sz w:val="24"/>
          <w:szCs w:val="24"/>
        </w:rPr>
        <w:t xml:space="preserve">ра, а также в случаях, предусмотренных пунктами 9.1.30, 9.3.40, 9.4.30, 9.5.23 Положения, Заказчик вправе заключить договор с участником закупки, заявке которого присвоен второй (или следующий в порядке очередности при отказе от заключения договора) номер.</w:t>
      </w:r>
      <w:r>
        <w:rPr>
          <w:sz w:val="24"/>
          <w:szCs w:val="24"/>
        </w:rPr>
      </w:r>
    </w:p>
    <w:p>
      <w:pPr>
        <w:pStyle w:val="1565"/>
        <w:ind w:firstLine="709"/>
        <w:jc w:val="both"/>
        <w:spacing w:line="276" w:lineRule="auto"/>
        <w:rPr>
          <w:sz w:val="24"/>
          <w:szCs w:val="24"/>
        </w:rPr>
      </w:pPr>
      <w:r>
        <w:rPr>
          <w:sz w:val="24"/>
          <w:szCs w:val="24"/>
        </w:rPr>
        <w:t xml:space="preserve">При этом такие участники вправе заключить договор либо отказаться от заключения договора.</w:t>
      </w:r>
      <w:r>
        <w:rPr>
          <w:sz w:val="24"/>
          <w:szCs w:val="24"/>
        </w:rPr>
      </w:r>
    </w:p>
    <w:p>
      <w:pPr>
        <w:pStyle w:val="1565"/>
        <w:ind w:firstLine="709"/>
        <w:jc w:val="both"/>
        <w:spacing w:line="276" w:lineRule="auto"/>
        <w:rPr>
          <w:sz w:val="24"/>
          <w:szCs w:val="24"/>
        </w:rPr>
      </w:pPr>
      <w:r>
        <w:rPr>
          <w:sz w:val="24"/>
          <w:szCs w:val="24"/>
        </w:rPr>
        <w:t xml:space="preserve">При этом Заказчик не позднее 1 (одного) рабочего дня, следующего за днем признания победителя конкурентной закупки уклонившимся от заключения договора, либо принятия решения об отказе от заключения договора по осн</w:t>
      </w:r>
      <w:r>
        <w:rPr>
          <w:sz w:val="24"/>
          <w:szCs w:val="24"/>
        </w:rPr>
        <w:t xml:space="preserve">ованиям, предусмотренным пунктами 9.1.30, 9.3.40, 9.4.30, 9.5.23 Положения, составляет и размещает в ЕИС протокол признания победителя уклонившимся от заключения договора или протокол отказа от заключения договора с указанием основания принятого Заказчиком</w:t>
      </w:r>
      <w:r>
        <w:rPr>
          <w:sz w:val="24"/>
          <w:szCs w:val="24"/>
        </w:rPr>
        <w:t xml:space="preserve"> решения.</w:t>
      </w:r>
      <w:r>
        <w:rPr>
          <w:sz w:val="24"/>
          <w:szCs w:val="24"/>
        </w:rPr>
      </w:r>
    </w:p>
    <w:p>
      <w:pPr>
        <w:pStyle w:val="903"/>
        <w:jc w:val="center"/>
        <w:rPr>
          <w:sz w:val="24"/>
          <w:szCs w:val="24"/>
        </w:rPr>
      </w:pPr>
      <w:r/>
      <w:bookmarkStart w:id="20" w:name="_Toc202264417"/>
      <w:r>
        <w:rPr>
          <w:sz w:val="24"/>
          <w:szCs w:val="24"/>
        </w:rPr>
        <w:t xml:space="preserve">8.10. Обеспечительные меры при проведении закупок</w:t>
      </w:r>
      <w:bookmarkEnd w:id="20"/>
      <w:r/>
      <w:r>
        <w:rPr>
          <w:sz w:val="24"/>
          <w:szCs w:val="24"/>
        </w:rPr>
      </w:r>
    </w:p>
    <w:p>
      <w:pPr>
        <w:pStyle w:val="1565"/>
        <w:ind w:firstLine="709"/>
        <w:jc w:val="both"/>
        <w:spacing w:before="220" w:line="276" w:lineRule="auto"/>
        <w:rPr>
          <w:sz w:val="24"/>
          <w:szCs w:val="24"/>
        </w:rPr>
      </w:pPr>
      <w:r>
        <w:rPr>
          <w:sz w:val="24"/>
          <w:szCs w:val="24"/>
        </w:rPr>
        <w:t xml:space="preserve">8.10.1. Требование об обеспечении заявок на участие в конкурентной закупке не устанавливается, если НМЦД не превышает 5 (пять) миллионов рублей.</w:t>
      </w:r>
      <w:r>
        <w:rPr>
          <w:sz w:val="24"/>
          <w:szCs w:val="24"/>
        </w:rPr>
      </w:r>
    </w:p>
    <w:p>
      <w:pPr>
        <w:pStyle w:val="1565"/>
        <w:ind w:firstLine="709"/>
        <w:jc w:val="both"/>
        <w:spacing w:line="276" w:lineRule="auto"/>
        <w:rPr>
          <w:sz w:val="24"/>
          <w:szCs w:val="24"/>
        </w:rPr>
      </w:pPr>
      <w:r>
        <w:rPr>
          <w:sz w:val="24"/>
          <w:szCs w:val="24"/>
        </w:rPr>
        <w:t xml:space="preserve">В случае, если НМЦД превышает 5 (пять) миллионов рублей, Заказчик вправе установить в извещении и (или) документации об осуществлении конкурентной закупки требование к обеспечению заявок на </w:t>
      </w:r>
      <w:r>
        <w:rPr>
          <w:sz w:val="24"/>
          <w:szCs w:val="24"/>
        </w:rPr>
        <w:t xml:space="preserve">участие в размере, не превышающем 5 (пять) процентов НМЦД, за исключением конкурентной закупки, участниками которой могут быть только субъекты малого и среднего предпринимательства, при проведении которой размер такого обеспечения не может превышать 2 (два</w:t>
      </w:r>
      <w:r>
        <w:rPr>
          <w:sz w:val="24"/>
          <w:szCs w:val="24"/>
        </w:rPr>
        <w:t xml:space="preserve">) процента НМЦД.</w:t>
      </w:r>
      <w:r>
        <w:rPr>
          <w:sz w:val="24"/>
          <w:szCs w:val="24"/>
        </w:rPr>
      </w:r>
    </w:p>
    <w:p>
      <w:pPr>
        <w:pStyle w:val="1565"/>
        <w:ind w:firstLine="709"/>
        <w:jc w:val="both"/>
        <w:spacing w:line="276" w:lineRule="auto"/>
        <w:rPr>
          <w:sz w:val="24"/>
          <w:szCs w:val="24"/>
        </w:rPr>
      </w:pPr>
      <w:r>
        <w:rPr>
          <w:sz w:val="24"/>
          <w:szCs w:val="24"/>
        </w:rPr>
        <w:t xml:space="preserve">8.10.2. Обеспечение заявки на участие в конкурентной закупке может предоставляться участником закупки:</w:t>
      </w:r>
      <w:r>
        <w:rPr>
          <w:sz w:val="24"/>
          <w:szCs w:val="24"/>
        </w:rPr>
      </w:r>
    </w:p>
    <w:p>
      <w:pPr>
        <w:pStyle w:val="1565"/>
        <w:ind w:firstLine="709"/>
        <w:jc w:val="both"/>
        <w:spacing w:line="276" w:lineRule="auto"/>
        <w:rPr>
          <w:sz w:val="24"/>
          <w:szCs w:val="24"/>
        </w:rPr>
      </w:pPr>
      <w:r>
        <w:rPr>
          <w:sz w:val="24"/>
          <w:szCs w:val="24"/>
        </w:rPr>
        <w:t xml:space="preserve">1) путем внесения денежных средств на счет Заказчика (при осуществлении закупки, участниками которой могут быть  любые лица, предусмотренные частью 5 статьи 3 Закона № 223-ФЗ);</w:t>
      </w:r>
      <w:r>
        <w:rPr>
          <w:sz w:val="24"/>
          <w:szCs w:val="24"/>
        </w:rPr>
      </w:r>
    </w:p>
    <w:p>
      <w:pPr>
        <w:pStyle w:val="1565"/>
        <w:ind w:firstLine="709"/>
        <w:jc w:val="both"/>
        <w:spacing w:line="276" w:lineRule="auto"/>
        <w:rPr>
          <w:sz w:val="24"/>
          <w:szCs w:val="24"/>
        </w:rPr>
      </w:pPr>
      <w:r>
        <w:rPr>
          <w:sz w:val="24"/>
          <w:szCs w:val="24"/>
        </w:rPr>
        <w:t xml:space="preserve">2) путем внесения денежных средств на сп</w:t>
      </w:r>
      <w:r>
        <w:rPr>
          <w:sz w:val="24"/>
          <w:szCs w:val="24"/>
        </w:rPr>
        <w:t xml:space="preserve">ециальный счет, открытый им в банке, включенном в перечень, определенный Правительством Российской Федерации в соответствии с Законом № 44-ФЗ (при осуществлении закупки, участниками которой могут быть только субъекты малого и среднего предпринимательства);</w:t>
      </w:r>
      <w:r>
        <w:rPr>
          <w:sz w:val="24"/>
          <w:szCs w:val="24"/>
        </w:rPr>
      </w:r>
    </w:p>
    <w:p>
      <w:pPr>
        <w:pStyle w:val="1565"/>
        <w:ind w:firstLine="709"/>
        <w:jc w:val="both"/>
        <w:spacing w:line="276" w:lineRule="auto"/>
        <w:rPr>
          <w:sz w:val="24"/>
          <w:szCs w:val="24"/>
        </w:rPr>
      </w:pPr>
      <w:r>
        <w:rPr>
          <w:sz w:val="24"/>
          <w:szCs w:val="24"/>
        </w:rPr>
        <w:t xml:space="preserve">3)  путем предоставления независимой (в том числе банковской) гарантии (далее – независимая гарантия).</w:t>
      </w:r>
      <w:r>
        <w:rPr>
          <w:sz w:val="24"/>
          <w:szCs w:val="24"/>
        </w:rPr>
      </w:r>
    </w:p>
    <w:p>
      <w:pPr>
        <w:pStyle w:val="1565"/>
        <w:ind w:firstLine="709"/>
        <w:jc w:val="both"/>
        <w:spacing w:line="276" w:lineRule="auto"/>
        <w:rPr>
          <w:sz w:val="24"/>
          <w:szCs w:val="24"/>
        </w:rPr>
      </w:pPr>
      <w:r>
        <w:rPr>
          <w:sz w:val="24"/>
          <w:szCs w:val="24"/>
        </w:rPr>
        <w:t xml:space="preserve">Выбор способа обеспечения заявки на участие в конкурентной закупке осуществляется участником закупки.</w:t>
      </w:r>
      <w:r>
        <w:rPr>
          <w:sz w:val="24"/>
          <w:szCs w:val="24"/>
        </w:rPr>
      </w:r>
    </w:p>
    <w:p>
      <w:pPr>
        <w:pStyle w:val="1565"/>
        <w:ind w:firstLine="709"/>
        <w:jc w:val="both"/>
        <w:spacing w:line="276" w:lineRule="auto"/>
        <w:rPr>
          <w:sz w:val="24"/>
          <w:szCs w:val="24"/>
        </w:rPr>
      </w:pPr>
      <w:r>
        <w:rPr>
          <w:sz w:val="24"/>
          <w:szCs w:val="24"/>
        </w:rPr>
        <w:t xml:space="preserve">8.10.3. Независимая гарантия, предоставляемая в </w:t>
      </w:r>
      <w:r>
        <w:rPr>
          <w:sz w:val="24"/>
          <w:szCs w:val="24"/>
        </w:rPr>
        <w:t xml:space="preserve">качестве</w:t>
      </w:r>
      <w:r>
        <w:rPr>
          <w:sz w:val="24"/>
          <w:szCs w:val="24"/>
        </w:rPr>
        <w:t xml:space="preserve"> обеспечения заявки на участие в конкурентной закупке должна соответствовать следующим требованиям:</w:t>
      </w:r>
      <w:r>
        <w:rPr>
          <w:sz w:val="24"/>
          <w:szCs w:val="24"/>
        </w:rPr>
      </w:r>
    </w:p>
    <w:p>
      <w:pPr>
        <w:pStyle w:val="1565"/>
        <w:ind w:firstLine="709"/>
        <w:jc w:val="both"/>
        <w:spacing w:line="276" w:lineRule="auto"/>
        <w:rPr>
          <w:sz w:val="24"/>
          <w:szCs w:val="24"/>
        </w:rPr>
      </w:pPr>
      <w:r>
        <w:rPr>
          <w:sz w:val="24"/>
          <w:szCs w:val="24"/>
        </w:rPr>
        <w:t xml:space="preserve">1) независимая гарантия должна быть выдана гарантом, предусмотренным частью 1 статьи 45 Закона № 44-ФЗ;</w:t>
      </w:r>
      <w:r>
        <w:rPr>
          <w:sz w:val="24"/>
          <w:szCs w:val="24"/>
        </w:rPr>
      </w:r>
    </w:p>
    <w:p>
      <w:pPr>
        <w:pStyle w:val="1565"/>
        <w:ind w:firstLine="709"/>
        <w:jc w:val="both"/>
        <w:spacing w:line="276" w:lineRule="auto"/>
        <w:rPr>
          <w:sz w:val="24"/>
          <w:szCs w:val="24"/>
        </w:rPr>
      </w:pPr>
      <w:r>
        <w:rPr>
          <w:sz w:val="24"/>
          <w:szCs w:val="24"/>
        </w:rPr>
        <w:t xml:space="preserve">2) независимая гарантия не может быть отозвана выдавшим ее гарантом;</w:t>
      </w:r>
      <w:r>
        <w:rPr>
          <w:sz w:val="24"/>
          <w:szCs w:val="24"/>
        </w:rPr>
      </w:r>
    </w:p>
    <w:p>
      <w:pPr>
        <w:pStyle w:val="1565"/>
        <w:ind w:firstLine="709"/>
        <w:jc w:val="both"/>
        <w:spacing w:line="276" w:lineRule="auto"/>
        <w:rPr>
          <w:sz w:val="24"/>
          <w:szCs w:val="24"/>
        </w:rPr>
      </w:pPr>
      <w:r>
        <w:rPr>
          <w:sz w:val="24"/>
          <w:szCs w:val="24"/>
        </w:rPr>
        <w:t xml:space="preserve">3) независимая гарантия должна содержать:</w:t>
      </w:r>
      <w:r>
        <w:rPr>
          <w:sz w:val="24"/>
          <w:szCs w:val="24"/>
        </w:rPr>
      </w:r>
    </w:p>
    <w:p>
      <w:pPr>
        <w:pStyle w:val="1565"/>
        <w:ind w:firstLine="709"/>
        <w:jc w:val="both"/>
        <w:spacing w:line="276" w:lineRule="auto"/>
        <w:rPr>
          <w:sz w:val="24"/>
          <w:szCs w:val="24"/>
        </w:rPr>
      </w:pPr>
      <w:r>
        <w:rPr>
          <w:sz w:val="24"/>
          <w:szCs w:val="24"/>
        </w:rPr>
        <w:t xml:space="preserve">3.1) условие об обязанности гаранта уплатить Заказчику (бенефициару) денежную сумму по независимой гарантии не позднее 10 (десяти)  рабочих дней со дня, </w:t>
      </w:r>
      <w:r>
        <w:rPr>
          <w:sz w:val="24"/>
          <w:szCs w:val="24"/>
        </w:rPr>
        <w:t xml:space="preserve">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Pr>
          <w:sz w:val="24"/>
          <w:szCs w:val="24"/>
        </w:rPr>
      </w:r>
    </w:p>
    <w:p>
      <w:pPr>
        <w:pStyle w:val="1565"/>
        <w:ind w:firstLine="709"/>
        <w:jc w:val="both"/>
        <w:spacing w:line="276" w:lineRule="auto"/>
        <w:rPr>
          <w:sz w:val="24"/>
          <w:szCs w:val="24"/>
        </w:rPr>
      </w:pPr>
      <w:r>
        <w:rPr>
          <w:sz w:val="24"/>
          <w:szCs w:val="24"/>
        </w:rPr>
        <w:t xml:space="preserve">3.2) перечень документов, подлежащих представлению Заказчиком гаранту одновременно с требованием об уплате денежной суммы по независимой гарантии. </w:t>
      </w:r>
      <w:r>
        <w:rPr>
          <w:sz w:val="24"/>
          <w:szCs w:val="24"/>
        </w:rPr>
        <w:t xml:space="preserve">При этом запрещается включение в условия такой гарантии требования представления Заказчиком гаранту судебных и иных актов, подтверждающих факт уклонения или отказа участника закупки от заключения договора;</w:t>
      </w:r>
      <w:r>
        <w:rPr>
          <w:sz w:val="24"/>
          <w:szCs w:val="24"/>
        </w:rPr>
      </w:r>
    </w:p>
    <w:p>
      <w:pPr>
        <w:pStyle w:val="1565"/>
        <w:ind w:firstLine="709"/>
        <w:jc w:val="both"/>
        <w:spacing w:line="276" w:lineRule="auto"/>
        <w:rPr>
          <w:sz w:val="24"/>
          <w:szCs w:val="24"/>
        </w:rPr>
      </w:pPr>
      <w:r>
        <w:rPr>
          <w:sz w:val="24"/>
          <w:szCs w:val="24"/>
        </w:rPr>
        <w:t xml:space="preserve">3.3) указание на срок действия независимой гарантии, который не может составлять менее 1 (одного)  месяца </w:t>
      </w:r>
      <w:r>
        <w:rPr>
          <w:sz w:val="24"/>
          <w:szCs w:val="24"/>
        </w:rPr>
        <w:t xml:space="preserve">с даты окончания</w:t>
      </w:r>
      <w:r>
        <w:rPr>
          <w:sz w:val="24"/>
          <w:szCs w:val="24"/>
        </w:rPr>
        <w:t xml:space="preserve"> срока подачи заявок на участие в такой закупке;</w:t>
      </w:r>
      <w:r>
        <w:rPr>
          <w:sz w:val="24"/>
          <w:szCs w:val="24"/>
        </w:rPr>
      </w:r>
    </w:p>
    <w:p>
      <w:pPr>
        <w:pStyle w:val="1565"/>
        <w:ind w:firstLine="709"/>
        <w:jc w:val="both"/>
        <w:spacing w:line="276" w:lineRule="auto"/>
        <w:rPr>
          <w:sz w:val="24"/>
          <w:szCs w:val="24"/>
        </w:rPr>
      </w:pPr>
      <w:r>
        <w:rPr>
          <w:sz w:val="24"/>
          <w:szCs w:val="24"/>
        </w:rPr>
        <w:t xml:space="preserve">4) в </w:t>
      </w:r>
      <w:r>
        <w:rPr>
          <w:sz w:val="24"/>
          <w:szCs w:val="24"/>
        </w:rPr>
        <w:t xml:space="preserve">случае</w:t>
      </w:r>
      <w:r>
        <w:rPr>
          <w:sz w:val="24"/>
          <w:szCs w:val="24"/>
        </w:rPr>
        <w:t xml:space="preserve"> проведения закупки, участниками которой могут быт</w:t>
      </w:r>
      <w:r>
        <w:rPr>
          <w:sz w:val="24"/>
          <w:szCs w:val="24"/>
        </w:rPr>
        <w:t xml:space="preserve">ь только субъекты малого и среднего предпринимательства, независимая гарантия, помимо требований, установленных подпунктами 1-3 пункта 8.10.3 Положения, должна быть включена в реестр независимых гарантий, предусмотренный частью 8 статьи 45 Закона №  44-ФЗ.</w:t>
      </w:r>
      <w:r>
        <w:rPr>
          <w:sz w:val="24"/>
          <w:szCs w:val="24"/>
        </w:rPr>
      </w:r>
    </w:p>
    <w:p>
      <w:pPr>
        <w:pStyle w:val="1565"/>
        <w:ind w:firstLine="709"/>
        <w:jc w:val="both"/>
        <w:spacing w:line="276" w:lineRule="auto"/>
        <w:rPr>
          <w:sz w:val="24"/>
          <w:szCs w:val="24"/>
        </w:rPr>
      </w:pPr>
      <w:r>
        <w:rPr>
          <w:sz w:val="24"/>
          <w:szCs w:val="24"/>
        </w:rPr>
        <w:t xml:space="preserve">8.10.3.1. Несоответствие независимой гарантии, предоставленной участником закупки в качестве обеспечения заявки на участие в конкурентной закупке, является основанием для отказа в принятии ее Заказчиком.</w:t>
      </w:r>
      <w:r>
        <w:rPr>
          <w:sz w:val="24"/>
          <w:szCs w:val="24"/>
        </w:rPr>
      </w:r>
    </w:p>
    <w:p>
      <w:pPr>
        <w:pStyle w:val="1565"/>
        <w:ind w:firstLine="709"/>
        <w:jc w:val="both"/>
        <w:spacing w:line="276" w:lineRule="auto"/>
        <w:rPr>
          <w:b/>
          <w:i/>
          <w:color w:val="ff0000"/>
          <w:sz w:val="24"/>
          <w:szCs w:val="24"/>
        </w:rPr>
      </w:pPr>
      <w:r>
        <w:rPr>
          <w:sz w:val="24"/>
          <w:szCs w:val="24"/>
        </w:rPr>
        <w:t xml:space="preserve">8.10.3.2. </w:t>
      </w:r>
      <w:r>
        <w:rPr>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w:t>
      </w:r>
      <w:r>
        <w:rPr>
          <w:sz w:val="24"/>
          <w:szCs w:val="24"/>
        </w:rPr>
        <w:t xml:space="preserve">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r>
        <w:rPr>
          <w:b/>
          <w:i/>
          <w:color w:val="ff0000"/>
          <w:sz w:val="24"/>
          <w:szCs w:val="24"/>
        </w:rPr>
      </w:r>
    </w:p>
    <w:p>
      <w:pPr>
        <w:pStyle w:val="1565"/>
        <w:ind w:firstLine="709"/>
        <w:jc w:val="both"/>
        <w:spacing w:line="276" w:lineRule="auto"/>
        <w:rPr>
          <w:sz w:val="24"/>
          <w:szCs w:val="24"/>
        </w:rPr>
      </w:pPr>
      <w:r>
        <w:rPr>
          <w:sz w:val="24"/>
          <w:szCs w:val="24"/>
        </w:rPr>
        <w:t xml:space="preserve">8.10.4. Денежные средства, внесенные в </w:t>
      </w:r>
      <w:r>
        <w:rPr>
          <w:sz w:val="24"/>
          <w:szCs w:val="24"/>
        </w:rPr>
        <w:t xml:space="preserve">качестве</w:t>
      </w:r>
      <w:r>
        <w:rPr>
          <w:sz w:val="24"/>
          <w:szCs w:val="24"/>
        </w:rPr>
        <w:t xml:space="preserve"> обеспечения заявки на участие в закупке, возвращаются:</w:t>
      </w:r>
      <w:r>
        <w:rPr>
          <w:sz w:val="24"/>
          <w:szCs w:val="24"/>
        </w:rPr>
      </w:r>
    </w:p>
    <w:p>
      <w:pPr>
        <w:pStyle w:val="1565"/>
        <w:ind w:firstLine="709"/>
        <w:jc w:val="both"/>
        <w:spacing w:line="276" w:lineRule="auto"/>
        <w:rPr>
          <w:sz w:val="24"/>
          <w:szCs w:val="24"/>
        </w:rPr>
      </w:pPr>
      <w:r>
        <w:rPr>
          <w:sz w:val="24"/>
          <w:szCs w:val="24"/>
        </w:rPr>
        <w:t xml:space="preserve">1) всем участникам закупки, за исключением участника закупки, заявке которого присвоен первый номер, в срок не более 7 (семи) рабочих дней со дня подписания итогового протокола;</w:t>
      </w:r>
      <w:r>
        <w:rPr>
          <w:sz w:val="24"/>
          <w:szCs w:val="24"/>
        </w:rPr>
      </w:r>
    </w:p>
    <w:p>
      <w:pPr>
        <w:pStyle w:val="1565"/>
        <w:ind w:firstLine="709"/>
        <w:jc w:val="both"/>
        <w:spacing w:line="276" w:lineRule="auto"/>
        <w:rPr>
          <w:sz w:val="24"/>
          <w:szCs w:val="24"/>
        </w:rPr>
      </w:pPr>
      <w:r>
        <w:rPr>
          <w:sz w:val="24"/>
          <w:szCs w:val="24"/>
        </w:rPr>
        <w:t xml:space="preserve">2) участнику закупки, заявке которого присвоен первый номер, в срок не более 7 (семи)  рабочих дней со дня заключения договора.</w:t>
      </w:r>
      <w:r>
        <w:rPr>
          <w:sz w:val="24"/>
          <w:szCs w:val="24"/>
        </w:rPr>
      </w:r>
    </w:p>
    <w:p>
      <w:pPr>
        <w:pStyle w:val="1565"/>
        <w:ind w:firstLine="709"/>
        <w:jc w:val="both"/>
        <w:spacing w:line="276" w:lineRule="auto"/>
        <w:rPr>
          <w:sz w:val="24"/>
          <w:szCs w:val="24"/>
        </w:rPr>
      </w:pPr>
      <w:r>
        <w:rPr>
          <w:sz w:val="24"/>
          <w:szCs w:val="24"/>
        </w:rPr>
        <w:t xml:space="preserve">8.10.5. Возврат участнику конкурентной закупки обеспечения заявки на участие в закупке не производится в следующих случаях:</w:t>
      </w:r>
      <w:r>
        <w:rPr>
          <w:sz w:val="24"/>
          <w:szCs w:val="24"/>
        </w:rPr>
      </w:r>
    </w:p>
    <w:p>
      <w:pPr>
        <w:pStyle w:val="1565"/>
        <w:ind w:firstLine="709"/>
        <w:jc w:val="both"/>
        <w:spacing w:line="276" w:lineRule="auto"/>
        <w:rPr>
          <w:sz w:val="24"/>
          <w:szCs w:val="24"/>
        </w:rPr>
      </w:pPr>
      <w:r>
        <w:rPr>
          <w:sz w:val="24"/>
          <w:szCs w:val="24"/>
        </w:rPr>
        <w:t xml:space="preserve">1) уклонение или отказ от заключения договора;</w:t>
      </w:r>
      <w:r>
        <w:rPr>
          <w:sz w:val="24"/>
          <w:szCs w:val="24"/>
        </w:rPr>
      </w:r>
    </w:p>
    <w:p>
      <w:pPr>
        <w:pStyle w:val="1565"/>
        <w:ind w:firstLine="709"/>
        <w:jc w:val="both"/>
        <w:spacing w:line="276" w:lineRule="auto"/>
        <w:rPr>
          <w:sz w:val="24"/>
          <w:szCs w:val="24"/>
        </w:rPr>
      </w:pPr>
      <w:r>
        <w:rPr>
          <w:sz w:val="24"/>
          <w:szCs w:val="24"/>
        </w:rPr>
        <w:t xml:space="preserve">2) </w:t>
      </w:r>
      <w:r>
        <w:rPr>
          <w:sz w:val="24"/>
          <w:szCs w:val="24"/>
        </w:rPr>
        <w:t xml:space="preserve">непредоставление</w:t>
      </w:r>
      <w:r>
        <w:rPr>
          <w:sz w:val="24"/>
          <w:szCs w:val="24"/>
        </w:rPr>
        <w:t xml:space="preserve"> или предоставление с нарушением условий, установленных Положением, до заключения договора Заказчику обеспечения исполнения договора (в </w:t>
      </w:r>
      <w:r>
        <w:rPr>
          <w:sz w:val="24"/>
          <w:szCs w:val="24"/>
        </w:rPr>
        <w:t xml:space="preserve">случае</w:t>
      </w:r>
      <w:r>
        <w:rPr>
          <w:sz w:val="24"/>
          <w:szCs w:val="24"/>
        </w:rPr>
        <w:t xml:space="preserve">, если в извещении и (или) документации об осуществлении закупки установлены требования обеспечения исполнения договора и срок его предоставления до заключения договора). </w:t>
      </w:r>
      <w:r>
        <w:rPr>
          <w:sz w:val="24"/>
          <w:szCs w:val="24"/>
        </w:rPr>
      </w:r>
    </w:p>
    <w:p>
      <w:pPr>
        <w:ind w:firstLine="709"/>
        <w:jc w:val="both"/>
        <w:spacing w:after="0" w:line="276" w:lineRule="auto"/>
        <w:rPr>
          <w:rFonts w:ascii="Times New Roman" w:hAnsi="Times New Roman" w:eastAsia="Times New Roman" w:cs="Times New Roman"/>
          <w:b/>
          <w:i/>
          <w:color w:val="ff0000"/>
          <w:sz w:val="24"/>
          <w:szCs w:val="24"/>
          <w:lang w:eastAsia="ar-SA"/>
        </w:rPr>
      </w:pPr>
      <w:r>
        <w:rPr>
          <w:rFonts w:ascii="Times New Roman" w:hAnsi="Times New Roman" w:eastAsia="Times New Roman" w:cs="Times New Roman"/>
          <w:sz w:val="24"/>
          <w:szCs w:val="24"/>
          <w:lang w:eastAsia="ar-SA"/>
        </w:rPr>
        <w:t xml:space="preserve">8.10.6. </w:t>
      </w:r>
      <w:r>
        <w:rPr>
          <w:rFonts w:ascii="Times New Roman" w:hAnsi="Times New Roman" w:eastAsia="Times New Roman" w:cs="Times New Roman"/>
          <w:sz w:val="24"/>
          <w:szCs w:val="24"/>
          <w:lang w:eastAsia="ar-SA"/>
        </w:rPr>
        <w:t xml:space="preserve">При осуществлении закупки, участниками которой являются только субъекты малого и среднего предпринимательства в случаях, предусмотренных пунктом 8.10.5 Положения, денежные средства, внесенные на специальный банковский счет в к</w:t>
      </w:r>
      <w:r>
        <w:rPr>
          <w:rFonts w:ascii="Times New Roman" w:hAnsi="Times New Roman" w:eastAsia="Times New Roman" w:cs="Times New Roman"/>
          <w:sz w:val="24"/>
          <w:szCs w:val="24"/>
          <w:lang w:eastAsia="ar-SA"/>
        </w:rPr>
        <w:t xml:space="preserve">ачестве обеспечения заявки на участие в закупке, перечисляются банком на счет Заказчика, указанный в извещении и (или) документации о такой закупке, или Заказчиком предъявляется требование об уплате денежной суммы по независимой гарантии, предоставленной в</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качестве</w:t>
      </w:r>
      <w:r>
        <w:rPr>
          <w:rFonts w:ascii="Times New Roman" w:hAnsi="Times New Roman" w:eastAsia="Times New Roman" w:cs="Times New Roman"/>
          <w:sz w:val="24"/>
          <w:szCs w:val="24"/>
          <w:lang w:eastAsia="ar-SA"/>
        </w:rPr>
        <w:t xml:space="preserve"> обеспечения заявки на участие в конкурентной закупке, участниками которой являются только субъекты малого и среднего предпринимательства. </w:t>
      </w:r>
      <w:r>
        <w:rPr>
          <w:rFonts w:ascii="Times New Roman" w:hAnsi="Times New Roman" w:eastAsia="Times New Roman" w:cs="Times New Roman"/>
          <w:b/>
          <w:i/>
          <w:color w:val="ff0000"/>
          <w:sz w:val="24"/>
          <w:szCs w:val="24"/>
          <w:lang w:eastAsia="ar-SA"/>
        </w:rPr>
      </w:r>
    </w:p>
    <w:p>
      <w:pPr>
        <w:pStyle w:val="1565"/>
        <w:ind w:firstLine="709"/>
        <w:jc w:val="both"/>
        <w:spacing w:line="276" w:lineRule="auto"/>
        <w:rPr>
          <w:sz w:val="24"/>
          <w:szCs w:val="24"/>
        </w:rPr>
      </w:pPr>
      <w:r>
        <w:rPr>
          <w:sz w:val="24"/>
          <w:szCs w:val="24"/>
        </w:rPr>
        <w:t xml:space="preserve">8.10.7. </w:t>
      </w:r>
      <w:r>
        <w:rPr>
          <w:sz w:val="24"/>
          <w:szCs w:val="24"/>
        </w:rPr>
        <w:t xml:space="preserve">Заказчик вправе установить требование о предоставлении обеспечения исполнения договора в размере от 5 (пяти) до 30 (тридцати) процентов НМЦД при проведении конкурентной закупки, участниками которой могут быть любые лица, предусмотр</w:t>
      </w:r>
      <w:r>
        <w:rPr>
          <w:sz w:val="24"/>
          <w:szCs w:val="24"/>
        </w:rPr>
        <w:t xml:space="preserve">енные частью 5 статьи 3 Закона № 223-ФЗ, при заключении договора с единственным поставщиком (исполнителем, подрядчиком), за исключением закупки, участниками которой могут быть только субъекты малого и среднего предпринимательства, при осуществлении которой</w:t>
      </w:r>
      <w:r>
        <w:rPr>
          <w:sz w:val="24"/>
          <w:szCs w:val="24"/>
        </w:rPr>
        <w:t xml:space="preserve"> такое обеспечение устанавливается в </w:t>
      </w:r>
      <w:r>
        <w:rPr>
          <w:sz w:val="24"/>
          <w:szCs w:val="24"/>
        </w:rPr>
        <w:t xml:space="preserve">соответствии</w:t>
      </w:r>
      <w:r>
        <w:rPr>
          <w:sz w:val="24"/>
          <w:szCs w:val="24"/>
        </w:rPr>
        <w:t xml:space="preserve"> с пунктом 8.10.12 Положения.</w:t>
      </w:r>
      <w:r>
        <w:rPr>
          <w:sz w:val="24"/>
          <w:szCs w:val="24"/>
        </w:rPr>
      </w:r>
    </w:p>
    <w:p>
      <w:pPr>
        <w:pStyle w:val="1565"/>
        <w:ind w:firstLine="709"/>
        <w:jc w:val="both"/>
        <w:spacing w:line="276" w:lineRule="auto"/>
        <w:rPr>
          <w:sz w:val="24"/>
          <w:szCs w:val="24"/>
        </w:rPr>
      </w:pPr>
      <w:r>
        <w:rPr>
          <w:sz w:val="24"/>
          <w:szCs w:val="24"/>
        </w:rPr>
        <w:t xml:space="preserve">8.10.7.1. Если условиями договора, заключаемого по результатам конкурентной закупки, предусмотрена выплата аванса в </w:t>
      </w:r>
      <w:r>
        <w:rPr>
          <w:sz w:val="24"/>
          <w:szCs w:val="24"/>
        </w:rPr>
        <w:t xml:space="preserve">размере</w:t>
      </w:r>
      <w:r>
        <w:rPr>
          <w:sz w:val="24"/>
          <w:szCs w:val="24"/>
        </w:rPr>
        <w:t xml:space="preserve">, превышающем 50 (пятьдесят) процентов от суммы договора, Заказчик обязан установить требование о предоставлении обеспечения исполнения договора в размере не менее размера такого аванса.</w:t>
      </w:r>
      <w:r>
        <w:rPr>
          <w:sz w:val="24"/>
          <w:szCs w:val="24"/>
        </w:rPr>
      </w:r>
    </w:p>
    <w:p>
      <w:pPr>
        <w:pStyle w:val="1565"/>
        <w:ind w:firstLine="709"/>
        <w:jc w:val="both"/>
        <w:spacing w:line="276" w:lineRule="auto"/>
        <w:rPr>
          <w:sz w:val="24"/>
          <w:szCs w:val="24"/>
        </w:rPr>
      </w:pPr>
      <w:r>
        <w:rPr>
          <w:sz w:val="24"/>
          <w:szCs w:val="24"/>
        </w:rPr>
        <w:t xml:space="preserve">8.10.7.2.  </w:t>
      </w:r>
      <w:r>
        <w:rPr>
          <w:sz w:val="24"/>
          <w:szCs w:val="24"/>
        </w:rPr>
        <w:t xml:space="preserve">Если условиями договора, заключаемого по результатам конкурентной закупки, предусмотрена выплата аванса в размере, не превышающем 50 (пятьдесят) процентов от суммы договора, Заказчик обя</w:t>
      </w:r>
      <w:r>
        <w:rPr>
          <w:sz w:val="24"/>
          <w:szCs w:val="24"/>
        </w:rPr>
        <w:t xml:space="preserve">зан установить требование о предоставлении обеспечения договора в размере не менее размера такого аванса, либо требование о банковском сопровождении договора, осуществляемом банками из перечня, предусмотренного в соответствии со статьей 35 Закона  № 44-ФЗ.</w:t>
      </w:r>
      <w:r>
        <w:rPr>
          <w:sz w:val="24"/>
          <w:szCs w:val="24"/>
        </w:rPr>
      </w:r>
    </w:p>
    <w:p>
      <w:pPr>
        <w:pStyle w:val="1565"/>
        <w:ind w:firstLine="709"/>
        <w:jc w:val="both"/>
        <w:spacing w:line="276" w:lineRule="auto"/>
        <w:rPr>
          <w:sz w:val="24"/>
          <w:szCs w:val="24"/>
        </w:rPr>
      </w:pPr>
      <w:r>
        <w:rPr>
          <w:sz w:val="24"/>
          <w:szCs w:val="24"/>
        </w:rPr>
        <w:t xml:space="preserve">8.10.8. Заказчик вправе установить обеспечение исполнения договора в </w:t>
      </w:r>
      <w:r>
        <w:rPr>
          <w:sz w:val="24"/>
          <w:szCs w:val="24"/>
        </w:rPr>
        <w:t xml:space="preserve">случае</w:t>
      </w:r>
      <w:r>
        <w:rPr>
          <w:sz w:val="24"/>
          <w:szCs w:val="24"/>
        </w:rPr>
        <w:t xml:space="preserve"> осуществления закупки у единственного поставщика (исполнителя, подрядчика).</w:t>
      </w:r>
      <w:r>
        <w:rPr>
          <w:sz w:val="24"/>
          <w:szCs w:val="24"/>
        </w:rPr>
      </w:r>
    </w:p>
    <w:p>
      <w:pPr>
        <w:pStyle w:val="1565"/>
        <w:ind w:firstLine="709"/>
        <w:jc w:val="both"/>
        <w:spacing w:line="276" w:lineRule="auto"/>
        <w:rPr>
          <w:strike/>
          <w:color w:val="ff0000"/>
          <w:sz w:val="24"/>
          <w:szCs w:val="24"/>
        </w:rPr>
      </w:pPr>
      <w:r>
        <w:rPr>
          <w:sz w:val="24"/>
          <w:szCs w:val="24"/>
        </w:rPr>
        <w:t xml:space="preserve">8.10.9. В </w:t>
      </w:r>
      <w:r>
        <w:rPr>
          <w:sz w:val="24"/>
          <w:szCs w:val="24"/>
        </w:rPr>
        <w:t xml:space="preserve">случае</w:t>
      </w:r>
      <w:r>
        <w:rPr>
          <w:sz w:val="24"/>
          <w:szCs w:val="24"/>
        </w:rPr>
        <w:t xml:space="preserve"> осуществления закупки по заключению </w:t>
      </w:r>
      <w:r>
        <w:rPr>
          <w:sz w:val="24"/>
          <w:szCs w:val="24"/>
        </w:rPr>
        <w:t xml:space="preserve">энергосервисного</w:t>
      </w:r>
      <w:r>
        <w:rPr>
          <w:sz w:val="24"/>
          <w:szCs w:val="24"/>
        </w:rPr>
        <w:t xml:space="preserve"> договора размер обеспечения исполнения такого договора и порядок его расчета могут определяться Заказчиком самостоятельно.</w:t>
      </w:r>
      <w:r>
        <w:rPr>
          <w:strike/>
          <w:color w:val="ff0000"/>
          <w:sz w:val="24"/>
          <w:szCs w:val="24"/>
        </w:rPr>
      </w:r>
    </w:p>
    <w:p>
      <w:pPr>
        <w:pStyle w:val="1565"/>
        <w:ind w:firstLine="709"/>
        <w:jc w:val="both"/>
        <w:spacing w:line="276" w:lineRule="auto"/>
        <w:rPr>
          <w:sz w:val="24"/>
          <w:szCs w:val="24"/>
        </w:rPr>
      </w:pPr>
      <w:r>
        <w:rPr>
          <w:sz w:val="24"/>
          <w:szCs w:val="24"/>
        </w:rPr>
        <w:t xml:space="preserve">8.10.10. Исполнение договора может обеспечиваться путем внесения денежных средств или путем предоставления независимой  гарантии. Выбор способа обеспечения исполнения договора осуществляется участником закупки.</w:t>
      </w:r>
      <w:r>
        <w:rPr>
          <w:sz w:val="24"/>
          <w:szCs w:val="24"/>
        </w:rPr>
      </w:r>
    </w:p>
    <w:p>
      <w:pPr>
        <w:pStyle w:val="1565"/>
        <w:ind w:firstLine="709"/>
        <w:jc w:val="both"/>
        <w:spacing w:line="276" w:lineRule="auto"/>
        <w:rPr>
          <w:sz w:val="24"/>
          <w:szCs w:val="24"/>
        </w:rPr>
      </w:pPr>
      <w:r>
        <w:rPr>
          <w:sz w:val="24"/>
          <w:szCs w:val="24"/>
        </w:rPr>
        <w:t xml:space="preserve">При наличии требования об обеспечении исполнения договора соответствующее обеспечение должно быть предоставлено участником закупки до заключения договора.</w:t>
      </w:r>
      <w:r>
        <w:rPr>
          <w:sz w:val="24"/>
          <w:szCs w:val="24"/>
        </w:rPr>
      </w:r>
    </w:p>
    <w:p>
      <w:pPr>
        <w:pStyle w:val="1565"/>
        <w:ind w:firstLine="709"/>
        <w:jc w:val="both"/>
        <w:spacing w:line="276" w:lineRule="auto"/>
        <w:rPr>
          <w:sz w:val="24"/>
          <w:szCs w:val="24"/>
        </w:rPr>
      </w:pPr>
      <w:r>
        <w:rPr>
          <w:sz w:val="24"/>
          <w:szCs w:val="24"/>
        </w:rPr>
        <w:t xml:space="preserve">8.10.11. Денежные средства в </w:t>
      </w:r>
      <w:r>
        <w:rPr>
          <w:sz w:val="24"/>
          <w:szCs w:val="24"/>
        </w:rPr>
        <w:t xml:space="preserve">качестве</w:t>
      </w:r>
      <w:r>
        <w:rPr>
          <w:sz w:val="24"/>
          <w:szCs w:val="24"/>
        </w:rPr>
        <w:t xml:space="preserve"> обеспечения исполнения договора вносятся участником закупки на счет Заказчика.</w:t>
      </w:r>
      <w:r>
        <w:rPr>
          <w:sz w:val="24"/>
          <w:szCs w:val="24"/>
        </w:rPr>
      </w:r>
    </w:p>
    <w:p>
      <w:pPr>
        <w:pStyle w:val="1565"/>
        <w:ind w:firstLine="709"/>
        <w:jc w:val="both"/>
        <w:spacing w:line="276" w:lineRule="auto"/>
        <w:rPr>
          <w:sz w:val="24"/>
          <w:szCs w:val="24"/>
        </w:rPr>
      </w:pPr>
      <w:r>
        <w:rPr>
          <w:sz w:val="24"/>
          <w:szCs w:val="24"/>
        </w:rPr>
        <w:t xml:space="preserve">8.10.12. Если в документации о закупке, участниками которых являются только субъекты малого и среднего предпринимательства, устанавливается требование к обеспечению исполнения договора, размер такого обеспечения:</w:t>
      </w:r>
      <w:r>
        <w:rPr>
          <w:sz w:val="24"/>
          <w:szCs w:val="24"/>
        </w:rPr>
      </w:r>
    </w:p>
    <w:p>
      <w:pPr>
        <w:pStyle w:val="1565"/>
        <w:ind w:firstLine="709"/>
        <w:jc w:val="both"/>
        <w:spacing w:line="276" w:lineRule="auto"/>
        <w:rPr>
          <w:sz w:val="24"/>
          <w:szCs w:val="24"/>
        </w:rPr>
      </w:pPr>
      <w:r>
        <w:rPr>
          <w:sz w:val="24"/>
          <w:szCs w:val="24"/>
        </w:rPr>
        <w:t xml:space="preserve">1) не может превышать 5 (пять) процентов НМЦД, если договором не предусмотрена выплата аванса;</w:t>
      </w:r>
      <w:r>
        <w:rPr>
          <w:sz w:val="24"/>
          <w:szCs w:val="24"/>
        </w:rPr>
      </w:r>
    </w:p>
    <w:p>
      <w:pPr>
        <w:pStyle w:val="1565"/>
        <w:ind w:firstLine="709"/>
        <w:jc w:val="both"/>
        <w:spacing w:line="276" w:lineRule="auto"/>
        <w:rPr>
          <w:sz w:val="24"/>
          <w:szCs w:val="24"/>
        </w:rPr>
      </w:pPr>
      <w:r>
        <w:rPr>
          <w:sz w:val="24"/>
          <w:szCs w:val="24"/>
        </w:rPr>
        <w:t xml:space="preserve">2) устанавливается в </w:t>
      </w:r>
      <w:r>
        <w:rPr>
          <w:sz w:val="24"/>
          <w:szCs w:val="24"/>
        </w:rPr>
        <w:t xml:space="preserve">размере</w:t>
      </w:r>
      <w:r>
        <w:rPr>
          <w:sz w:val="24"/>
          <w:szCs w:val="24"/>
        </w:rPr>
        <w:t xml:space="preserve"> аванса, если договором предусмотрена выплата аванса.</w:t>
      </w:r>
      <w:r>
        <w:rPr>
          <w:sz w:val="24"/>
          <w:szCs w:val="24"/>
        </w:rPr>
      </w:r>
    </w:p>
    <w:p>
      <w:pPr>
        <w:pStyle w:val="1565"/>
        <w:ind w:firstLine="709"/>
        <w:jc w:val="both"/>
        <w:spacing w:line="276" w:lineRule="auto"/>
        <w:rPr>
          <w:sz w:val="24"/>
          <w:szCs w:val="24"/>
        </w:rPr>
      </w:pPr>
      <w:r>
        <w:rPr>
          <w:sz w:val="24"/>
          <w:szCs w:val="24"/>
        </w:rPr>
        <w:t xml:space="preserve">8.10.13. Независимая гарантия, предоставляемая в </w:t>
      </w:r>
      <w:r>
        <w:rPr>
          <w:sz w:val="24"/>
          <w:szCs w:val="24"/>
        </w:rPr>
        <w:t xml:space="preserve">качестве</w:t>
      </w:r>
      <w:r>
        <w:rPr>
          <w:sz w:val="24"/>
          <w:szCs w:val="24"/>
        </w:rPr>
        <w:t xml:space="preserve"> обеспечения исполнения договора должна соответствовать следующим требованиям:</w:t>
      </w:r>
      <w:r>
        <w:rPr>
          <w:sz w:val="24"/>
          <w:szCs w:val="24"/>
        </w:rPr>
      </w:r>
    </w:p>
    <w:p>
      <w:pPr>
        <w:pStyle w:val="1565"/>
        <w:ind w:firstLine="709"/>
        <w:jc w:val="both"/>
        <w:spacing w:line="276" w:lineRule="auto"/>
        <w:rPr>
          <w:sz w:val="24"/>
          <w:szCs w:val="24"/>
        </w:rPr>
      </w:pPr>
      <w:r>
        <w:rPr>
          <w:sz w:val="24"/>
          <w:szCs w:val="24"/>
        </w:rPr>
        <w:t xml:space="preserve">1) независимая гарантия должна быть выдана гарантом, предусмотренным частью 1 статьи 45 Закона № 44-ФЗ;</w:t>
      </w:r>
      <w:r>
        <w:rPr>
          <w:sz w:val="24"/>
          <w:szCs w:val="24"/>
        </w:rPr>
      </w:r>
    </w:p>
    <w:p>
      <w:pPr>
        <w:pStyle w:val="1565"/>
        <w:ind w:firstLine="709"/>
        <w:jc w:val="both"/>
        <w:spacing w:line="276" w:lineRule="auto"/>
        <w:rPr>
          <w:sz w:val="24"/>
          <w:szCs w:val="24"/>
        </w:rPr>
      </w:pPr>
      <w:r>
        <w:rPr>
          <w:sz w:val="24"/>
          <w:szCs w:val="24"/>
        </w:rPr>
        <w:t xml:space="preserve">2) независимая гарантия не может быть отозвана выдавшим ее гарантом;</w:t>
      </w:r>
      <w:r>
        <w:rPr>
          <w:sz w:val="24"/>
          <w:szCs w:val="24"/>
        </w:rPr>
      </w:r>
    </w:p>
    <w:p>
      <w:pPr>
        <w:pStyle w:val="1565"/>
        <w:ind w:firstLine="709"/>
        <w:jc w:val="both"/>
        <w:spacing w:line="276" w:lineRule="auto"/>
        <w:rPr>
          <w:sz w:val="24"/>
          <w:szCs w:val="24"/>
        </w:rPr>
      </w:pPr>
      <w:r>
        <w:rPr>
          <w:sz w:val="24"/>
          <w:szCs w:val="24"/>
        </w:rPr>
        <w:t xml:space="preserve">3) независимая гарантия должна содержать:</w:t>
      </w:r>
      <w:r>
        <w:rPr>
          <w:sz w:val="24"/>
          <w:szCs w:val="24"/>
        </w:rPr>
      </w:r>
    </w:p>
    <w:p>
      <w:pPr>
        <w:pStyle w:val="1565"/>
        <w:ind w:firstLine="709"/>
        <w:jc w:val="both"/>
        <w:spacing w:line="276" w:lineRule="auto"/>
        <w:rPr>
          <w:sz w:val="24"/>
          <w:szCs w:val="24"/>
        </w:rPr>
      </w:pPr>
      <w:r>
        <w:rPr>
          <w:sz w:val="24"/>
          <w:szCs w:val="24"/>
        </w:rPr>
        <w:t xml:space="preserve">3.1) условие об обязанности гаранта уплатить Заказчику (бенефициару) денежную сумму по независимой гарантии не позднее 10 (десяти)  рабочих дней со дня, </w:t>
      </w:r>
      <w:r>
        <w:rPr>
          <w:sz w:val="24"/>
          <w:szCs w:val="24"/>
        </w:rPr>
        <w:t xml:space="preserve">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Pr>
          <w:sz w:val="24"/>
          <w:szCs w:val="24"/>
        </w:rPr>
      </w:r>
    </w:p>
    <w:p>
      <w:pPr>
        <w:pStyle w:val="1565"/>
        <w:ind w:firstLine="709"/>
        <w:jc w:val="both"/>
        <w:spacing w:line="276" w:lineRule="auto"/>
        <w:rPr>
          <w:sz w:val="24"/>
          <w:szCs w:val="24"/>
        </w:rPr>
      </w:pPr>
      <w:r>
        <w:rPr>
          <w:sz w:val="24"/>
          <w:szCs w:val="24"/>
        </w:rPr>
        <w:t xml:space="preserve">3.2) перечень документов, подлежащих представлению Заказчиком гаранту одновременно с требованием об уплате денежной суммы по независимой гарантии. </w:t>
      </w:r>
      <w:r>
        <w:rPr>
          <w:sz w:val="24"/>
          <w:szCs w:val="24"/>
        </w:rPr>
        <w:t xml:space="preserve">При этом запрещается включение в условия такой гарантии требования представления Заказчиком гаранту судебных актов, подтверждающих неисполнение участником закупки обязательств, обеспечиваемых такой гарантией;</w:t>
      </w:r>
      <w:r>
        <w:rPr>
          <w:sz w:val="24"/>
          <w:szCs w:val="24"/>
        </w:rPr>
      </w:r>
    </w:p>
    <w:p>
      <w:pPr>
        <w:pStyle w:val="1565"/>
        <w:ind w:firstLine="709"/>
        <w:jc w:val="both"/>
        <w:spacing w:line="276" w:lineRule="auto"/>
        <w:rPr>
          <w:sz w:val="24"/>
          <w:szCs w:val="24"/>
        </w:rPr>
      </w:pPr>
      <w:r>
        <w:rPr>
          <w:sz w:val="24"/>
          <w:szCs w:val="24"/>
        </w:rPr>
        <w:t xml:space="preserve">3.3) указание на срок действия независимой гарантии, который не может составлять менее 1 (одного) месяца </w:t>
      </w:r>
      <w:r>
        <w:rPr>
          <w:sz w:val="24"/>
          <w:szCs w:val="24"/>
        </w:rPr>
        <w:t xml:space="preserve">с даты окончания</w:t>
      </w:r>
      <w:r>
        <w:rPr>
          <w:sz w:val="24"/>
          <w:szCs w:val="24"/>
        </w:rPr>
        <w:t xml:space="preserve"> предусмотренного извещением и (или) документацией о такой закупке срока исполнения основного обязательства.</w:t>
      </w:r>
      <w:r>
        <w:rPr>
          <w:sz w:val="24"/>
          <w:szCs w:val="24"/>
        </w:rPr>
      </w:r>
    </w:p>
    <w:p>
      <w:pPr>
        <w:pStyle w:val="1565"/>
        <w:ind w:firstLine="709"/>
        <w:jc w:val="both"/>
        <w:spacing w:line="276" w:lineRule="auto"/>
        <w:rPr>
          <w:sz w:val="24"/>
          <w:szCs w:val="24"/>
        </w:rPr>
      </w:pPr>
      <w:r>
        <w:rPr>
          <w:sz w:val="24"/>
          <w:szCs w:val="24"/>
        </w:rPr>
        <w:t xml:space="preserve">4)  в </w:t>
      </w:r>
      <w:r>
        <w:rPr>
          <w:sz w:val="24"/>
          <w:szCs w:val="24"/>
        </w:rPr>
        <w:t xml:space="preserve">случае</w:t>
      </w:r>
      <w:r>
        <w:rPr>
          <w:sz w:val="24"/>
          <w:szCs w:val="24"/>
        </w:rPr>
        <w:t xml:space="preserve">, если договор заключается по результатам закупки, участниками которой могут быть</w:t>
      </w:r>
      <w:r>
        <w:rPr>
          <w:sz w:val="24"/>
          <w:szCs w:val="24"/>
        </w:rPr>
        <w:t xml:space="preserve"> только субъекты малого и среднего предпринимательства, независимая гарантия, помимо требований, установленных подпунктами 1-3 пункта 8.10.13 Положения, должна быть включена в реестр независимых гарантий, предусмотренный частью 8 статьи 45 Закона №  44-ФЗ.</w:t>
      </w:r>
      <w:r>
        <w:rPr>
          <w:sz w:val="24"/>
          <w:szCs w:val="24"/>
        </w:rPr>
      </w:r>
    </w:p>
    <w:p>
      <w:pPr>
        <w:pStyle w:val="1565"/>
        <w:ind w:firstLine="709"/>
        <w:jc w:val="both"/>
        <w:spacing w:line="276" w:lineRule="auto"/>
        <w:rPr>
          <w:sz w:val="24"/>
          <w:szCs w:val="24"/>
        </w:rPr>
      </w:pPr>
      <w:r>
        <w:rPr>
          <w:sz w:val="24"/>
          <w:szCs w:val="24"/>
        </w:rPr>
        <w:t xml:space="preserve">8.10.13.1. Несоответствие независимой гарантии, предоставленной участником закупки в качестве обеспечения исполнения договора, является основанием для отказа в принятии ее Заказчиком.</w:t>
      </w:r>
      <w:r>
        <w:rPr>
          <w:sz w:val="24"/>
          <w:szCs w:val="24"/>
        </w:rPr>
      </w:r>
    </w:p>
    <w:p>
      <w:pPr>
        <w:pStyle w:val="1565"/>
        <w:ind w:firstLine="709"/>
        <w:jc w:val="both"/>
        <w:spacing w:line="276" w:lineRule="auto"/>
        <w:rPr>
          <w:b/>
          <w:i/>
          <w:color w:val="ff0000"/>
          <w:sz w:val="24"/>
          <w:szCs w:val="24"/>
        </w:rPr>
      </w:pPr>
      <w:r>
        <w:rPr>
          <w:sz w:val="24"/>
          <w:szCs w:val="24"/>
        </w:rPr>
        <w:t xml:space="preserve">8.10.13.2. </w:t>
      </w:r>
      <w:r>
        <w:rPr>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w:t>
      </w:r>
      <w:r>
        <w:rPr>
          <w:sz w:val="24"/>
          <w:szCs w:val="24"/>
        </w:rPr>
        <w:t xml:space="preserve">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r>
        <w:rPr>
          <w:b/>
          <w:i/>
          <w:color w:val="ff0000"/>
          <w:sz w:val="24"/>
          <w:szCs w:val="24"/>
        </w:rPr>
      </w:r>
    </w:p>
    <w:p>
      <w:pPr>
        <w:pStyle w:val="1565"/>
        <w:ind w:firstLine="709"/>
        <w:jc w:val="both"/>
        <w:spacing w:line="276" w:lineRule="auto"/>
        <w:rPr>
          <w:sz w:val="24"/>
          <w:szCs w:val="24"/>
        </w:rPr>
      </w:pPr>
      <w:r>
        <w:rPr>
          <w:sz w:val="24"/>
          <w:szCs w:val="24"/>
        </w:rPr>
        <w:t xml:space="preserve">8.10.14. </w:t>
      </w:r>
      <w:r>
        <w:rPr>
          <w:sz w:val="24"/>
          <w:szCs w:val="24"/>
        </w:rPr>
        <w:t xml:space="preserve">Денежные средства, внесенные на счет Заказчика в качестве обеспечения исполнения договора, возвращаются на счет</w:t>
      </w:r>
      <w:r>
        <w:rPr>
          <w:sz w:val="24"/>
          <w:szCs w:val="24"/>
        </w:rPr>
        <w:t xml:space="preserve"> поставщика (исполнителя, подрядчика) не позднее 30 (тридцати) дней с даты исполнения поставщиком (исполнителем, подрядчиком) обязательств, предусмотренных договором, за исключением случаев невозврата такого обеспечения в соответствии с условиями договора.</w:t>
      </w:r>
      <w:r>
        <w:rPr>
          <w:sz w:val="24"/>
          <w:szCs w:val="24"/>
        </w:rPr>
      </w:r>
    </w:p>
    <w:p>
      <w:pPr>
        <w:pStyle w:val="1565"/>
        <w:ind w:firstLine="709"/>
        <w:jc w:val="both"/>
        <w:spacing w:line="276" w:lineRule="auto"/>
        <w:rPr>
          <w:sz w:val="24"/>
          <w:szCs w:val="24"/>
        </w:rPr>
      </w:pPr>
      <w:r>
        <w:rPr>
          <w:sz w:val="24"/>
          <w:szCs w:val="24"/>
        </w:rPr>
        <w:t xml:space="preserve">8.10.14.1. Заказчик вправе предусмотреть в </w:t>
      </w:r>
      <w:r>
        <w:rPr>
          <w:sz w:val="24"/>
          <w:szCs w:val="24"/>
        </w:rPr>
        <w:t xml:space="preserve">договоре</w:t>
      </w:r>
      <w:r>
        <w:rPr>
          <w:sz w:val="24"/>
          <w:szCs w:val="24"/>
        </w:rPr>
        <w:t xml:space="preserve"> условие о взыскании за счет предоставленного обеспечения исполнения договора предусмотренных договором штрафных санкций за неисполнение или ненадлежащее исполнение обязательств по договору и понесенных Заказчиком убытков.</w:t>
      </w:r>
      <w:r>
        <w:rPr>
          <w:sz w:val="24"/>
          <w:szCs w:val="24"/>
        </w:rPr>
      </w:r>
    </w:p>
    <w:p>
      <w:pPr>
        <w:pStyle w:val="1565"/>
        <w:ind w:firstLine="709"/>
        <w:jc w:val="both"/>
        <w:spacing w:line="276" w:lineRule="auto"/>
        <w:rPr>
          <w:sz w:val="24"/>
          <w:szCs w:val="24"/>
        </w:rPr>
      </w:pPr>
      <w:r>
        <w:rPr>
          <w:sz w:val="24"/>
          <w:szCs w:val="24"/>
        </w:rPr>
        <w:t xml:space="preserve">8.10.15. Обеспечение исполнения договора удерживается и не возвращается  поставщику (исполнителю, подрядчику) в </w:t>
      </w:r>
      <w:r>
        <w:rPr>
          <w:sz w:val="24"/>
          <w:szCs w:val="24"/>
        </w:rPr>
        <w:t xml:space="preserve">случае</w:t>
      </w:r>
      <w:r>
        <w:rPr>
          <w:sz w:val="24"/>
          <w:szCs w:val="24"/>
        </w:rPr>
        <w:t xml:space="preserve"> расторжения договора в одностороннем порядке, судебном порядке в связи с неисполнением или ненадлежащим исполнением обязательств поставщиком (исполнителем, подрядчиком) в объеме, установленном пунктом  11.4.7 Положения.</w:t>
      </w:r>
      <w:r>
        <w:rPr>
          <w:sz w:val="24"/>
          <w:szCs w:val="24"/>
        </w:rPr>
      </w:r>
    </w:p>
    <w:p>
      <w:pPr>
        <w:pStyle w:val="1565"/>
        <w:ind w:firstLine="709"/>
        <w:jc w:val="both"/>
        <w:spacing w:line="276" w:lineRule="auto"/>
        <w:rPr>
          <w:sz w:val="24"/>
          <w:szCs w:val="24"/>
        </w:rPr>
      </w:pPr>
      <w:r>
        <w:rPr>
          <w:sz w:val="24"/>
          <w:szCs w:val="24"/>
        </w:rPr>
        <w:t xml:space="preserve">8.10.16. Постав</w:t>
      </w:r>
      <w:r>
        <w:rPr>
          <w:sz w:val="24"/>
          <w:szCs w:val="24"/>
        </w:rPr>
        <w:t xml:space="preserve">щик (исполнитель, подрядчик) вправе в ходе исполнения договора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r>
        <w:rPr>
          <w:sz w:val="24"/>
          <w:szCs w:val="24"/>
        </w:rPr>
      </w:r>
    </w:p>
    <w:p>
      <w:pPr>
        <w:pStyle w:val="1565"/>
        <w:ind w:firstLine="709"/>
        <w:jc w:val="both"/>
        <w:spacing w:line="276" w:lineRule="auto"/>
        <w:rPr>
          <w:sz w:val="24"/>
          <w:szCs w:val="24"/>
        </w:rPr>
      </w:pPr>
      <w:r>
        <w:rPr>
          <w:sz w:val="24"/>
          <w:szCs w:val="24"/>
        </w:rPr>
        <w:t xml:space="preserve"> В ходе исполнения договора способ обеспечения исполнения  договора может быть изменен. </w:t>
      </w:r>
      <w:r>
        <w:rPr>
          <w:sz w:val="24"/>
          <w:szCs w:val="24"/>
        </w:rPr>
      </w:r>
    </w:p>
    <w:p>
      <w:pPr>
        <w:pStyle w:val="1565"/>
        <w:ind w:firstLine="709"/>
        <w:jc w:val="both"/>
        <w:spacing w:line="276" w:lineRule="auto"/>
        <w:rPr>
          <w:sz w:val="24"/>
          <w:szCs w:val="24"/>
        </w:rPr>
      </w:pPr>
      <w:r>
        <w:rPr>
          <w:sz w:val="24"/>
          <w:szCs w:val="24"/>
        </w:rPr>
        <w:t xml:space="preserve">8.10.17. Заказчик вправе установить требование об обеспечении исполнения гарантийных обязательств, предусмотренных договором. Размер обеспечения гарантийных обязательств не может превышать 10 (десять) процентов НМЦД.</w:t>
      </w:r>
      <w:r>
        <w:rPr>
          <w:sz w:val="24"/>
          <w:szCs w:val="24"/>
        </w:rPr>
      </w:r>
    </w:p>
    <w:p>
      <w:pPr>
        <w:pStyle w:val="1565"/>
        <w:ind w:firstLine="709"/>
        <w:jc w:val="both"/>
        <w:spacing w:line="276" w:lineRule="auto"/>
        <w:rPr>
          <w:sz w:val="24"/>
          <w:szCs w:val="24"/>
        </w:rPr>
      </w:pPr>
      <w:r>
        <w:rPr>
          <w:sz w:val="24"/>
          <w:szCs w:val="24"/>
        </w:rPr>
        <w:t xml:space="preserve">8.10.18. Обеспечение исполнения гарантийных обязательств может предоставляться путем перечисления денежных средств на счет Заказчика или путем предоставления независимой гарантии.</w:t>
      </w:r>
      <w:r>
        <w:rPr>
          <w:sz w:val="24"/>
          <w:szCs w:val="24"/>
        </w:rPr>
      </w:r>
    </w:p>
    <w:p>
      <w:pPr>
        <w:pStyle w:val="1565"/>
        <w:ind w:firstLine="709"/>
        <w:jc w:val="both"/>
        <w:spacing w:line="276" w:lineRule="auto"/>
        <w:rPr>
          <w:sz w:val="24"/>
          <w:szCs w:val="24"/>
        </w:rPr>
      </w:pPr>
      <w:r>
        <w:rPr>
          <w:sz w:val="24"/>
          <w:szCs w:val="24"/>
        </w:rPr>
        <w:t xml:space="preserve">В </w:t>
      </w:r>
      <w:r>
        <w:rPr>
          <w:sz w:val="24"/>
          <w:szCs w:val="24"/>
        </w:rPr>
        <w:t xml:space="preserve">отношении</w:t>
      </w:r>
      <w:r>
        <w:rPr>
          <w:sz w:val="24"/>
          <w:szCs w:val="24"/>
        </w:rPr>
        <w:t xml:space="preserve"> независимой гарантии,</w:t>
      </w:r>
      <w:r>
        <w:rPr>
          <w:sz w:val="24"/>
          <w:szCs w:val="24"/>
        </w:rPr>
        <w:t xml:space="preserve"> предоставляемой в качестве обеспечения исполнения гарантийных обязательств, применяются положения подпунктов 1-2, 3.1-3.2 подпункта 3, подпункта 4 пункта 8.10.13 Положения. При этом срок действия такой гарантии не может составлять менее 1 (одного) месяца </w:t>
      </w:r>
      <w:r>
        <w:rPr>
          <w:sz w:val="24"/>
          <w:szCs w:val="24"/>
        </w:rPr>
        <w:t xml:space="preserve">с даты окончания</w:t>
      </w:r>
      <w:r>
        <w:rPr>
          <w:sz w:val="24"/>
          <w:szCs w:val="24"/>
        </w:rPr>
        <w:t xml:space="preserve"> срока исполнения обязательств, которые должны быть обеспечены такой гарантией.</w:t>
      </w:r>
      <w:r>
        <w:rPr>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8.10.19. Обеспечение исполнения гарантийных обязательств, если это предусмотрено извещением и (или) документацией о</w:t>
      </w:r>
      <w:r>
        <w:rPr>
          <w:rFonts w:ascii="Times New Roman" w:hAnsi="Times New Roman" w:cs="Times New Roman"/>
          <w:sz w:val="24"/>
          <w:szCs w:val="24"/>
        </w:rPr>
        <w:t xml:space="preserve"> закупке, предоставляется до подписания сторонами документа, подтверждающего выполнение поставщиком (исполнителем, подрядчиком) обязательств по договору (акта приема-передачи товара, работ, услуг, акта ввода объекта в эксплуатацию и (или) иного документа).</w:t>
      </w:r>
      <w:r>
        <w:rPr>
          <w:rFonts w:ascii="Times New Roman" w:hAnsi="Times New Roman" w:cs="Times New Roman"/>
          <w:sz w:val="24"/>
          <w:szCs w:val="24"/>
        </w:rPr>
      </w:r>
    </w:p>
    <w:p>
      <w:pPr>
        <w:ind w:firstLine="709"/>
        <w:jc w:val="both"/>
        <w:spacing w:after="0" w:line="276" w:lineRule="auto"/>
        <w:widowControl w:val="off"/>
        <w:rPr>
          <w:rFonts w:ascii="Times New Roman" w:hAnsi="Times New Roman" w:cs="Times New Roman"/>
          <w:sz w:val="24"/>
          <w:szCs w:val="24"/>
        </w:rPr>
      </w:pPr>
      <w:r>
        <w:rPr>
          <w:rFonts w:ascii="Times New Roman" w:hAnsi="Times New Roman" w:cs="Times New Roman"/>
          <w:sz w:val="24"/>
          <w:szCs w:val="24"/>
        </w:rPr>
        <w:t xml:space="preserve">8.10.20. </w:t>
      </w:r>
      <w:r>
        <w:rPr>
          <w:rFonts w:ascii="Times New Roman" w:hAnsi="Times New Roman" w:cs="Times New Roman"/>
          <w:sz w:val="24"/>
          <w:szCs w:val="24"/>
        </w:rPr>
        <w:t xml:space="preserve">В случае установления требования о предоставлении обеспечения гарантийных обязательств проектом договора и договором, заключаемым по результатам закупки, должны быть предусмотрены порядок (перечень), дата</w:t>
      </w:r>
      <w:r>
        <w:rPr>
          <w:rFonts w:ascii="Times New Roman" w:hAnsi="Times New Roman" w:cs="Times New Roman"/>
          <w:sz w:val="24"/>
          <w:szCs w:val="24"/>
        </w:rPr>
        <w:t xml:space="preserve">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r>
        <w:rPr>
          <w:rFonts w:ascii="Times New Roman" w:hAnsi="Times New Roman" w:cs="Times New Roman"/>
          <w:sz w:val="24"/>
          <w:szCs w:val="24"/>
        </w:rPr>
        <w:t xml:space="preserve">непредоставление</w:t>
      </w:r>
      <w:r>
        <w:rPr>
          <w:rFonts w:ascii="Times New Roman" w:hAnsi="Times New Roman" w:cs="Times New Roman"/>
          <w:sz w:val="24"/>
          <w:szCs w:val="24"/>
        </w:rPr>
        <w:t xml:space="preserve"> (несвоевременное предоставление) такого обеспечения.</w:t>
      </w:r>
      <w:r>
        <w:rPr>
          <w:rFonts w:ascii="Times New Roman" w:hAnsi="Times New Roman" w:cs="Times New Roman"/>
          <w:sz w:val="24"/>
          <w:szCs w:val="24"/>
        </w:rPr>
      </w:r>
    </w:p>
    <w:p>
      <w:pPr>
        <w:pStyle w:val="1565"/>
        <w:ind w:firstLine="709"/>
        <w:jc w:val="both"/>
        <w:spacing w:line="276" w:lineRule="auto"/>
        <w:rPr>
          <w:sz w:val="24"/>
          <w:szCs w:val="24"/>
        </w:rPr>
      </w:pPr>
      <w:r>
        <w:rPr>
          <w:sz w:val="24"/>
          <w:szCs w:val="24"/>
        </w:rPr>
        <w:t xml:space="preserve">8.10.21. Денежные средства, внесенные в </w:t>
      </w:r>
      <w:r>
        <w:rPr>
          <w:sz w:val="24"/>
          <w:szCs w:val="24"/>
        </w:rPr>
        <w:t xml:space="preserve">качестве</w:t>
      </w:r>
      <w:r>
        <w:rPr>
          <w:sz w:val="24"/>
          <w:szCs w:val="24"/>
        </w:rPr>
        <w:t xml:space="preserve"> обеспечения исполнения гарантийных обязательств, возвращаются  Заказчиком в течение 10 (десяти) рабочих дней со дня надлежащего исполнения поставщиком (исполнителем, подрядчиком) гарантийных обязательств по договору.</w:t>
      </w:r>
      <w:r>
        <w:rPr>
          <w:sz w:val="24"/>
          <w:szCs w:val="24"/>
        </w:rPr>
      </w:r>
    </w:p>
    <w:p>
      <w:pPr>
        <w:pStyle w:val="1565"/>
        <w:ind w:firstLine="709"/>
        <w:jc w:val="both"/>
        <w:spacing w:line="276" w:lineRule="auto"/>
        <w:rPr>
          <w:sz w:val="24"/>
          <w:szCs w:val="24"/>
        </w:rPr>
      </w:pPr>
      <w:r>
        <w:rPr>
          <w:sz w:val="24"/>
          <w:szCs w:val="24"/>
        </w:rPr>
        <w:t xml:space="preserve">8.10.22. Заказчик вправе применить антидемпинговые меры к участнику конкурентной закупки, с которым заключается договор, в </w:t>
      </w:r>
      <w:r>
        <w:rPr>
          <w:sz w:val="24"/>
          <w:szCs w:val="24"/>
        </w:rPr>
        <w:t xml:space="preserve">случае</w:t>
      </w:r>
      <w:r>
        <w:rPr>
          <w:sz w:val="24"/>
          <w:szCs w:val="24"/>
        </w:rPr>
        <w:t xml:space="preserve">, если таким участником предложена цена договора (цена единицы (сумма цен единиц) товара, работы, услуги), которая на 25 (двадцать пять) и более процентов ниже НМЦД, одним из следующих способов:</w:t>
      </w:r>
      <w:r>
        <w:rPr>
          <w:sz w:val="24"/>
          <w:szCs w:val="24"/>
        </w:rPr>
      </w:r>
    </w:p>
    <w:p>
      <w:pPr>
        <w:pStyle w:val="1565"/>
        <w:ind w:firstLine="709"/>
        <w:jc w:val="both"/>
        <w:spacing w:line="276" w:lineRule="auto"/>
        <w:rPr>
          <w:sz w:val="24"/>
          <w:szCs w:val="24"/>
        </w:rPr>
      </w:pPr>
      <w:r>
        <w:rPr>
          <w:sz w:val="24"/>
          <w:szCs w:val="24"/>
        </w:rPr>
        <w:t xml:space="preserve">1) установления требования о предостав</w:t>
      </w:r>
      <w:r>
        <w:rPr>
          <w:sz w:val="24"/>
          <w:szCs w:val="24"/>
        </w:rPr>
        <w:t xml:space="preserve">лении обеспечения исполнения договора в размере, превышающем в 1,5 (полтора) раза размер обеспечения исполнения договора, указанного в извещении и (или) документации о закупке, но не менее чем в размере аванса (если договором предусмотрена выплата аванса);</w:t>
      </w:r>
      <w:r>
        <w:rPr>
          <w:sz w:val="24"/>
          <w:szCs w:val="24"/>
        </w:rPr>
      </w:r>
    </w:p>
    <w:p>
      <w:pPr>
        <w:pStyle w:val="1565"/>
        <w:ind w:firstLine="709"/>
        <w:jc w:val="both"/>
        <w:spacing w:line="276" w:lineRule="auto"/>
        <w:rPr>
          <w:sz w:val="24"/>
          <w:szCs w:val="24"/>
        </w:rPr>
      </w:pPr>
      <w:r>
        <w:rPr>
          <w:sz w:val="24"/>
          <w:szCs w:val="24"/>
        </w:rPr>
        <w:t xml:space="preserve">2) установления требования о представлении Заказчику до заключения договора с таким участником обоснования предлагаемой им цены договора (цены единицы (суммы цен единиц) (га</w:t>
      </w:r>
      <w:r>
        <w:rPr>
          <w:sz w:val="24"/>
          <w:szCs w:val="24"/>
        </w:rPr>
        <w:t xml:space="preserve">рантийное письмо от производителя с указанием цены и количества поставляемого товара, технико-экономический расчет, сметный расчет, иные документы, подтверждающие возможность участника закупки осуществить поставку товара, выполнить работу, оказать услугу).</w:t>
      </w:r>
      <w:r>
        <w:rPr>
          <w:sz w:val="24"/>
          <w:szCs w:val="24"/>
        </w:rPr>
      </w:r>
    </w:p>
    <w:p>
      <w:pPr>
        <w:pStyle w:val="1565"/>
        <w:ind w:firstLine="709"/>
        <w:jc w:val="both"/>
        <w:spacing w:line="276" w:lineRule="auto"/>
        <w:rPr>
          <w:sz w:val="24"/>
          <w:szCs w:val="24"/>
        </w:rPr>
      </w:pPr>
      <w:r>
        <w:rPr>
          <w:sz w:val="24"/>
          <w:szCs w:val="24"/>
        </w:rPr>
        <w:t xml:space="preserve">8.10.22.1. </w:t>
      </w:r>
      <w:r>
        <w:rPr>
          <w:sz w:val="24"/>
          <w:szCs w:val="24"/>
        </w:rPr>
        <w:t xml:space="preserve">При осуществлении конкурентной закупки, участниками которой могут быть только субъекты малого и среднего предпринимательства, Заказчик вправе применить антидемпинговые меры</w:t>
      </w:r>
      <w:r>
        <w:t xml:space="preserve"> </w:t>
      </w:r>
      <w:r>
        <w:rPr>
          <w:sz w:val="24"/>
          <w:szCs w:val="24"/>
        </w:rPr>
        <w:t xml:space="preserve">к участнику такой закупки, с кото</w:t>
      </w:r>
      <w:r>
        <w:rPr>
          <w:sz w:val="24"/>
          <w:szCs w:val="24"/>
        </w:rPr>
        <w:t xml:space="preserve">рым заключается договор, в случае, если таким участником предложена цена договора (цена единицы (сумма цен единиц) товара, работы, услуги), которая на 25 (двадцать пять) и более процентов ниже НМЦД путем установления требования о представлении Заказчику до</w:t>
      </w:r>
      <w:r>
        <w:rPr>
          <w:sz w:val="24"/>
          <w:szCs w:val="24"/>
        </w:rPr>
        <w:t xml:space="preserve"> </w:t>
      </w:r>
      <w:r>
        <w:rPr>
          <w:sz w:val="24"/>
          <w:szCs w:val="24"/>
        </w:rPr>
        <w:t xml:space="preserve">заключения договора с таким участником обоснования предлагаемой им цены договора (цены единицы (суммы цен единиц)  (га</w:t>
      </w:r>
      <w:r>
        <w:rPr>
          <w:sz w:val="24"/>
          <w:szCs w:val="24"/>
        </w:rPr>
        <w:t xml:space="preserve">рантийное письмо от производителя с указанием цены и количества поставляемого товара, технико-экономический расчет, сметный расчет, иные документы, подтверждающие возможность участника закупки осуществить поставку товара, выполнить работу, оказать услугу).</w:t>
      </w:r>
      <w:r>
        <w:rPr>
          <w:sz w:val="24"/>
          <w:szCs w:val="24"/>
        </w:rPr>
      </w:r>
    </w:p>
    <w:p>
      <w:pPr>
        <w:pStyle w:val="1565"/>
        <w:ind w:firstLine="709"/>
        <w:jc w:val="both"/>
        <w:spacing w:line="276" w:lineRule="auto"/>
        <w:rPr>
          <w:sz w:val="20"/>
          <w:szCs w:val="20"/>
        </w:rPr>
      </w:pPr>
      <w:r>
        <w:rPr>
          <w:sz w:val="20"/>
          <w:szCs w:val="20"/>
        </w:rPr>
      </w:r>
      <w:r>
        <w:rPr>
          <w:sz w:val="20"/>
          <w:szCs w:val="20"/>
        </w:rPr>
      </w:r>
    </w:p>
    <w:p>
      <w:pPr>
        <w:pStyle w:val="903"/>
        <w:jc w:val="center"/>
        <w:rPr>
          <w:sz w:val="24"/>
          <w:szCs w:val="24"/>
        </w:rPr>
      </w:pPr>
      <w:r/>
      <w:bookmarkStart w:id="21" w:name="_Toc202264418"/>
      <w:r>
        <w:rPr>
          <w:sz w:val="24"/>
          <w:szCs w:val="24"/>
        </w:rPr>
        <w:t xml:space="preserve">8.11. Критерии оценки заявок, выбор победителя закупки</w:t>
      </w:r>
      <w:bookmarkEnd w:id="21"/>
      <w:r/>
      <w:r>
        <w:rPr>
          <w:sz w:val="24"/>
          <w:szCs w:val="24"/>
        </w:rPr>
      </w:r>
    </w:p>
    <w:p>
      <w:pPr>
        <w:pStyle w:val="1554"/>
        <w:rPr>
          <w:sz w:val="6"/>
          <w:szCs w:val="6"/>
        </w:rPr>
      </w:pPr>
      <w:r>
        <w:rPr>
          <w:sz w:val="6"/>
          <w:szCs w:val="6"/>
        </w:rPr>
      </w:r>
      <w:r>
        <w:rPr>
          <w:sz w:val="6"/>
          <w:szCs w:val="6"/>
        </w:rPr>
      </w:r>
    </w:p>
    <w:p>
      <w:pPr>
        <w:pStyle w:val="1702"/>
        <w:ind w:firstLine="709"/>
        <w:jc w:val="both"/>
        <w:spacing w:line="276" w:lineRule="auto"/>
        <w:rPr>
          <w:rFonts w:ascii="Times New Roman" w:hAnsi="Times New Roman" w:cs="Times New Roman"/>
          <w:color w:val="70ad47"/>
          <w:sz w:val="24"/>
          <w:szCs w:val="24"/>
        </w:rPr>
      </w:pPr>
      <w:r>
        <w:rPr>
          <w:rFonts w:ascii="Times New Roman" w:hAnsi="Times New Roman" w:cs="Times New Roman"/>
          <w:sz w:val="24"/>
          <w:szCs w:val="24"/>
        </w:rPr>
        <w:t xml:space="preserve">8.11.1. Для оценки заявок на участие в закупке способами, предусмотренными подпунктами 1, 4 пункта 7.1 раздела 7 Положения, Заказчик вправе установить следующие критерии оценки: </w:t>
      </w:r>
      <w:r>
        <w:rPr>
          <w:rFonts w:ascii="Times New Roman" w:hAnsi="Times New Roman" w:cs="Times New Roman"/>
          <w:color w:val="70ad47"/>
          <w:sz w:val="24"/>
          <w:szCs w:val="24"/>
        </w:rPr>
      </w:r>
    </w:p>
    <w:p>
      <w:pPr>
        <w:pStyle w:val="1702"/>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1) цена договора (цена единицы (сумма цен единиц) товара, работы, услуги);</w:t>
      </w:r>
      <w:r>
        <w:rPr>
          <w:rFonts w:ascii="Times New Roman" w:hAnsi="Times New Roman" w:cs="Times New Roman"/>
          <w:sz w:val="24"/>
          <w:szCs w:val="24"/>
        </w:rPr>
      </w:r>
    </w:p>
    <w:p>
      <w:pPr>
        <w:pStyle w:val="1702"/>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2) расходы на эксплуатацию и ремонт товаров, использование результатов работ;</w:t>
      </w:r>
      <w:r>
        <w:rPr>
          <w:rFonts w:ascii="Times New Roman" w:hAnsi="Times New Roman" w:cs="Times New Roman"/>
          <w:sz w:val="24"/>
          <w:szCs w:val="24"/>
        </w:rPr>
      </w:r>
    </w:p>
    <w:p>
      <w:pPr>
        <w:pStyle w:val="1702"/>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3) качественные, функциональные и экологические характеристики предмета закупки;</w:t>
      </w:r>
      <w:r>
        <w:rPr>
          <w:rFonts w:ascii="Times New Roman" w:hAnsi="Times New Roman" w:cs="Times New Roman"/>
          <w:sz w:val="24"/>
          <w:szCs w:val="24"/>
        </w:rPr>
      </w:r>
    </w:p>
    <w:p>
      <w:pPr>
        <w:pStyle w:val="1702"/>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4) квалификация участников закупки, в том числе: наличие финансовых ресурс</w:t>
      </w:r>
      <w:r>
        <w:rPr>
          <w:rFonts w:ascii="Times New Roman" w:hAnsi="Times New Roman" w:cs="Times New Roman"/>
          <w:sz w:val="24"/>
          <w:szCs w:val="24"/>
        </w:rPr>
        <w:t xml:space="preserve">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(количественный показатель); обеспеченность кадровыми ресурсами (количество и (или) квалификация);</w:t>
      </w:r>
      <w:r>
        <w:rPr>
          <w:rFonts w:ascii="Times New Roman" w:hAnsi="Times New Roman" w:cs="Times New Roman"/>
          <w:sz w:val="24"/>
          <w:szCs w:val="24"/>
        </w:rPr>
      </w:r>
    </w:p>
    <w:p>
      <w:pPr>
        <w:pStyle w:val="1702"/>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5) сроки предоставляемых гарантий качества.</w:t>
      </w:r>
      <w:r>
        <w:rPr>
          <w:rFonts w:ascii="Times New Roman" w:hAnsi="Times New Roman" w:cs="Times New Roman"/>
          <w:sz w:val="24"/>
          <w:szCs w:val="24"/>
        </w:rPr>
      </w:r>
    </w:p>
    <w:p>
      <w:pPr>
        <w:pStyle w:val="1702"/>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8.11.2. Сумма величин значимости всех критериев, предусмотренных документацией о закупке, составляет 100 (сто) процентов.</w:t>
      </w:r>
      <w:r>
        <w:rPr>
          <w:rFonts w:ascii="Times New Roman" w:hAnsi="Times New Roman" w:cs="Times New Roman"/>
          <w:sz w:val="24"/>
          <w:szCs w:val="24"/>
        </w:rPr>
      </w:r>
    </w:p>
    <w:p>
      <w:pPr>
        <w:pStyle w:val="1702"/>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8.11.3. Значимость критериев, используемых для оценки заявок, за исключением случаев, установленных пунктом 8.11.4 Положения, должна составлять:</w:t>
      </w:r>
      <w:r>
        <w:rPr>
          <w:rFonts w:ascii="Times New Roman" w:hAnsi="Times New Roman" w:cs="Times New Roman"/>
          <w:sz w:val="24"/>
          <w:szCs w:val="24"/>
        </w:rPr>
      </w:r>
    </w:p>
    <w:p>
      <w:pPr>
        <w:pStyle w:val="1702"/>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1) ценовые критерии – не менее 50 (пятидесяти) процентов;</w:t>
      </w:r>
      <w:r>
        <w:rPr>
          <w:rFonts w:ascii="Times New Roman" w:hAnsi="Times New Roman" w:cs="Times New Roman"/>
          <w:sz w:val="24"/>
          <w:szCs w:val="24"/>
        </w:rPr>
      </w:r>
    </w:p>
    <w:p>
      <w:pPr>
        <w:pStyle w:val="1702"/>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2) неценовые критерии – не более 50 (пятидесяти) процентов.</w:t>
      </w:r>
      <w:r>
        <w:rPr>
          <w:rFonts w:ascii="Times New Roman" w:hAnsi="Times New Roman" w:cs="Times New Roman"/>
          <w:sz w:val="24"/>
          <w:szCs w:val="24"/>
        </w:rPr>
      </w:r>
    </w:p>
    <w:p>
      <w:pPr>
        <w:pStyle w:val="1702"/>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8.11.4. Предельные величины значимости критериев оценки заявок при закупке отдельных видов товаров, работ, услуг:</w:t>
      </w:r>
      <w:r>
        <w:rPr>
          <w:rFonts w:ascii="Times New Roman" w:hAnsi="Times New Roman" w:cs="Times New Roman"/>
          <w:sz w:val="24"/>
          <w:szCs w:val="24"/>
        </w:rPr>
      </w:r>
    </w:p>
    <w:tbl>
      <w:tblPr>
        <w:tblStyle w:val="1705"/>
        <w:tblW w:w="0" w:type="auto"/>
        <w:tblLayout w:type="fixed"/>
        <w:tblLook w:val="04A0" w:firstRow="1" w:lastRow="0" w:firstColumn="1" w:lastColumn="0" w:noHBand="0" w:noVBand="1"/>
      </w:tblPr>
      <w:tblGrid>
        <w:gridCol w:w="392"/>
        <w:gridCol w:w="5784"/>
        <w:gridCol w:w="1587"/>
        <w:gridCol w:w="1808"/>
      </w:tblGrid>
      <w:tr>
        <w:tblPrEx/>
        <w:trPr>
          <w:tblHeader/>
        </w:trPr>
        <w:tc>
          <w:tcPr>
            <w:tcW w:w="392" w:type="dxa"/>
            <w:vAlign w:val="center"/>
            <w:vMerge w:val="restart"/>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w:t>
            </w:r>
            <w:r>
              <w:rPr>
                <w:rFonts w:ascii="Times New Roman" w:hAnsi="Times New Roman" w:cs="Times New Roman"/>
                <w:sz w:val="23"/>
                <w:szCs w:val="23"/>
              </w:rPr>
            </w:r>
          </w:p>
        </w:tc>
        <w:tc>
          <w:tcPr>
            <w:tcW w:w="5784" w:type="dxa"/>
            <w:vAlign w:val="center"/>
            <w:vMerge w:val="restart"/>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Наименование отдельных видов товаров, работ, услуг</w:t>
            </w:r>
            <w:r>
              <w:rPr>
                <w:rFonts w:ascii="Times New Roman" w:hAnsi="Times New Roman" w:cs="Times New Roman"/>
                <w:sz w:val="23"/>
                <w:szCs w:val="23"/>
              </w:rPr>
            </w:r>
          </w:p>
        </w:tc>
        <w:tc>
          <w:tcPr>
            <w:gridSpan w:val="2"/>
            <w:tcW w:w="3395"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Предельные величины значимости критериев оценки</w:t>
            </w:r>
            <w:r>
              <w:rPr>
                <w:rFonts w:ascii="Times New Roman" w:hAnsi="Times New Roman" w:cs="Times New Roman"/>
                <w:sz w:val="23"/>
                <w:szCs w:val="23"/>
              </w:rPr>
            </w:r>
          </w:p>
        </w:tc>
      </w:tr>
      <w:tr>
        <w:tblPrEx/>
        <w:trPr>
          <w:trHeight w:val="1295"/>
          <w:tblHeader/>
        </w:trPr>
        <w:tc>
          <w:tcPr>
            <w:tcW w:w="392" w:type="dxa"/>
            <w:vAlign w:val="center"/>
            <w:vMerge w:val="continue"/>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r>
            <w:r>
              <w:rPr>
                <w:rFonts w:ascii="Times New Roman" w:hAnsi="Times New Roman" w:cs="Times New Roman"/>
                <w:sz w:val="23"/>
                <w:szCs w:val="23"/>
              </w:rPr>
            </w:r>
          </w:p>
        </w:tc>
        <w:tc>
          <w:tcPr>
            <w:tcW w:w="5784" w:type="dxa"/>
            <w:vAlign w:val="center"/>
            <w:vMerge w:val="continue"/>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r>
            <w:r>
              <w:rPr>
                <w:rFonts w:ascii="Times New Roman" w:hAnsi="Times New Roman" w:cs="Times New Roman"/>
                <w:sz w:val="23"/>
                <w:szCs w:val="23"/>
              </w:rPr>
            </w:r>
          </w:p>
        </w:tc>
        <w:tc>
          <w:tcPr>
            <w:tcW w:w="1587"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минимальная значимость стоимостных критериев оценки (процентов)</w:t>
            </w:r>
            <w:r>
              <w:rPr>
                <w:rFonts w:ascii="Times New Roman" w:hAnsi="Times New Roman" w:cs="Times New Roman"/>
                <w:sz w:val="23"/>
                <w:szCs w:val="23"/>
              </w:rPr>
            </w:r>
          </w:p>
        </w:tc>
        <w:tc>
          <w:tcPr>
            <w:tcW w:w="1808"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максимальная значимость </w:t>
            </w:r>
            <w:r>
              <w:rPr>
                <w:rFonts w:ascii="Times New Roman" w:hAnsi="Times New Roman" w:cs="Times New Roman"/>
                <w:sz w:val="23"/>
                <w:szCs w:val="23"/>
              </w:rPr>
              <w:t xml:space="preserve">нестоимостных</w:t>
            </w:r>
            <w:r>
              <w:rPr>
                <w:rFonts w:ascii="Times New Roman" w:hAnsi="Times New Roman" w:cs="Times New Roman"/>
                <w:sz w:val="23"/>
                <w:szCs w:val="23"/>
              </w:rPr>
              <w:t xml:space="preserve"> критериев оценки (процентов)</w:t>
            </w:r>
            <w:r>
              <w:rPr>
                <w:rFonts w:ascii="Times New Roman" w:hAnsi="Times New Roman" w:cs="Times New Roman"/>
                <w:sz w:val="23"/>
                <w:szCs w:val="23"/>
              </w:rPr>
            </w:r>
          </w:p>
        </w:tc>
      </w:tr>
      <w:tr>
        <w:tblPrEx/>
        <w:trPr>
          <w:trHeight w:val="1407"/>
        </w:trPr>
        <w:tc>
          <w:tcPr>
            <w:tcW w:w="392"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1</w:t>
            </w:r>
            <w:r>
              <w:rPr>
                <w:rFonts w:ascii="Times New Roman" w:hAnsi="Times New Roman" w:cs="Times New Roman"/>
                <w:sz w:val="23"/>
                <w:szCs w:val="23"/>
              </w:rPr>
            </w:r>
          </w:p>
        </w:tc>
        <w:tc>
          <w:tcPr>
            <w:tcW w:w="5784" w:type="dxa"/>
            <w:vAlign w:val="center"/>
            <w:textDirection w:val="lrTb"/>
            <w:noWrap w:val="false"/>
          </w:tcPr>
          <w:p>
            <w:pPr>
              <w:pStyle w:val="1702"/>
              <w:jc w:val="both"/>
              <w:spacing w:line="276" w:lineRule="auto"/>
              <w:rPr>
                <w:rFonts w:ascii="Times New Roman" w:hAnsi="Times New Roman" w:cs="Times New Roman"/>
                <w:sz w:val="23"/>
                <w:szCs w:val="23"/>
              </w:rPr>
            </w:pPr>
            <w:r>
              <w:rPr>
                <w:rFonts w:ascii="Times New Roman" w:hAnsi="Times New Roman" w:cs="Times New Roman"/>
                <w:sz w:val="23"/>
                <w:szCs w:val="23"/>
              </w:rPr>
              <w:t xml:space="preserve">закупка работ по сохранению культурного наследия (памятников истории и культуры) народов Российской Федерации, реставрации музейных предметов и музейных коллекций</w:t>
            </w:r>
            <w:r>
              <w:rPr>
                <w:rFonts w:ascii="Times New Roman" w:hAnsi="Times New Roman" w:cs="Times New Roman"/>
                <w:sz w:val="23"/>
                <w:szCs w:val="23"/>
              </w:rPr>
            </w:r>
          </w:p>
        </w:tc>
        <w:tc>
          <w:tcPr>
            <w:tcW w:w="1587"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40</w:t>
            </w:r>
            <w:r>
              <w:rPr>
                <w:rFonts w:ascii="Times New Roman" w:hAnsi="Times New Roman" w:cs="Times New Roman"/>
                <w:sz w:val="23"/>
                <w:szCs w:val="23"/>
              </w:rPr>
            </w:r>
          </w:p>
        </w:tc>
        <w:tc>
          <w:tcPr>
            <w:tcW w:w="1808"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60</w:t>
            </w:r>
            <w:r>
              <w:rPr>
                <w:rFonts w:ascii="Times New Roman" w:hAnsi="Times New Roman" w:cs="Times New Roman"/>
                <w:sz w:val="23"/>
                <w:szCs w:val="23"/>
              </w:rPr>
            </w:r>
          </w:p>
        </w:tc>
      </w:tr>
      <w:tr>
        <w:tblPrEx/>
        <w:trPr>
          <w:trHeight w:val="1116"/>
        </w:trPr>
        <w:tc>
          <w:tcPr>
            <w:tcW w:w="392"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2</w:t>
            </w:r>
            <w:r>
              <w:rPr>
                <w:rFonts w:ascii="Times New Roman" w:hAnsi="Times New Roman" w:cs="Times New Roman"/>
                <w:sz w:val="23"/>
                <w:szCs w:val="23"/>
              </w:rPr>
            </w:r>
          </w:p>
        </w:tc>
        <w:tc>
          <w:tcPr>
            <w:tcW w:w="5784" w:type="dxa"/>
            <w:vAlign w:val="center"/>
            <w:textDirection w:val="lrTb"/>
            <w:noWrap w:val="false"/>
          </w:tcPr>
          <w:p>
            <w:pPr>
              <w:pStyle w:val="1702"/>
              <w:jc w:val="both"/>
              <w:spacing w:line="276" w:lineRule="auto"/>
              <w:rPr>
                <w:rFonts w:ascii="Times New Roman" w:hAnsi="Times New Roman" w:cs="Times New Roman"/>
                <w:sz w:val="23"/>
                <w:szCs w:val="23"/>
              </w:rPr>
            </w:pPr>
            <w:r>
              <w:rPr>
                <w:rFonts w:ascii="Times New Roman" w:hAnsi="Times New Roman" w:cs="Times New Roman"/>
                <w:sz w:val="23"/>
                <w:szCs w:val="23"/>
              </w:rPr>
              <w:t xml:space="preserve">закупка</w:t>
            </w:r>
            <w:r>
              <w:rPr>
                <w:rFonts w:ascii="Times New Roman" w:hAnsi="Times New Roman"/>
                <w:sz w:val="23"/>
                <w:szCs w:val="23"/>
              </w:rPr>
              <w:t xml:space="preserve"> услуг по проведению государственной историко-культурной экспертизы</w:t>
            </w:r>
            <w:r>
              <w:rPr>
                <w:rFonts w:ascii="Times New Roman" w:hAnsi="Times New Roman" w:cs="Times New Roman"/>
                <w:sz w:val="23"/>
                <w:szCs w:val="23"/>
              </w:rPr>
            </w:r>
          </w:p>
        </w:tc>
        <w:tc>
          <w:tcPr>
            <w:tcW w:w="1587"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30</w:t>
            </w:r>
            <w:r>
              <w:rPr>
                <w:rFonts w:ascii="Times New Roman" w:hAnsi="Times New Roman" w:cs="Times New Roman"/>
                <w:sz w:val="23"/>
                <w:szCs w:val="23"/>
              </w:rPr>
            </w:r>
          </w:p>
        </w:tc>
        <w:tc>
          <w:tcPr>
            <w:tcW w:w="1808"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70</w:t>
            </w:r>
            <w:r>
              <w:rPr>
                <w:rFonts w:ascii="Times New Roman" w:hAnsi="Times New Roman" w:cs="Times New Roman"/>
                <w:sz w:val="23"/>
                <w:szCs w:val="23"/>
              </w:rPr>
            </w:r>
          </w:p>
        </w:tc>
      </w:tr>
      <w:tr>
        <w:tblPrEx/>
        <w:trPr/>
        <w:tc>
          <w:tcPr>
            <w:tcW w:w="392"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3</w:t>
            </w:r>
            <w:r>
              <w:rPr>
                <w:rFonts w:ascii="Times New Roman" w:hAnsi="Times New Roman" w:cs="Times New Roman"/>
                <w:sz w:val="23"/>
                <w:szCs w:val="23"/>
              </w:rPr>
            </w:r>
          </w:p>
        </w:tc>
        <w:tc>
          <w:tcPr>
            <w:tcW w:w="5784" w:type="dxa"/>
            <w:vAlign w:val="center"/>
            <w:textDirection w:val="lrTb"/>
            <w:noWrap w:val="false"/>
          </w:tcPr>
          <w:p>
            <w:pPr>
              <w:pStyle w:val="1702"/>
              <w:jc w:val="both"/>
              <w:spacing w:line="276" w:lineRule="auto"/>
              <w:rPr>
                <w:rFonts w:ascii="Times New Roman" w:hAnsi="Times New Roman" w:cs="Times New Roman"/>
                <w:sz w:val="23"/>
                <w:szCs w:val="23"/>
              </w:rPr>
            </w:pPr>
            <w:r>
              <w:rPr>
                <w:rFonts w:ascii="Times New Roman" w:hAnsi="Times New Roman" w:cs="Times New Roman"/>
                <w:sz w:val="23"/>
                <w:szCs w:val="23"/>
              </w:rPr>
              <w:t xml:space="preserve">закупка произведений литературы и искусства (литературных произведений; драматических и музыкально-драматических произведений, сценарных произведений; хореографических произведений и пантомимы; музыкальных произведений с т</w:t>
            </w:r>
            <w:r>
              <w:rPr>
                <w:rFonts w:ascii="Times New Roman" w:hAnsi="Times New Roman" w:cs="Times New Roman"/>
                <w:sz w:val="23"/>
                <w:szCs w:val="23"/>
              </w:rPr>
              <w:t xml:space="preserve">екстом или без текста; аудиовизуальных произведений; произведений живописи, скульптуры, графики, дизайна, графических рассказов, комиксов и других произведений изобразительного искусства; произведений декоративно-прикладного и сценографического искусства; </w:t>
            </w:r>
            <w:r>
              <w:rPr>
                <w:rFonts w:ascii="Times New Roman" w:hAnsi="Times New Roman" w:cs="Times New Roman"/>
                <w:sz w:val="23"/>
                <w:szCs w:val="23"/>
              </w:rPr>
              <w:t xml:space="preserve">произведений а</w:t>
            </w:r>
            <w:r>
              <w:rPr>
                <w:rFonts w:ascii="Times New Roman" w:hAnsi="Times New Roman" w:cs="Times New Roman"/>
                <w:sz w:val="23"/>
                <w:szCs w:val="23"/>
              </w:rPr>
              <w:t xml:space="preserve">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w:t>
            </w:r>
            <w:r>
              <w:rPr>
                <w:rFonts w:ascii="Times New Roman" w:hAnsi="Times New Roman" w:cs="Times New Roman"/>
                <w:sz w:val="23"/>
                <w:szCs w:val="23"/>
              </w:rPr>
              <w:t xml:space="preserve">тации); фотографических произведений и произведений, полученных способами, аналогичными фотографии; производных произведений; составных произведений (кроме баз данных), представляющих собой по подбору или расположению материалов результат творческого труда</w:t>
            </w:r>
            <w:r>
              <w:rPr>
                <w:rFonts w:ascii="Times New Roman" w:hAnsi="Times New Roman" w:cs="Times New Roman"/>
                <w:sz w:val="23"/>
                <w:szCs w:val="23"/>
              </w:rPr>
            </w:r>
          </w:p>
        </w:tc>
        <w:tc>
          <w:tcPr>
            <w:tcW w:w="1587"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0</w:t>
            </w:r>
            <w:r>
              <w:rPr>
                <w:rFonts w:ascii="Times New Roman" w:hAnsi="Times New Roman" w:cs="Times New Roman"/>
                <w:sz w:val="23"/>
                <w:szCs w:val="23"/>
              </w:rPr>
            </w:r>
          </w:p>
        </w:tc>
        <w:tc>
          <w:tcPr>
            <w:tcW w:w="1808"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100</w:t>
            </w:r>
            <w:r>
              <w:rPr>
                <w:rFonts w:ascii="Times New Roman" w:hAnsi="Times New Roman" w:cs="Times New Roman"/>
                <w:sz w:val="23"/>
                <w:szCs w:val="23"/>
              </w:rPr>
            </w:r>
          </w:p>
        </w:tc>
      </w:tr>
      <w:tr>
        <w:tblPrEx/>
        <w:trPr/>
        <w:tc>
          <w:tcPr>
            <w:tcW w:w="392"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4</w:t>
            </w:r>
            <w:r>
              <w:rPr>
                <w:rFonts w:ascii="Times New Roman" w:hAnsi="Times New Roman" w:cs="Times New Roman"/>
                <w:sz w:val="23"/>
                <w:szCs w:val="23"/>
              </w:rPr>
            </w:r>
          </w:p>
        </w:tc>
        <w:tc>
          <w:tcPr>
            <w:tcW w:w="5784" w:type="dxa"/>
            <w:vAlign w:val="center"/>
            <w:textDirection w:val="lrTb"/>
            <w:noWrap w:val="false"/>
          </w:tcPr>
          <w:p>
            <w:pPr>
              <w:pStyle w:val="1702"/>
              <w:jc w:val="both"/>
              <w:spacing w:line="276" w:lineRule="auto"/>
              <w:rPr>
                <w:rFonts w:ascii="Times New Roman" w:hAnsi="Times New Roman" w:cs="Times New Roman"/>
                <w:sz w:val="23"/>
                <w:szCs w:val="23"/>
              </w:rPr>
            </w:pPr>
            <w:r>
              <w:rPr>
                <w:rFonts w:ascii="Times New Roman" w:hAnsi="Times New Roman" w:cs="Times New Roman"/>
                <w:sz w:val="23"/>
                <w:szCs w:val="23"/>
              </w:rPr>
              <w:t xml:space="preserve">закупка на выполнение научно-исследовательских работ в </w:t>
            </w:r>
            <w:r>
              <w:rPr>
                <w:rFonts w:ascii="Times New Roman" w:hAnsi="Times New Roman" w:cs="Times New Roman"/>
                <w:sz w:val="23"/>
                <w:szCs w:val="23"/>
              </w:rPr>
              <w:t xml:space="preserve">отношении</w:t>
            </w:r>
            <w:r>
              <w:rPr>
                <w:rFonts w:ascii="Times New Roman" w:hAnsi="Times New Roman" w:cs="Times New Roman"/>
                <w:sz w:val="23"/>
                <w:szCs w:val="23"/>
              </w:rPr>
              <w:t xml:space="preserve"> объектов культурного наследия (памятников истории и культуры) народов Российской Федерации, музейных предметов и музейных коллекций</w:t>
            </w:r>
            <w:r>
              <w:rPr>
                <w:rFonts w:ascii="Times New Roman" w:hAnsi="Times New Roman" w:cs="Times New Roman"/>
                <w:sz w:val="23"/>
                <w:szCs w:val="23"/>
              </w:rPr>
            </w:r>
          </w:p>
        </w:tc>
        <w:tc>
          <w:tcPr>
            <w:tcW w:w="1587"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20</w:t>
            </w:r>
            <w:r>
              <w:rPr>
                <w:rFonts w:ascii="Times New Roman" w:hAnsi="Times New Roman" w:cs="Times New Roman"/>
                <w:sz w:val="23"/>
                <w:szCs w:val="23"/>
              </w:rPr>
            </w:r>
          </w:p>
        </w:tc>
        <w:tc>
          <w:tcPr>
            <w:tcW w:w="1808"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80</w:t>
            </w:r>
            <w:r>
              <w:rPr>
                <w:rFonts w:ascii="Times New Roman" w:hAnsi="Times New Roman" w:cs="Times New Roman"/>
                <w:sz w:val="23"/>
                <w:szCs w:val="23"/>
              </w:rPr>
            </w:r>
          </w:p>
        </w:tc>
      </w:tr>
      <w:tr>
        <w:tblPrEx/>
        <w:trPr/>
        <w:tc>
          <w:tcPr>
            <w:tcW w:w="392"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5</w:t>
            </w:r>
            <w:r>
              <w:rPr>
                <w:rFonts w:ascii="Times New Roman" w:hAnsi="Times New Roman" w:cs="Times New Roman"/>
                <w:sz w:val="23"/>
                <w:szCs w:val="23"/>
              </w:rPr>
            </w:r>
          </w:p>
        </w:tc>
        <w:tc>
          <w:tcPr>
            <w:tcW w:w="5784" w:type="dxa"/>
            <w:vAlign w:val="center"/>
            <w:textDirection w:val="lrTb"/>
            <w:noWrap w:val="false"/>
          </w:tcPr>
          <w:p>
            <w:pPr>
              <w:pStyle w:val="1702"/>
              <w:jc w:val="both"/>
              <w:spacing w:line="276" w:lineRule="auto"/>
              <w:rPr>
                <w:rFonts w:ascii="Times New Roman" w:hAnsi="Times New Roman" w:cs="Times New Roman"/>
                <w:sz w:val="23"/>
                <w:szCs w:val="23"/>
              </w:rPr>
            </w:pPr>
            <w:r>
              <w:rPr>
                <w:rFonts w:ascii="Times New Roman" w:hAnsi="Times New Roman" w:cs="Times New Roman"/>
                <w:sz w:val="23"/>
                <w:szCs w:val="23"/>
              </w:rPr>
              <w:t xml:space="preserve">закупка работ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r>
              <w:rPr>
                <w:rFonts w:ascii="Times New Roman" w:hAnsi="Times New Roman" w:cs="Times New Roman"/>
                <w:sz w:val="23"/>
                <w:szCs w:val="23"/>
              </w:rPr>
            </w:r>
          </w:p>
        </w:tc>
        <w:tc>
          <w:tcPr>
            <w:tcW w:w="1587"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30</w:t>
            </w:r>
            <w:r>
              <w:rPr>
                <w:rFonts w:ascii="Times New Roman" w:hAnsi="Times New Roman" w:cs="Times New Roman"/>
                <w:sz w:val="23"/>
                <w:szCs w:val="23"/>
              </w:rPr>
            </w:r>
          </w:p>
        </w:tc>
        <w:tc>
          <w:tcPr>
            <w:tcW w:w="1808"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70</w:t>
            </w:r>
            <w:r>
              <w:rPr>
                <w:rFonts w:ascii="Times New Roman" w:hAnsi="Times New Roman" w:cs="Times New Roman"/>
                <w:sz w:val="23"/>
                <w:szCs w:val="23"/>
              </w:rPr>
            </w:r>
          </w:p>
        </w:tc>
      </w:tr>
      <w:tr>
        <w:tblPrEx/>
        <w:trPr>
          <w:trHeight w:val="760"/>
        </w:trPr>
        <w:tc>
          <w:tcPr>
            <w:tcW w:w="392"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6</w:t>
            </w:r>
            <w:r>
              <w:rPr>
                <w:rFonts w:ascii="Times New Roman" w:hAnsi="Times New Roman" w:cs="Times New Roman"/>
                <w:sz w:val="23"/>
                <w:szCs w:val="23"/>
              </w:rPr>
            </w:r>
          </w:p>
        </w:tc>
        <w:tc>
          <w:tcPr>
            <w:tcW w:w="5784" w:type="dxa"/>
            <w:vAlign w:val="center"/>
            <w:textDirection w:val="lrTb"/>
            <w:noWrap w:val="false"/>
          </w:tcPr>
          <w:p>
            <w:pPr>
              <w:pStyle w:val="1702"/>
              <w:jc w:val="both"/>
              <w:spacing w:line="276" w:lineRule="auto"/>
              <w:rPr>
                <w:rFonts w:ascii="Times New Roman" w:hAnsi="Times New Roman" w:cs="Times New Roman"/>
                <w:sz w:val="23"/>
                <w:szCs w:val="23"/>
              </w:rPr>
            </w:pPr>
            <w:r>
              <w:rPr>
                <w:rFonts w:ascii="Times New Roman" w:hAnsi="Times New Roman" w:cs="Times New Roman"/>
                <w:sz w:val="23"/>
                <w:szCs w:val="23"/>
              </w:rPr>
              <w:t xml:space="preserve">закупка медицинских услуг, образовательных услуг (обучение, воспитание), юридических услуг</w:t>
            </w:r>
            <w:r>
              <w:rPr>
                <w:rFonts w:ascii="Times New Roman" w:hAnsi="Times New Roman" w:cs="Times New Roman"/>
                <w:sz w:val="23"/>
                <w:szCs w:val="23"/>
              </w:rPr>
            </w:r>
          </w:p>
        </w:tc>
        <w:tc>
          <w:tcPr>
            <w:tcW w:w="1587"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40</w:t>
            </w:r>
            <w:r>
              <w:rPr>
                <w:rFonts w:ascii="Times New Roman" w:hAnsi="Times New Roman" w:cs="Times New Roman"/>
                <w:sz w:val="23"/>
                <w:szCs w:val="23"/>
              </w:rPr>
            </w:r>
          </w:p>
        </w:tc>
        <w:tc>
          <w:tcPr>
            <w:tcW w:w="1808"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60</w:t>
            </w:r>
            <w:r>
              <w:rPr>
                <w:rFonts w:ascii="Times New Roman" w:hAnsi="Times New Roman" w:cs="Times New Roman"/>
                <w:sz w:val="23"/>
                <w:szCs w:val="23"/>
              </w:rPr>
            </w:r>
          </w:p>
        </w:tc>
      </w:tr>
      <w:tr>
        <w:tblPrEx/>
        <w:trPr>
          <w:trHeight w:val="854"/>
        </w:trPr>
        <w:tc>
          <w:tcPr>
            <w:tcW w:w="392"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7</w:t>
            </w:r>
            <w:r>
              <w:rPr>
                <w:rFonts w:ascii="Times New Roman" w:hAnsi="Times New Roman" w:cs="Times New Roman"/>
                <w:sz w:val="23"/>
                <w:szCs w:val="23"/>
              </w:rPr>
            </w:r>
          </w:p>
        </w:tc>
        <w:tc>
          <w:tcPr>
            <w:tcW w:w="5784" w:type="dxa"/>
            <w:vAlign w:val="center"/>
            <w:textDirection w:val="lrTb"/>
            <w:noWrap w:val="false"/>
          </w:tcPr>
          <w:p>
            <w:pPr>
              <w:pStyle w:val="1702"/>
              <w:jc w:val="both"/>
              <w:spacing w:line="276" w:lineRule="auto"/>
              <w:rPr>
                <w:rFonts w:ascii="Times New Roman" w:hAnsi="Times New Roman" w:cs="Times New Roman"/>
                <w:sz w:val="23"/>
                <w:szCs w:val="23"/>
              </w:rPr>
            </w:pPr>
            <w:r>
              <w:rPr>
                <w:rFonts w:ascii="Times New Roman" w:hAnsi="Times New Roman" w:cs="Times New Roman"/>
                <w:sz w:val="23"/>
                <w:szCs w:val="23"/>
              </w:rPr>
              <w:t xml:space="preserve">закупка услуг по проведению экспертизы, аудиторских услуг </w:t>
            </w:r>
            <w:r>
              <w:rPr>
                <w:rFonts w:ascii="Times New Roman" w:hAnsi="Times New Roman" w:cs="Times New Roman"/>
                <w:sz w:val="23"/>
                <w:szCs w:val="23"/>
              </w:rPr>
            </w:r>
          </w:p>
        </w:tc>
        <w:tc>
          <w:tcPr>
            <w:tcW w:w="1587"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30</w:t>
            </w:r>
            <w:r>
              <w:rPr>
                <w:rFonts w:ascii="Times New Roman" w:hAnsi="Times New Roman" w:cs="Times New Roman"/>
                <w:sz w:val="23"/>
                <w:szCs w:val="23"/>
              </w:rPr>
            </w:r>
          </w:p>
        </w:tc>
        <w:tc>
          <w:tcPr>
            <w:tcW w:w="1808"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70</w:t>
            </w:r>
            <w:r>
              <w:rPr>
                <w:rFonts w:ascii="Times New Roman" w:hAnsi="Times New Roman" w:cs="Times New Roman"/>
                <w:sz w:val="23"/>
                <w:szCs w:val="23"/>
              </w:rPr>
            </w:r>
          </w:p>
        </w:tc>
      </w:tr>
      <w:tr>
        <w:tblPrEx/>
        <w:trPr>
          <w:trHeight w:val="841"/>
        </w:trPr>
        <w:tc>
          <w:tcPr>
            <w:tcW w:w="392"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8</w:t>
            </w:r>
            <w:r>
              <w:rPr>
                <w:rFonts w:ascii="Times New Roman" w:hAnsi="Times New Roman" w:cs="Times New Roman"/>
                <w:sz w:val="23"/>
                <w:szCs w:val="23"/>
              </w:rPr>
            </w:r>
          </w:p>
        </w:tc>
        <w:tc>
          <w:tcPr>
            <w:tcW w:w="5784" w:type="dxa"/>
            <w:vAlign w:val="center"/>
            <w:textDirection w:val="lrTb"/>
            <w:noWrap w:val="false"/>
          </w:tcPr>
          <w:p>
            <w:pPr>
              <w:pStyle w:val="1702"/>
              <w:jc w:val="both"/>
              <w:spacing w:line="276" w:lineRule="auto"/>
              <w:rPr>
                <w:rFonts w:ascii="Times New Roman" w:hAnsi="Times New Roman" w:cs="Times New Roman"/>
                <w:sz w:val="23"/>
                <w:szCs w:val="23"/>
              </w:rPr>
            </w:pPr>
            <w:r>
              <w:rPr>
                <w:rFonts w:ascii="Times New Roman" w:hAnsi="Times New Roman" w:cs="Times New Roman"/>
                <w:sz w:val="23"/>
                <w:szCs w:val="23"/>
              </w:rPr>
              <w:t xml:space="preserve">закупка услуг по организации отдыха детей и их оздоровлению</w:t>
            </w:r>
            <w:r>
              <w:rPr>
                <w:rFonts w:ascii="Times New Roman" w:hAnsi="Times New Roman" w:cs="Times New Roman"/>
                <w:sz w:val="23"/>
                <w:szCs w:val="23"/>
              </w:rPr>
            </w:r>
          </w:p>
        </w:tc>
        <w:tc>
          <w:tcPr>
            <w:tcW w:w="1587"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40</w:t>
            </w:r>
            <w:r>
              <w:rPr>
                <w:rFonts w:ascii="Times New Roman" w:hAnsi="Times New Roman" w:cs="Times New Roman"/>
                <w:sz w:val="23"/>
                <w:szCs w:val="23"/>
              </w:rPr>
            </w:r>
          </w:p>
        </w:tc>
        <w:tc>
          <w:tcPr>
            <w:tcW w:w="1808" w:type="dxa"/>
            <w:vAlign w:val="center"/>
            <w:textDirection w:val="lrTb"/>
            <w:noWrap w:val="false"/>
          </w:tcPr>
          <w:p>
            <w:pPr>
              <w:pStyle w:val="1702"/>
              <w:jc w:val="center"/>
              <w:spacing w:line="276" w:lineRule="auto"/>
              <w:rPr>
                <w:rFonts w:ascii="Times New Roman" w:hAnsi="Times New Roman" w:cs="Times New Roman"/>
                <w:sz w:val="23"/>
                <w:szCs w:val="23"/>
              </w:rPr>
            </w:pPr>
            <w:r>
              <w:rPr>
                <w:rFonts w:ascii="Times New Roman" w:hAnsi="Times New Roman" w:cs="Times New Roman"/>
                <w:sz w:val="23"/>
                <w:szCs w:val="23"/>
              </w:rPr>
              <w:t xml:space="preserve">60</w:t>
            </w:r>
            <w:r>
              <w:rPr>
                <w:rFonts w:ascii="Times New Roman" w:hAnsi="Times New Roman" w:cs="Times New Roman"/>
                <w:sz w:val="23"/>
                <w:szCs w:val="23"/>
              </w:rPr>
            </w:r>
          </w:p>
        </w:tc>
      </w:tr>
    </w:tbl>
    <w:p>
      <w:pPr>
        <w:pStyle w:val="1702"/>
        <w:ind w:firstLine="709"/>
        <w:jc w:val="both"/>
        <w:spacing w:line="276" w:lineRule="auto"/>
        <w:rPr>
          <w:rFonts w:ascii="Times New Roman" w:hAnsi="Times New Roman" w:cs="Times New Roman"/>
          <w:sz w:val="10"/>
          <w:szCs w:val="10"/>
        </w:rPr>
      </w:pPr>
      <w:r>
        <w:rPr>
          <w:rFonts w:ascii="Times New Roman" w:hAnsi="Times New Roman" w:cs="Times New Roman"/>
          <w:sz w:val="10"/>
          <w:szCs w:val="10"/>
        </w:rPr>
      </w:r>
      <w:r>
        <w:rPr>
          <w:rFonts w:ascii="Times New Roman" w:hAnsi="Times New Roman" w:cs="Times New Roman"/>
          <w:sz w:val="10"/>
          <w:szCs w:val="10"/>
        </w:rPr>
      </w:r>
    </w:p>
    <w:p>
      <w:pPr>
        <w:pStyle w:val="1702"/>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8.11.5. Для определения победителя закупки Комиссия осуществляет оценку заявок, которые не были отклонены при рассмотрении.</w:t>
      </w:r>
      <w:r>
        <w:rPr>
          <w:rFonts w:ascii="Times New Roman" w:hAnsi="Times New Roman" w:cs="Times New Roman"/>
          <w:sz w:val="24"/>
          <w:szCs w:val="24"/>
        </w:rPr>
      </w:r>
    </w:p>
    <w:p>
      <w:pPr>
        <w:pStyle w:val="1702"/>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 Оценка заявок осуществляется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если две и более заявки были признаны Комиссией соответствующими требованиям документации о закупке. </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8.11.6. В </w:t>
      </w:r>
      <w:r>
        <w:rPr>
          <w:rFonts w:ascii="Times New Roman" w:hAnsi="Times New Roman" w:cs="Times New Roman"/>
          <w:sz w:val="24"/>
          <w:szCs w:val="24"/>
        </w:rPr>
        <w:t xml:space="preserve">целях</w:t>
      </w:r>
      <w:r>
        <w:rPr>
          <w:rFonts w:ascii="Times New Roman" w:hAnsi="Times New Roman" w:cs="Times New Roman"/>
          <w:sz w:val="24"/>
          <w:szCs w:val="24"/>
        </w:rPr>
        <w:t xml:space="preserve"> оценки заявок и определения победителя в отношении каждой заявки Комиссия:</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определяет соответствующее количество баллов по каждому критерию, предусмотренному документацией о закупке. Комиссия не вправе применять критерии оценки заявок, не установленные документацией о закупке;</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суммирует баллы, присвоенные соответствующей заявке по всем критериям оценки с учетом значимости этих критериев, и определить степень выгодности условий исполнения договора;</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присваивает каждой заявке порядковый номер с учетом следующих правил: заявке, содержащей лучшие условия исполнения договора, присваивается первый номер; далее номера присваиваются в порядке </w:t>
      </w:r>
      <w:r>
        <w:rPr>
          <w:rFonts w:ascii="Times New Roman" w:hAnsi="Times New Roman" w:cs="Times New Roman"/>
          <w:sz w:val="24"/>
          <w:szCs w:val="24"/>
        </w:rPr>
        <w:t xml:space="preserve">уменьшения степени выгодности условий исполнения договора</w:t>
      </w:r>
      <w:r>
        <w:rPr>
          <w:rFonts w:ascii="Times New Roman" w:hAnsi="Times New Roman" w:cs="Times New Roman"/>
          <w:sz w:val="24"/>
          <w:szCs w:val="24"/>
        </w:rPr>
        <w:t xml:space="preserve">.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выявляет победителя закупки: им признается участник закупки, заявке которого присвоен первый порядковый номер. </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10"/>
          <w:szCs w:val="10"/>
        </w:rPr>
      </w:pPr>
      <w:r>
        <w:rPr>
          <w:rFonts w:ascii="Times New Roman" w:hAnsi="Times New Roman" w:cs="Times New Roman"/>
          <w:sz w:val="10"/>
          <w:szCs w:val="10"/>
        </w:rPr>
      </w:r>
      <w:r>
        <w:rPr>
          <w:rFonts w:ascii="Times New Roman" w:hAnsi="Times New Roman" w:cs="Times New Roman"/>
          <w:sz w:val="10"/>
          <w:szCs w:val="10"/>
        </w:rPr>
      </w:r>
    </w:p>
    <w:p>
      <w:pPr>
        <w:pStyle w:val="903"/>
        <w:jc w:val="center"/>
        <w:rPr>
          <w:sz w:val="24"/>
          <w:szCs w:val="24"/>
        </w:rPr>
      </w:pPr>
      <w:r/>
      <w:bookmarkStart w:id="22" w:name="_Toc202264419"/>
      <w:r>
        <w:rPr>
          <w:sz w:val="24"/>
          <w:szCs w:val="24"/>
        </w:rPr>
        <w:t xml:space="preserve">8.12. Особенности проведения </w:t>
      </w:r>
      <w:r>
        <w:rPr>
          <w:sz w:val="24"/>
          <w:szCs w:val="24"/>
        </w:rPr>
        <w:t xml:space="preserve">совместных</w:t>
      </w:r>
      <w:r>
        <w:rPr>
          <w:sz w:val="24"/>
          <w:szCs w:val="24"/>
        </w:rPr>
        <w:t xml:space="preserve"> закупок</w:t>
      </w:r>
      <w:bookmarkEnd w:id="22"/>
      <w:r/>
      <w:r>
        <w:rPr>
          <w:sz w:val="24"/>
          <w:szCs w:val="24"/>
        </w:rPr>
      </w:r>
    </w:p>
    <w:p>
      <w:pPr>
        <w:ind w:firstLine="709"/>
        <w:jc w:val="both"/>
        <w:spacing w:after="0" w:line="276"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sz w:val="14"/>
          <w:szCs w:val="14"/>
          <w:lang w:eastAsia="ru-RU"/>
        </w:rPr>
      </w:pPr>
      <w:r>
        <w:rPr>
          <w:rFonts w:ascii="Times New Roman" w:hAnsi="Times New Roman" w:cs="Times New Roman"/>
          <w:b/>
          <w:sz w:val="14"/>
          <w:szCs w:val="14"/>
          <w:lang w:eastAsia="ru-RU"/>
        </w:rPr>
      </w:r>
      <w:r>
        <w:rPr>
          <w:rFonts w:ascii="Times New Roman" w:hAnsi="Times New Roman" w:cs="Times New Roman"/>
          <w:b/>
          <w:sz w:val="14"/>
          <w:szCs w:val="1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8.12.1. Заказчик вправе проводить совместные процедуры закупок любым способом, предусмотренным Законом № 223-ФЗ и Положением.</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8.12.2. Совместная закупка включает в себя следующие этапы:</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подписание соглашения заказчиками о проведении совместной закупки и у</w:t>
      </w:r>
      <w:r>
        <w:rPr>
          <w:rFonts w:ascii="Times New Roman" w:hAnsi="Times New Roman" w:cs="Times New Roman"/>
          <w:sz w:val="24"/>
          <w:szCs w:val="24"/>
          <w:lang w:eastAsia="ru-RU"/>
        </w:rPr>
        <w:t xml:space="preserve">тверждение начальной (максимальной) цены совместной закупки, при этом начальная (максимальная) цена совместной закупки, указываемая в извещении и документации по каждому лоту, определяется как сумма начальных (максимальных) цен договоров каждого заказчика;</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формирование и утверждение состава закупочной комиссии;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подготовка и утверждение документации и (или) извещения о закупке;</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color w:val="ff0000"/>
          <w:sz w:val="24"/>
          <w:szCs w:val="24"/>
          <w:lang w:eastAsia="ru-RU"/>
        </w:rPr>
      </w:pPr>
      <w:r>
        <w:rPr>
          <w:rFonts w:ascii="Times New Roman" w:hAnsi="Times New Roman" w:cs="Times New Roman"/>
          <w:sz w:val="24"/>
          <w:szCs w:val="24"/>
          <w:lang w:eastAsia="ru-RU"/>
        </w:rPr>
        <w:t xml:space="preserve">4) размещение документации и (или) извещения о закупке, проекта договора, в ЕИС, на официальном сайте, за исключением случаев, предусмотренных Законом № 223-ФЗ;</w:t>
      </w:r>
      <w:r>
        <w:rPr>
          <w:rFonts w:ascii="Times New Roman" w:hAnsi="Times New Roman" w:cs="Times New Roman"/>
          <w:color w:val="ff0000"/>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разъяснение положений документации и (или) извещения о закупке при необходимости;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рассмотрение заявок участников закупки на предмет их соответствия требованиям документации и (или) извещения о закупке;</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принятие решения о соответствии или несоответствии участников закупки требованиям, установленным документацией и (или) извещением о закупке;</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оценка и сопоставление заявок участников;</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определение победителя закупки;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 заключение договора с победителем (победителями) каждым заказчиком самостоятельно.</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8.12.3. Извещение о проведении совместной закупки размещается в ЕИС, на официальном сайте, за исключением случаев, предусмотренных Законом № 223-ФЗ, в сроки, установленные Законом № 223-ФЗ, Положением для соответствующего способа закупки. </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8.12.4. О</w:t>
      </w:r>
      <w:r>
        <w:rPr>
          <w:rFonts w:ascii="Times New Roman" w:hAnsi="Times New Roman" w:cs="Times New Roman"/>
          <w:sz w:val="24"/>
          <w:szCs w:val="24"/>
          <w:lang w:eastAsia="ru-RU"/>
        </w:rPr>
        <w:t xml:space="preserve">рганизатором совместной закупки может выступать один из заказчиков-участников такой закупки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закупки.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8.12.5. Соглашение, заключаемое в </w:t>
      </w:r>
      <w:r>
        <w:rPr>
          <w:rFonts w:ascii="Times New Roman" w:hAnsi="Times New Roman" w:cs="Times New Roman"/>
          <w:sz w:val="24"/>
          <w:szCs w:val="24"/>
          <w:lang w:eastAsia="ru-RU"/>
        </w:rPr>
        <w:t xml:space="preserve">соответствии</w:t>
      </w:r>
      <w:r>
        <w:rPr>
          <w:rFonts w:ascii="Times New Roman" w:hAnsi="Times New Roman" w:cs="Times New Roman"/>
          <w:sz w:val="24"/>
          <w:szCs w:val="24"/>
          <w:lang w:eastAsia="ru-RU"/>
        </w:rPr>
        <w:t xml:space="preserve"> с пунктом 8.12.4. Положения должно содержать:</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информацию о сторонах соглашения;</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информацию о предмете закупки, количестве товара, объеме работ (услуг), в отношении которых проводится совместная закупка, место, сроки (периоды) и условия поставки товара, выполнения работы, оказания  услуги в отношении каждого Заказчика;</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информацию о начальных (максимальных) ценах договоров и обоснование таких цен каждым заказчиком;</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права, обязанности и ответственность сторон;</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информацию об организаторе совместных закупок, в том числе перечень полномочий, переданных указанному организатору сторонами соглашений;</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порядок и срок формирования закупочной комиссии, регламент работы такой комиссии;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порядок и сроки разработки и утверждения извещения и (или) документации о совместной закупке;</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планируемые сроки проведения совместной закупки;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9) срок действия соглашения;</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 порядок рассмотрения споров;</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 иную информацию, определяющую взаимоотношения сторон соглашения при проведении совместной закупки.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8.12.6. В </w:t>
      </w:r>
      <w:r>
        <w:rPr>
          <w:rFonts w:ascii="Times New Roman" w:hAnsi="Times New Roman" w:cs="Times New Roman"/>
          <w:sz w:val="24"/>
          <w:szCs w:val="24"/>
          <w:lang w:eastAsia="ru-RU"/>
        </w:rPr>
        <w:t xml:space="preserve">целях</w:t>
      </w:r>
      <w:r>
        <w:rPr>
          <w:rFonts w:ascii="Times New Roman" w:hAnsi="Times New Roman" w:cs="Times New Roman"/>
          <w:sz w:val="24"/>
          <w:szCs w:val="24"/>
          <w:lang w:eastAsia="ru-RU"/>
        </w:rPr>
        <w:t xml:space="preserve"> проведения процедуры совместной закупки организатор:</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осуществляет утверждение состава закупочной комиссии;</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eastAsia="ru-RU"/>
        </w:rPr>
        <w:t xml:space="preserve">разрабатывает и размещает</w:t>
      </w:r>
      <w:r>
        <w:rPr>
          <w:rFonts w:ascii="Times New Roman" w:hAnsi="Times New Roman" w:cs="Times New Roman"/>
          <w:sz w:val="24"/>
          <w:szCs w:val="24"/>
          <w:lang w:eastAsia="ru-RU"/>
        </w:rPr>
        <w:t xml:space="preserve"> в ЕИС, на официальном сайте, за исключением случаев, предусмотренных Законом № 223-ФЗ, извещение о проведении закупки, разрабатывает и утверждает документацию о закупке;</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предоставляет разъяснения положений документации, если иное не предусмотрено соглашением сторон;</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при необходимости вносит изменения в извещение о закупке и (или) документацию о закупке;</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осуществляет размещение в ЕИС, на официальном сайте, информации и документов, размещение которых предусмотрено Законом № 223-ФЗ, Положением;</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осуществляет иные полномочия в </w:t>
      </w:r>
      <w:r>
        <w:rPr>
          <w:rFonts w:ascii="Times New Roman" w:hAnsi="Times New Roman" w:cs="Times New Roman"/>
          <w:sz w:val="24"/>
          <w:szCs w:val="24"/>
          <w:lang w:eastAsia="ru-RU"/>
        </w:rPr>
        <w:t xml:space="preserve">соответствии</w:t>
      </w:r>
      <w:r>
        <w:rPr>
          <w:rFonts w:ascii="Times New Roman" w:hAnsi="Times New Roman" w:cs="Times New Roman"/>
          <w:sz w:val="24"/>
          <w:szCs w:val="24"/>
          <w:lang w:eastAsia="ru-RU"/>
        </w:rPr>
        <w:t xml:space="preserve"> с соглашением.</w:t>
      </w:r>
      <w:r>
        <w:rPr>
          <w:rFonts w:ascii="Times New Roman" w:hAnsi="Times New Roman" w:cs="Times New Roman"/>
          <w:sz w:val="24"/>
          <w:szCs w:val="24"/>
          <w:lang w:eastAsia="ru-RU"/>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8.12.7. Договор по результатам совместной закупки заключается с победителем (победителями) </w:t>
      </w:r>
      <w:r>
        <w:rPr>
          <w:rFonts w:ascii="Times New Roman" w:hAnsi="Times New Roman" w:cs="Times New Roman"/>
          <w:sz w:val="24"/>
          <w:szCs w:val="24"/>
          <w:lang w:eastAsia="ru-RU"/>
        </w:rPr>
        <w:t xml:space="preserve">таких</w:t>
      </w:r>
      <w:r>
        <w:rPr>
          <w:rFonts w:ascii="Times New Roman" w:hAnsi="Times New Roman" w:cs="Times New Roman"/>
          <w:sz w:val="24"/>
          <w:szCs w:val="24"/>
          <w:lang w:eastAsia="ru-RU"/>
        </w:rPr>
        <w:t xml:space="preserve"> закупок каждым заказчиком отдельно.</w:t>
      </w:r>
      <w:r>
        <w:rPr>
          <w:rFonts w:ascii="Times New Roman" w:hAnsi="Times New Roman" w:cs="Times New Roman"/>
          <w:b/>
          <w:sz w:val="24"/>
          <w:szCs w:val="24"/>
          <w:lang w:eastAsia="ru-RU"/>
        </w:rPr>
        <w:tab/>
      </w:r>
      <w:r>
        <w:rPr>
          <w:rFonts w:ascii="Times New Roman" w:hAnsi="Times New Roman" w:cs="Times New Roman"/>
          <w:b/>
          <w:sz w:val="24"/>
          <w:szCs w:val="24"/>
          <w:lang w:eastAsia="ru-RU"/>
        </w:rPr>
        <w:tab/>
      </w:r>
      <w:r>
        <w:rPr>
          <w:rFonts w:ascii="Times New Roman" w:hAnsi="Times New Roman" w:cs="Times New Roman"/>
          <w:b/>
          <w:sz w:val="24"/>
          <w:szCs w:val="24"/>
          <w:lang w:eastAsia="ru-RU"/>
        </w:rPr>
      </w:r>
    </w:p>
    <w:p>
      <w:pPr>
        <w:pStyle w:val="903"/>
        <w:jc w:val="center"/>
        <w:rPr>
          <w:sz w:val="24"/>
          <w:szCs w:val="24"/>
        </w:rPr>
      </w:pPr>
      <w:r/>
      <w:bookmarkStart w:id="23" w:name="_Toc22"/>
      <w:r/>
      <w:bookmarkStart w:id="24" w:name="_Toc202264420"/>
      <w:r>
        <w:rPr>
          <w:sz w:val="24"/>
          <w:szCs w:val="24"/>
        </w:rPr>
        <w:t xml:space="preserve">8.13. Особенности осуществления закупок с привлечением</w:t>
      </w:r>
      <w:bookmarkEnd w:id="23"/>
      <w:r/>
      <w:bookmarkEnd w:id="24"/>
      <w:r/>
      <w:r>
        <w:rPr>
          <w:sz w:val="24"/>
          <w:szCs w:val="24"/>
        </w:rPr>
      </w:r>
    </w:p>
    <w:p>
      <w:pPr>
        <w:pStyle w:val="903"/>
        <w:jc w:val="center"/>
        <w:spacing w:before="0"/>
        <w:rPr>
          <w:sz w:val="24"/>
          <w:szCs w:val="24"/>
        </w:rPr>
      </w:pPr>
      <w:r/>
      <w:bookmarkStart w:id="25" w:name="_Toc202264421"/>
      <w:r>
        <w:rPr>
          <w:sz w:val="24"/>
          <w:szCs w:val="24"/>
        </w:rPr>
        <w:t xml:space="preserve">специализированной (уполномоченной) организации</w:t>
      </w:r>
      <w:bookmarkEnd w:id="25"/>
      <w:r/>
      <w:r>
        <w:rPr>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16"/>
          <w:szCs w:val="16"/>
          <w:lang w:eastAsia="ru-RU"/>
        </w:rPr>
      </w:pPr>
      <w:r>
        <w:rPr>
          <w:rFonts w:ascii="Times New Roman" w:hAnsi="Times New Roman" w:cs="Times New Roman"/>
          <w:sz w:val="16"/>
          <w:szCs w:val="16"/>
          <w:lang w:eastAsia="ru-RU"/>
        </w:rPr>
      </w:r>
      <w:r>
        <w:rPr>
          <w:rFonts w:ascii="Times New Roman" w:hAnsi="Times New Roman" w:cs="Times New Roman"/>
          <w:sz w:val="16"/>
          <w:szCs w:val="16"/>
          <w:lang w:eastAsia="ru-RU"/>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lang w:eastAsia="ru-RU"/>
        </w:rPr>
        <w:tab/>
        <w:t xml:space="preserve">8.13.1. </w:t>
      </w:r>
      <w:r>
        <w:rPr>
          <w:rFonts w:ascii="Times New Roman" w:hAnsi="Times New Roman" w:cs="Times New Roman"/>
          <w:sz w:val="24"/>
          <w:szCs w:val="24"/>
        </w:rPr>
        <w:t xml:space="preserve">Заказчик вправе </w:t>
      </w:r>
      <w:r>
        <w:rPr>
          <w:rFonts w:ascii="Times New Roman" w:hAnsi="Times New Roman" w:cs="Times New Roman"/>
          <w:sz w:val="24"/>
          <w:szCs w:val="24"/>
          <w:lang w:eastAsia="ru-RU"/>
        </w:rPr>
        <w:t xml:space="preserve">привлечь специализированную (уполномоченную) организацию (далее – организатор закупки) для выполнения отдельных функций по </w:t>
      </w:r>
      <w:r>
        <w:rPr>
          <w:rFonts w:ascii="Times New Roman" w:hAnsi="Times New Roman" w:cs="Times New Roman"/>
          <w:sz w:val="24"/>
          <w:szCs w:val="24"/>
        </w:rPr>
        <w:t xml:space="preserve">организации и проведению закупок и передачи </w:t>
      </w:r>
      <w:r>
        <w:rPr>
          <w:rFonts w:ascii="Times New Roman" w:hAnsi="Times New Roman" w:cs="Times New Roman"/>
          <w:sz w:val="24"/>
          <w:szCs w:val="24"/>
          <w:lang w:eastAsia="ru-RU"/>
        </w:rPr>
        <w:t xml:space="preserve">ч</w:t>
      </w:r>
      <w:r>
        <w:rPr>
          <w:rFonts w:ascii="Times New Roman" w:hAnsi="Times New Roman" w:cs="Times New Roman"/>
          <w:sz w:val="24"/>
          <w:szCs w:val="24"/>
        </w:rPr>
        <w:t xml:space="preserve">асти полномочий по осуществлению закупок на основании </w:t>
      </w:r>
      <w:r>
        <w:rPr>
          <w:rFonts w:ascii="Times New Roman" w:hAnsi="Times New Roman" w:cs="Times New Roman"/>
          <w:sz w:val="24"/>
          <w:szCs w:val="24"/>
          <w:lang w:eastAsia="ru-RU"/>
        </w:rPr>
        <w:t xml:space="preserve">договора (соглашения) </w:t>
      </w:r>
      <w:r>
        <w:rPr>
          <w:rFonts w:ascii="Times New Roman" w:hAnsi="Times New Roman" w:cs="Times New Roman"/>
          <w:sz w:val="24"/>
          <w:szCs w:val="24"/>
        </w:rPr>
        <w:t xml:space="preserve">о передаче соответствующих функций и полномочий.</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t xml:space="preserve">8.13.2 Организатор закупки осуществляет организацию и проведение закупок от имени Заказчика.</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t xml:space="preserve">8.13.3. Организатор закупки может выполнять следующие функции по организации и проведению конкурентной закупки:</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разрабатывать и утверждать</w:t>
      </w:r>
      <w:r>
        <w:rPr>
          <w:rFonts w:ascii="Times New Roman" w:hAnsi="Times New Roman" w:cs="Times New Roman"/>
          <w:sz w:val="24"/>
          <w:szCs w:val="24"/>
        </w:rPr>
        <w:t xml:space="preserve"> документацию о конкурентной закупке;</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2) обеспечивать информационное сопровождение конкурентной закупки;</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3) формировать состав закупочной комиссии;</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4) рассматривать поступившие заявки на участие в конкурентной закупке;</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5) принимать решение о допуске или отказе в допуске к участию в конкурентной закупке;</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6) принимать решение об определении победителя конкурентной закупки;</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7) принимать решение о признании конкурентной закупки несостоявшейся;</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8) осуществлять подготовку и публикацию в ЕИС, на официальном сайте, за исключением случаев, предусмотренных Законом № 223-ФЗ,  протоколов закупки.</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t xml:space="preserve">8.13.4. Заказчик не вправе передавать организатору закупки следующие функции и полномочия:</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1) планирование закупок;</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2) определение, обоснование и расчет НМЦД;</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3) определение предмета договора планируемой закупки;</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4) определение существенных условий договора (проект договора); </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5) заключение и исполнение договора.</w:t>
      </w:r>
      <w:r>
        <w:rPr>
          <w:rFonts w:ascii="Times New Roman" w:hAnsi="Times New Roman" w:cs="Times New Roman"/>
          <w:sz w:val="24"/>
          <w:szCs w:val="24"/>
        </w:rPr>
      </w:r>
    </w:p>
    <w:p>
      <w:pPr>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ab/>
        <w:t xml:space="preserve">8.13.5. Конкретный перечень функций, выполняемых организатором закуп</w:t>
      </w:r>
      <w:r>
        <w:rPr>
          <w:rFonts w:ascii="Times New Roman" w:hAnsi="Times New Roman" w:cs="Times New Roman"/>
          <w:sz w:val="24"/>
          <w:szCs w:val="24"/>
        </w:rPr>
        <w:t xml:space="preserve">ки, распределение прав и обязанностей, расходов и ответственности, в том числе при возникновении внутренних и внешних разногласий в ходе или по результатам проведенной закупки, между Заказчиком и организатором закупки, определяется в договоре (соглашении).</w:t>
      </w:r>
      <w:r>
        <w:rPr>
          <w:rFonts w:ascii="Times New Roman" w:hAnsi="Times New Roman" w:cs="Times New Roman"/>
          <w:sz w:val="24"/>
          <w:szCs w:val="24"/>
        </w:rPr>
      </w:r>
    </w:p>
    <w:p>
      <w:pPr>
        <w:ind w:firstLine="540"/>
        <w:jc w:val="both"/>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8.13.6. При осуществлении закупки в соответствии с разделом 8.13 Положения Заказчик указывает в извещении и (или) документации о закупке следующие сведения:</w:t>
      </w:r>
      <w:r>
        <w:t xml:space="preserve"> </w:t>
      </w:r>
      <w:r>
        <w:rPr>
          <w:rFonts w:ascii="Times New Roman" w:hAnsi="Times New Roman" w:cs="Times New Roman"/>
          <w:sz w:val="24"/>
          <w:szCs w:val="24"/>
        </w:rPr>
        <w:t xml:space="preserve">наименование, место нахождения, почтовый адрес, адрес электронной почты, номер контактного телефона организатора закупки.</w:t>
      </w:r>
      <w:r>
        <w:rPr>
          <w:rFonts w:ascii="Times New Roman" w:hAnsi="Times New Roman" w:cs="Times New Roman"/>
          <w:sz w:val="24"/>
          <w:szCs w:val="24"/>
        </w:rPr>
      </w:r>
    </w:p>
    <w:p>
      <w:pPr>
        <w:ind w:firstLine="709"/>
        <w:jc w:val="both"/>
        <w:spacing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8.13.7. При осуществлении несколькими Заказчиками закупки одних и тех же товаров, работ, услуг в целях сокращения расходов на проведение закупочных процедур и повышения эффективности закупок организатор закупки вправе провести для них совместную закупку. </w:t>
      </w:r>
      <w:r>
        <w:rPr>
          <w:rFonts w:ascii="Times New Roman" w:hAnsi="Times New Roman" w:eastAsia="Calibri" w:cs="Times New Roman"/>
          <w:sz w:val="24"/>
          <w:szCs w:val="24"/>
        </w:rPr>
      </w:r>
    </w:p>
    <w:p>
      <w:pPr>
        <w:pStyle w:val="903"/>
        <w:ind w:left="578" w:hanging="578"/>
        <w:jc w:val="center"/>
        <w:rPr>
          <w:sz w:val="24"/>
          <w:szCs w:val="24"/>
        </w:rPr>
      </w:pPr>
      <w:r/>
      <w:bookmarkStart w:id="26" w:name="_Toc202264422"/>
      <w:r>
        <w:rPr>
          <w:sz w:val="24"/>
          <w:szCs w:val="24"/>
        </w:rPr>
        <w:t xml:space="preserve">8.14. Особенности закупок у субъектов малого и среднего предпринимательства</w:t>
      </w:r>
      <w:bookmarkEnd w:id="26"/>
      <w:r/>
      <w:r>
        <w:rPr>
          <w:sz w:val="24"/>
          <w:szCs w:val="24"/>
        </w:rPr>
      </w:r>
    </w:p>
    <w:p>
      <w:pPr>
        <w:pStyle w:val="1554"/>
        <w:rPr>
          <w:sz w:val="16"/>
          <w:szCs w:val="16"/>
        </w:rPr>
      </w:pPr>
      <w:r>
        <w:rPr>
          <w:sz w:val="16"/>
          <w:szCs w:val="16"/>
        </w:rPr>
      </w:r>
      <w:r>
        <w:rPr>
          <w:sz w:val="16"/>
          <w:szCs w:val="16"/>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8.14.1. Закупки у субъектов малого и среднего предпринимательства осуществляют Заказчики, на которых распространяется требование об осуществлении таких закупок в соответствии с Постановлением № 1352.</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 8.14.2.</w:t>
      </w:r>
      <w:r>
        <w:t xml:space="preserve"> </w:t>
      </w:r>
      <w:r>
        <w:rPr>
          <w:rFonts w:ascii="Times New Roman" w:hAnsi="Times New Roman" w:cs="Times New Roman"/>
          <w:sz w:val="24"/>
          <w:szCs w:val="24"/>
        </w:rPr>
        <w:t xml:space="preserve">Закупки у субъектов малого и среднего предпринимательства осуществляются путем проведения предусмотренных Положением торгов, иных способов закупки:</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участниками</w:t>
      </w:r>
      <w:r>
        <w:rPr>
          <w:rFonts w:ascii="Times New Roman" w:hAnsi="Times New Roman" w:cs="Times New Roman"/>
          <w:sz w:val="24"/>
          <w:szCs w:val="24"/>
        </w:rPr>
        <w:t xml:space="preserve"> которых являются любые лица, указанные в части 5 статьи 3 Закона № 223-ФЗ, в том числе субъекты малого и среднего предпринимательства;</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участниками</w:t>
      </w:r>
      <w:r>
        <w:rPr>
          <w:rFonts w:ascii="Times New Roman" w:hAnsi="Times New Roman" w:cs="Times New Roman"/>
          <w:sz w:val="24"/>
          <w:szCs w:val="24"/>
        </w:rPr>
        <w:t xml:space="preserve"> которых являются только субъекты малого и среднего предпринимательства;</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3) в отношении </w:t>
      </w:r>
      <w:r>
        <w:rPr>
          <w:rFonts w:ascii="Times New Roman" w:hAnsi="Times New Roman" w:cs="Times New Roman"/>
          <w:sz w:val="24"/>
          <w:szCs w:val="24"/>
        </w:rPr>
        <w:t xml:space="preserve">участников</w:t>
      </w:r>
      <w:r>
        <w:rPr>
          <w:rFonts w:ascii="Times New Roman" w:hAnsi="Times New Roman" w:cs="Times New Roman"/>
          <w:sz w:val="24"/>
          <w:szCs w:val="24"/>
        </w:rPr>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8.14.3. Конкурентная закуп</w:t>
      </w:r>
      <w:r>
        <w:rPr>
          <w:rFonts w:ascii="Times New Roman" w:hAnsi="Times New Roman" w:cs="Times New Roman"/>
          <w:sz w:val="24"/>
          <w:szCs w:val="24"/>
        </w:rPr>
        <w:t xml:space="preserve">ка, участниками могут быть только субъекты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8.14.4. Проведение конкурентной закупки с участие</w:t>
      </w:r>
      <w:r>
        <w:rPr>
          <w:rFonts w:ascii="Times New Roman" w:hAnsi="Times New Roman" w:cs="Times New Roman"/>
          <w:sz w:val="24"/>
          <w:szCs w:val="24"/>
        </w:rPr>
        <w:t xml:space="preserve">м субъектов малого и среднего предпринимательства осуществляется Заказчиком на ЭП, функционирующей в соответствии с едиными требованиями, предусмотренными Законом  № 44-ФЗ, и дополнительными требованиями, установленными Правительством Российской Федерации.</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8.14.5. </w:t>
      </w:r>
      <w:r>
        <w:rPr>
          <w:rFonts w:ascii="Times New Roman" w:hAnsi="Times New Roman" w:cs="Times New Roman"/>
          <w:sz w:val="24"/>
          <w:szCs w:val="24"/>
        </w:rPr>
        <w:t xml:space="preserve">Годовой объем закупок у субъектов малого и среднего предпринимательства, который Заказчик обязан осуществить, предусмотрен пунктом 5</w:t>
      </w:r>
      <w:r>
        <w:t xml:space="preserve"> </w:t>
      </w:r>
      <w:r>
        <w:rPr>
          <w:rFonts w:ascii="Times New Roman" w:hAnsi="Times New Roman" w:cs="Times New Roman"/>
          <w:sz w:val="24"/>
          <w:szCs w:val="24"/>
        </w:rPr>
        <w:t xml:space="preserve">Положения об особенностях участия субъектов малого и среднего предпринимательства в зак</w:t>
      </w:r>
      <w:r>
        <w:rPr>
          <w:rFonts w:ascii="Times New Roman" w:hAnsi="Times New Roman" w:cs="Times New Roman"/>
          <w:sz w:val="24"/>
          <w:szCs w:val="24"/>
        </w:rPr>
        <w:t xml:space="preserve">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(далее – Положение об особенностях участия субъектов малого и среднего предпринимательства).</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8.14.6. </w:t>
      </w:r>
      <w:r>
        <w:rPr>
          <w:rFonts w:ascii="Times New Roman" w:hAnsi="Times New Roman" w:cs="Times New Roman"/>
          <w:sz w:val="24"/>
          <w:szCs w:val="24"/>
        </w:rPr>
        <w:t xml:space="preserve">Заказчик обязан осуществить закупку товаров, работ, услуг у субъектов малого и среднего предпринимательства, в случае, если НМЦД (цена лота) на поставку товаров, выполнение работ, оказание услуг н</w:t>
      </w:r>
      <w:r>
        <w:rPr>
          <w:rFonts w:ascii="Times New Roman" w:hAnsi="Times New Roman" w:cs="Times New Roman"/>
          <w:sz w:val="24"/>
          <w:szCs w:val="24"/>
        </w:rPr>
        <w:t xml:space="preserve">е превышает размер, установленный пунктом 18 Положения об особенностях участия субъектов малого и среднего предпринимательства и указанные товары, работы, услуги включены в Перечень товаров, работ, услуг для субъектов малого и среднего предпринимательства.</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8.14.7. </w:t>
      </w:r>
      <w:r>
        <w:rPr>
          <w:rFonts w:ascii="Times New Roman" w:hAnsi="Times New Roman" w:cs="Times New Roman"/>
          <w:sz w:val="24"/>
          <w:szCs w:val="24"/>
        </w:rPr>
        <w:t xml:space="preserve">Заказчик вправе осуществить закупку товаров, работ, услуг, участниками которой являются только субъекты малого и среднего предпринимательства, в случае, если НМЦД (цена лота) на поставку товаров, выполнение работ, оказание услуг соот</w:t>
      </w:r>
      <w:r>
        <w:rPr>
          <w:rFonts w:ascii="Times New Roman" w:hAnsi="Times New Roman" w:cs="Times New Roman"/>
          <w:sz w:val="24"/>
          <w:szCs w:val="24"/>
        </w:rPr>
        <w:t xml:space="preserve">ветствует размеру, установленному пунктом 19 Положения об особенностях участия субъектов малого и среднего предпринимательства и указанные товары, работы, услуги включены в Перечень товаров, работ, услуг для субъектов малого и среднего предпринимательства.</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8.14.8. Подтверждением принадлежности участника закупки, субподрядчика (соисполнителя), предусмотренного подпунктом 3 пункта 8.14.2  Положения, к субъектам малого и среднего предпринимательства является наличие информации </w:t>
      </w:r>
      <w:r>
        <w:rPr>
          <w:rFonts w:ascii="Times New Roman" w:hAnsi="Times New Roman" w:cs="Times New Roman"/>
          <w:sz w:val="24"/>
          <w:szCs w:val="24"/>
        </w:rPr>
        <w:t xml:space="preserve">о</w:t>
      </w:r>
      <w:r>
        <w:rPr>
          <w:rFonts w:ascii="Times New Roman" w:hAnsi="Times New Roman" w:cs="Times New Roman"/>
          <w:sz w:val="24"/>
          <w:szCs w:val="24"/>
        </w:rPr>
        <w:t xml:space="preserve"> </w:t>
      </w:r>
      <w:r>
        <w:rPr>
          <w:rFonts w:ascii="Times New Roman" w:hAnsi="Times New Roman" w:cs="Times New Roman"/>
          <w:sz w:val="24"/>
          <w:szCs w:val="24"/>
        </w:rPr>
        <w:t xml:space="preserve">таких</w:t>
      </w:r>
      <w:r>
        <w:rPr>
          <w:rFonts w:ascii="Times New Roman" w:hAnsi="Times New Roman" w:cs="Times New Roman"/>
          <w:sz w:val="24"/>
          <w:szCs w:val="24"/>
        </w:rPr>
        <w:t xml:space="preserve"> участнике, субподрядчике (соисполнителе) в едином реестре субъектов малого и среднего предпринимательства. Зака</w:t>
      </w:r>
      <w:r>
        <w:rPr>
          <w:rFonts w:ascii="Times New Roman" w:hAnsi="Times New Roman" w:cs="Times New Roman"/>
          <w:sz w:val="24"/>
          <w:szCs w:val="24"/>
        </w:rPr>
        <w:t xml:space="preserve">зчик не вправе требовать от участника закупки, субподрядчика (соисполнителя), предусмотренного подпунктом 3 пункта 8.14.2 Положения, предоставления информации и документов, подтверждающих их принадлежность к субъектам малого и среднего предпринимательства.</w:t>
      </w:r>
      <w:r>
        <w:rPr>
          <w:rFonts w:ascii="Times New Roman" w:hAnsi="Times New Roman" w:cs="Times New Roman"/>
          <w:sz w:val="24"/>
          <w:szCs w:val="24"/>
        </w:rPr>
      </w:r>
    </w:p>
    <w:p>
      <w:pPr>
        <w:ind w:firstLine="709"/>
        <w:jc w:val="both"/>
        <w:spacing w:after="0" w:line="276" w:lineRule="auto"/>
        <w:tabs>
          <w:tab w:val="left" w:pos="708" w:leader="none"/>
          <w:tab w:val="left" w:pos="1416" w:leader="none"/>
          <w:tab w:val="left" w:pos="2124" w:leader="none"/>
          <w:tab w:val="left" w:pos="2832" w:leader="none"/>
        </w:tabs>
        <w:rPr>
          <w:rFonts w:ascii="Times New Roman" w:hAnsi="Times New Roman" w:cs="Times New Roman"/>
          <w:sz w:val="24"/>
          <w:szCs w:val="24"/>
        </w:rPr>
      </w:pPr>
      <w:r>
        <w:rPr>
          <w:rFonts w:ascii="Times New Roman" w:hAnsi="Times New Roman" w:cs="Times New Roman"/>
          <w:sz w:val="24"/>
          <w:szCs w:val="24"/>
        </w:rPr>
        <w:t xml:space="preserve">8.14.9. </w:t>
      </w:r>
      <w:r>
        <w:rPr>
          <w:rFonts w:ascii="Times New Roman" w:hAnsi="Times New Roman" w:cs="Times New Roman"/>
          <w:sz w:val="24"/>
          <w:szCs w:val="24"/>
        </w:rPr>
        <w:t xml:space="preserve">Срок оплаты поставленных товаров (выполненных работ, оказанных услуг) по договору (отдельному этапу договора), заключенному по результатам закупки</w:t>
      </w:r>
      <w:r>
        <w:t xml:space="preserve"> </w:t>
      </w:r>
      <w:r>
        <w:rPr>
          <w:rFonts w:ascii="Times New Roman" w:hAnsi="Times New Roman" w:cs="Times New Roman"/>
          <w:sz w:val="24"/>
          <w:szCs w:val="24"/>
        </w:rPr>
        <w:t xml:space="preserve">в соответствии с подпунктом 1 пункта 8.14.2 </w:t>
      </w:r>
      <w:r>
        <w:rPr>
          <w:rFonts w:ascii="Times New Roman" w:hAnsi="Times New Roman" w:cs="Times New Roman"/>
          <w:sz w:val="24"/>
          <w:szCs w:val="24"/>
        </w:rPr>
        <w:t xml:space="preserve">Положения,  договор по результатам которой заключен с субъектом малого и среднего предпринимательства,  а также в соответствии с подпунктом 2 пункта 8.14.2 Положения, должен составлять не более 7 (семи) рабочих дней со дня подписания Заказчиком документа о</w:t>
      </w:r>
      <w:r>
        <w:rPr>
          <w:rFonts w:ascii="Times New Roman" w:hAnsi="Times New Roman" w:cs="Times New Roman"/>
          <w:sz w:val="24"/>
          <w:szCs w:val="24"/>
        </w:rPr>
        <w:t xml:space="preserve"> приемке поставленного товара (выполненной работы, оказанной услуги) по договору (отдельному этапу договора).</w:t>
      </w:r>
      <w:r>
        <w:rPr>
          <w:rFonts w:ascii="Times New Roman" w:hAnsi="Times New Roman" w:cs="Times New Roman"/>
          <w:sz w:val="24"/>
          <w:szCs w:val="24"/>
        </w:rPr>
      </w:r>
    </w:p>
    <w:p>
      <w:pPr>
        <w:ind w:firstLine="54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8.14.10. При осуществлении закупки в соответствии с подпунктом 3 пункта 8.14.2 Положения Заказчик устанавливает в извещении и (или)</w:t>
      </w:r>
      <w:r>
        <w:rPr>
          <w:rFonts w:ascii="Times New Roman" w:hAnsi="Times New Roman" w:cs="Times New Roman"/>
          <w:sz w:val="24"/>
          <w:szCs w:val="24"/>
        </w:rPr>
        <w:t xml:space="preserve">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w:t>
      </w:r>
      <w:r>
        <w:rPr>
          <w:rFonts w:ascii="Times New Roman" w:hAnsi="Times New Roman" w:cs="Times New Roman"/>
          <w:sz w:val="24"/>
          <w:szCs w:val="24"/>
        </w:rPr>
        <w:t xml:space="preserve">составе</w:t>
      </w:r>
      <w:r>
        <w:rPr>
          <w:rFonts w:ascii="Times New Roman" w:hAnsi="Times New Roman" w:cs="Times New Roman"/>
          <w:sz w:val="24"/>
          <w:szCs w:val="24"/>
        </w:rPr>
        <w:t xml:space="preserve"> заявки на участие в закупке план привлечения субподрядчиков (соисполнителей) из числа субъектов малого и среднего предпринимательства, содержащий следующие сведения:</w:t>
      </w:r>
      <w:r>
        <w:rPr>
          <w:rFonts w:ascii="Times New Roman" w:hAnsi="Times New Roman" w:cs="Times New Roman"/>
          <w:sz w:val="24"/>
          <w:szCs w:val="24"/>
        </w:rPr>
      </w:r>
    </w:p>
    <w:p>
      <w:pPr>
        <w:ind w:firstLine="54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наименование, фирменное наименование (при наличии), место нахождения (для юридического лица), фами</w:t>
      </w:r>
      <w:r>
        <w:rPr>
          <w:rFonts w:ascii="Times New Roman" w:hAnsi="Times New Roman" w:cs="Times New Roman"/>
          <w:sz w:val="24"/>
          <w:szCs w:val="24"/>
        </w:rPr>
        <w:t xml:space="preserve">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r>
        <w:rPr>
          <w:rFonts w:ascii="Times New Roman" w:hAnsi="Times New Roman" w:cs="Times New Roman"/>
          <w:sz w:val="24"/>
          <w:szCs w:val="24"/>
        </w:rPr>
      </w:r>
    </w:p>
    <w:p>
      <w:pPr>
        <w:ind w:firstLine="54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r>
        <w:rPr>
          <w:rFonts w:ascii="Times New Roman" w:hAnsi="Times New Roman" w:cs="Times New Roman"/>
          <w:sz w:val="24"/>
          <w:szCs w:val="24"/>
        </w:rPr>
      </w:r>
    </w:p>
    <w:p>
      <w:pPr>
        <w:ind w:firstLine="54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r>
        <w:rPr>
          <w:rFonts w:ascii="Times New Roman" w:hAnsi="Times New Roman" w:cs="Times New Roman"/>
          <w:sz w:val="24"/>
          <w:szCs w:val="24"/>
        </w:rPr>
      </w:r>
    </w:p>
    <w:p>
      <w:pPr>
        <w:ind w:firstLine="54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цена договора, заключаемого с субъектом малого и среднего предпринимательства - субподрядчиком (соисполнителем).</w:t>
      </w:r>
      <w:r>
        <w:rPr>
          <w:rFonts w:ascii="Times New Roman" w:hAnsi="Times New Roman" w:cs="Times New Roman"/>
          <w:sz w:val="24"/>
          <w:szCs w:val="24"/>
        </w:rPr>
      </w:r>
    </w:p>
    <w:p>
      <w:pPr>
        <w:ind w:firstLine="54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8.14.11. В договор по результатам закупки в </w:t>
      </w:r>
      <w:r>
        <w:rPr>
          <w:rFonts w:ascii="Times New Roman" w:hAnsi="Times New Roman" w:cs="Times New Roman"/>
          <w:sz w:val="24"/>
          <w:szCs w:val="24"/>
        </w:rPr>
        <w:t xml:space="preserve">соответствии</w:t>
      </w:r>
      <w:r>
        <w:rPr>
          <w:rFonts w:ascii="Times New Roman" w:hAnsi="Times New Roman" w:cs="Times New Roman"/>
          <w:sz w:val="24"/>
          <w:szCs w:val="24"/>
        </w:rPr>
        <w:t xml:space="preserve"> с подпунктом 3 пункт</w:t>
      </w:r>
      <w:r>
        <w:rPr>
          <w:rFonts w:ascii="Times New Roman" w:hAnsi="Times New Roman" w:cs="Times New Roman"/>
          <w:sz w:val="24"/>
          <w:szCs w:val="24"/>
        </w:rPr>
        <w:t xml:space="preserve">а 8.14.2 Положения включается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cs="Times New Roman"/>
          <w:sz w:val="24"/>
          <w:szCs w:val="24"/>
        </w:rPr>
      </w:r>
    </w:p>
    <w:p>
      <w:pPr>
        <w:ind w:firstLine="54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8.14.12. </w:t>
      </w:r>
      <w:r>
        <w:rPr>
          <w:rFonts w:ascii="Times New Roman" w:hAnsi="Times New Roman" w:cs="Times New Roman"/>
          <w:sz w:val="24"/>
          <w:szCs w:val="24"/>
        </w:rPr>
        <w:t xml:space="preserve">В извещение и (или) документацию о закупке, осуществляемой в соответствии с подпунктом 3 пункта 8.14.2  Положения, должно быть включено обязательное условие о сроке оплаты поставленных товаров (выполненных работ, оказанных услуг) по договору (отдел</w:t>
      </w:r>
      <w:r>
        <w:rPr>
          <w:rFonts w:ascii="Times New Roman" w:hAnsi="Times New Roman" w:cs="Times New Roman"/>
          <w:sz w:val="24"/>
          <w:szCs w:val="24"/>
        </w:rPr>
        <w:t xml:space="preserve">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w:t>
      </w:r>
      <w:r>
        <w:rPr>
          <w:rFonts w:ascii="Times New Roman" w:hAnsi="Times New Roman" w:cs="Times New Roman"/>
          <w:sz w:val="24"/>
          <w:szCs w:val="24"/>
        </w:rPr>
        <w:t xml:space="preserve">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r>
        <w:rPr>
          <w:rFonts w:ascii="Times New Roman" w:hAnsi="Times New Roman" w:cs="Times New Roman"/>
          <w:sz w:val="24"/>
          <w:szCs w:val="24"/>
        </w:rPr>
      </w:r>
    </w:p>
    <w:p>
      <w:pPr>
        <w:ind w:firstLine="54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8.14.13. </w:t>
      </w:r>
      <w:r>
        <w:rPr>
          <w:rFonts w:ascii="Times New Roman" w:hAnsi="Times New Roman" w:cs="Times New Roman"/>
          <w:sz w:val="24"/>
          <w:szCs w:val="24"/>
        </w:rPr>
        <w:t xml:space="preserve">Пр</w:t>
      </w:r>
      <w:r>
        <w:rPr>
          <w:rFonts w:ascii="Times New Roman" w:hAnsi="Times New Roman" w:cs="Times New Roman"/>
          <w:sz w:val="24"/>
          <w:szCs w:val="24"/>
        </w:rPr>
        <w:t xml:space="preserve">и заключении и исполнении договора по результатам закупки в соответствии с подпунктом 3 пункта 8.14.2  Положения поставщик (исполнитель, подрядчик) по согласованию с Заказчиком вправе осуществить замену субподрядчика (соисполнителя) - субъекта малого и сре</w:t>
      </w:r>
      <w:r>
        <w:rPr>
          <w:rFonts w:ascii="Times New Roman" w:hAnsi="Times New Roman" w:cs="Times New Roman"/>
          <w:sz w:val="24"/>
          <w:szCs w:val="24"/>
        </w:rPr>
        <w:t xml:space="preserve">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w:t>
      </w:r>
      <w:r>
        <w:rPr>
          <w:rFonts w:ascii="Times New Roman" w:hAnsi="Times New Roman" w:cs="Times New Roman"/>
          <w:sz w:val="24"/>
          <w:szCs w:val="24"/>
        </w:rPr>
        <w:t xml:space="preserve"> </w:t>
      </w:r>
      <w:r>
        <w:rPr>
          <w:rFonts w:ascii="Times New Roman" w:hAnsi="Times New Roman" w:cs="Times New Roman"/>
          <w:sz w:val="24"/>
          <w:szCs w:val="24"/>
        </w:rPr>
        <w:t xml:space="preserve">пос</w:t>
      </w:r>
      <w:r>
        <w:rPr>
          <w:rFonts w:ascii="Times New Roman" w:hAnsi="Times New Roman" w:cs="Times New Roman"/>
          <w:sz w:val="24"/>
          <w:szCs w:val="24"/>
        </w:rPr>
        <w:t xml:space="preserve">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r>
        <w:rPr>
          <w:rFonts w:ascii="Times New Roman" w:hAnsi="Times New Roman" w:cs="Times New Roman"/>
          <w:sz w:val="24"/>
          <w:szCs w:val="24"/>
        </w:rPr>
      </w:r>
    </w:p>
    <w:p>
      <w:pPr>
        <w:ind w:firstLine="540"/>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8.14.14. </w:t>
      </w:r>
      <w:r>
        <w:rPr>
          <w:rFonts w:ascii="Times New Roman" w:hAnsi="Times New Roman" w:cs="Times New Roman"/>
          <w:sz w:val="24"/>
          <w:szCs w:val="24"/>
        </w:rPr>
        <w:t xml:space="preserve">Заказчик составляет годовой отчет о закупке товаров, работ, услуг у субъектов малого и среднего предпринимательства, оформляемый в соответствии с Требованиями к содержан</w:t>
      </w:r>
      <w:r>
        <w:rPr>
          <w:rFonts w:ascii="Times New Roman" w:hAnsi="Times New Roman" w:cs="Times New Roman"/>
          <w:sz w:val="24"/>
          <w:szCs w:val="24"/>
        </w:rPr>
        <w:t xml:space="preserve">ию годового отчета о закупке товаров, работ, услуг отдельными видами юридических лиц у субъектов малого и среднего предпринимательства, предусмотренными Постановлением  № 1352, и размещает его в ЕИС в срок, установленный частью 21 статьи 4 Закона № 223-ФЗ.</w:t>
      </w:r>
      <w:r>
        <w:rPr>
          <w:rFonts w:ascii="Times New Roman" w:hAnsi="Times New Roman" w:cs="Times New Roman"/>
          <w:sz w:val="24"/>
          <w:szCs w:val="24"/>
        </w:rPr>
      </w:r>
    </w:p>
    <w:p>
      <w:pPr>
        <w:pStyle w:val="902"/>
        <w:spacing w:before="238"/>
        <w:rPr>
          <w:rFonts w:ascii="Times New Roman" w:hAnsi="Times New Roman" w:cs="Times New Roman"/>
          <w:sz w:val="6"/>
          <w:szCs w:val="6"/>
        </w:rPr>
      </w:pPr>
      <w:r>
        <w:rPr>
          <w:rFonts w:ascii="Times New Roman" w:hAnsi="Times New Roman" w:cs="Times New Roman"/>
          <w:sz w:val="6"/>
          <w:szCs w:val="6"/>
        </w:rPr>
      </w:r>
      <w:r>
        <w:rPr>
          <w:rFonts w:ascii="Times New Roman" w:hAnsi="Times New Roman" w:cs="Times New Roman"/>
          <w:sz w:val="6"/>
          <w:szCs w:val="6"/>
        </w:rPr>
      </w:r>
    </w:p>
    <w:p>
      <w:pPr>
        <w:pStyle w:val="902"/>
        <w:spacing w:before="238"/>
        <w:rPr>
          <w:rFonts w:ascii="Times New Roman" w:hAnsi="Times New Roman" w:cs="Times New Roman"/>
          <w:sz w:val="28"/>
          <w:szCs w:val="28"/>
        </w:rPr>
      </w:pPr>
      <w:r/>
      <w:bookmarkStart w:id="27" w:name="_Toc202264423"/>
      <w:r>
        <w:rPr>
          <w:rFonts w:ascii="Times New Roman" w:hAnsi="Times New Roman" w:cs="Times New Roman"/>
          <w:sz w:val="28"/>
          <w:szCs w:val="28"/>
        </w:rPr>
        <w:t xml:space="preserve">9. </w:t>
      </w:r>
      <w:r>
        <w:rPr>
          <w:rFonts w:ascii="Times New Roman" w:hAnsi="Times New Roman" w:cs="Times New Roman"/>
          <w:sz w:val="28"/>
          <w:szCs w:val="28"/>
        </w:rPr>
        <w:t xml:space="preserve">Порядок</w:t>
      </w:r>
      <w:r>
        <w:rPr>
          <w:rFonts w:ascii="Times New Roman" w:hAnsi="Times New Roman" w:cs="Times New Roman"/>
          <w:sz w:val="28"/>
          <w:szCs w:val="28"/>
        </w:rPr>
        <w:t xml:space="preserve"> </w:t>
      </w:r>
      <w:r>
        <w:rPr>
          <w:rFonts w:ascii="Times New Roman" w:hAnsi="Times New Roman" w:cs="Times New Roman"/>
          <w:sz w:val="28"/>
          <w:szCs w:val="28"/>
        </w:rPr>
        <w:t xml:space="preserve">проведения</w:t>
      </w:r>
      <w:r>
        <w:rPr>
          <w:rFonts w:ascii="Times New Roman" w:hAnsi="Times New Roman" w:cs="Times New Roman"/>
          <w:sz w:val="28"/>
          <w:szCs w:val="28"/>
        </w:rPr>
        <w:t xml:space="preserve"> закупок</w:t>
      </w:r>
      <w:bookmarkEnd w:id="27"/>
      <w:r/>
      <w:r>
        <w:rPr>
          <w:rFonts w:ascii="Times New Roman" w:hAnsi="Times New Roman" w:cs="Times New Roman"/>
          <w:sz w:val="28"/>
          <w:szCs w:val="28"/>
        </w:rPr>
      </w:r>
    </w:p>
    <w:p>
      <w:pPr>
        <w:pStyle w:val="903"/>
        <w:jc w:val="center"/>
        <w:rPr>
          <w:sz w:val="24"/>
          <w:szCs w:val="24"/>
        </w:rPr>
      </w:pPr>
      <w:r/>
      <w:bookmarkStart w:id="28" w:name="_Toc202264424"/>
      <w:r>
        <w:rPr>
          <w:sz w:val="24"/>
          <w:szCs w:val="24"/>
        </w:rPr>
        <w:t xml:space="preserve">9.1. Конкурс в электронной форме</w:t>
      </w:r>
      <w:bookmarkEnd w:id="28"/>
      <w:r/>
      <w:r>
        <w:rPr>
          <w:sz w:val="24"/>
          <w:szCs w:val="24"/>
        </w:rPr>
      </w:r>
    </w:p>
    <w:p>
      <w:pPr>
        <w:pStyle w:val="1565"/>
        <w:jc w:val="both"/>
        <w:spacing w:line="276" w:lineRule="auto"/>
        <w:rPr>
          <w:sz w:val="24"/>
          <w:szCs w:val="24"/>
        </w:rPr>
      </w:pPr>
      <w:r>
        <w:rPr>
          <w:sz w:val="24"/>
          <w:szCs w:val="24"/>
        </w:rPr>
      </w:r>
      <w:r>
        <w:rPr>
          <w:sz w:val="24"/>
          <w:szCs w:val="24"/>
        </w:rPr>
      </w:r>
    </w:p>
    <w:p>
      <w:pPr>
        <w:pStyle w:val="1565"/>
        <w:ind w:firstLine="709"/>
        <w:jc w:val="both"/>
        <w:spacing w:line="276" w:lineRule="auto"/>
        <w:rPr>
          <w:sz w:val="24"/>
          <w:szCs w:val="24"/>
        </w:rPr>
      </w:pPr>
      <w:r>
        <w:rPr>
          <w:sz w:val="24"/>
          <w:szCs w:val="24"/>
        </w:rPr>
        <w:t xml:space="preserve">9.1.1. Проведение конкурса в электронной форме осуществляется на ЭП.</w:t>
      </w:r>
      <w:r>
        <w:rPr>
          <w:sz w:val="24"/>
          <w:szCs w:val="24"/>
        </w:rPr>
      </w:r>
    </w:p>
    <w:p>
      <w:pPr>
        <w:pStyle w:val="1565"/>
        <w:ind w:firstLine="709"/>
        <w:jc w:val="both"/>
        <w:spacing w:line="276" w:lineRule="auto"/>
        <w:rPr>
          <w:sz w:val="24"/>
          <w:szCs w:val="24"/>
        </w:rPr>
      </w:pPr>
      <w:r>
        <w:rPr>
          <w:sz w:val="24"/>
          <w:szCs w:val="24"/>
        </w:rPr>
        <w:t xml:space="preserve">9.1.2. Заказчик размещает в ЕИС, на оф</w:t>
      </w:r>
      <w:r>
        <w:rPr>
          <w:sz w:val="24"/>
          <w:szCs w:val="24"/>
        </w:rPr>
        <w:t xml:space="preserve">ициальном сайте, за исключением случаев, предусмотренных Законом № 223-ФЗ, извещение о проведении конкурса в электронной форме и конкурсную документацию не менее чем за 15 (пятнадцать) дней до даты окончания срока подачи заявок на участие в таком конкурсе.</w:t>
      </w:r>
      <w:r>
        <w:rPr>
          <w:sz w:val="24"/>
          <w:szCs w:val="24"/>
        </w:rPr>
      </w:r>
    </w:p>
    <w:p>
      <w:pPr>
        <w:pStyle w:val="1565"/>
        <w:ind w:firstLine="709"/>
        <w:jc w:val="both"/>
        <w:spacing w:line="276" w:lineRule="auto"/>
        <w:rPr>
          <w:sz w:val="24"/>
          <w:szCs w:val="24"/>
        </w:rPr>
      </w:pPr>
      <w:r>
        <w:rPr>
          <w:sz w:val="24"/>
          <w:szCs w:val="24"/>
        </w:rPr>
        <w:t xml:space="preserve">9.1.3. При проведении конкурса в электронной форме, участниками которого могут быть только субъекты малого и сре</w:t>
      </w:r>
      <w:r>
        <w:rPr>
          <w:sz w:val="24"/>
          <w:szCs w:val="24"/>
        </w:rPr>
        <w:t xml:space="preserve">днего предпринимательства, срок размещения извещения и конкурсной документации в ЕИС, порядок проведения закупки, состав заявок участников закупки устанавливаются с учетом особенностей,  предусмотренных статьей 3.4 Закона № 223-ФЗ и разделом 9.8 Положения.</w:t>
      </w:r>
      <w:r>
        <w:rPr>
          <w:sz w:val="24"/>
          <w:szCs w:val="24"/>
        </w:rPr>
      </w:r>
    </w:p>
    <w:p>
      <w:pPr>
        <w:pStyle w:val="1565"/>
        <w:ind w:firstLine="709"/>
        <w:jc w:val="both"/>
        <w:spacing w:line="276" w:lineRule="auto"/>
        <w:rPr>
          <w:sz w:val="24"/>
          <w:szCs w:val="24"/>
        </w:rPr>
      </w:pPr>
      <w:r>
        <w:rPr>
          <w:sz w:val="24"/>
          <w:szCs w:val="24"/>
        </w:rPr>
        <w:t xml:space="preserve">9.1.4. Конкурс в электронной форме проводится Заказчиком в порядке, установленном разделом 9.1 Положения, с учетом регламента работы соответствующей ЭП.</w:t>
      </w:r>
      <w:r>
        <w:rPr>
          <w:sz w:val="24"/>
          <w:szCs w:val="24"/>
        </w:rPr>
      </w:r>
    </w:p>
    <w:p>
      <w:pPr>
        <w:pStyle w:val="1565"/>
        <w:ind w:firstLine="709"/>
        <w:jc w:val="both"/>
        <w:spacing w:line="276" w:lineRule="auto"/>
        <w:rPr>
          <w:sz w:val="24"/>
          <w:szCs w:val="24"/>
        </w:rPr>
      </w:pPr>
      <w:r>
        <w:rPr>
          <w:sz w:val="24"/>
          <w:szCs w:val="24"/>
        </w:rPr>
        <w:t xml:space="preserve">9.1.5. При проведении конкурса в электронной форме переговоры Заказчика или Комиссии с участником конкурса в электронной форме не допускаются.</w:t>
      </w:r>
      <w:r>
        <w:rPr>
          <w:sz w:val="24"/>
          <w:szCs w:val="24"/>
        </w:rPr>
      </w:r>
    </w:p>
    <w:p>
      <w:pPr>
        <w:pStyle w:val="1565"/>
        <w:ind w:firstLine="709"/>
        <w:jc w:val="both"/>
        <w:spacing w:line="276" w:lineRule="auto"/>
        <w:rPr>
          <w:sz w:val="24"/>
          <w:szCs w:val="24"/>
        </w:rPr>
      </w:pPr>
      <w:r>
        <w:rPr>
          <w:sz w:val="24"/>
          <w:szCs w:val="24"/>
        </w:rPr>
        <w:t xml:space="preserve">9.1.6. При проведении конкурса в электр</w:t>
      </w:r>
      <w:r>
        <w:rPr>
          <w:sz w:val="24"/>
          <w:szCs w:val="24"/>
        </w:rPr>
        <w:t xml:space="preserve">онной форме проведение переговоров Заказчика с оператором ЭП и оператора ЭП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w:t>
      </w:r>
      <w:r>
        <w:rPr>
          <w:sz w:val="24"/>
          <w:szCs w:val="24"/>
        </w:rPr>
      </w:r>
    </w:p>
    <w:p>
      <w:pPr>
        <w:pStyle w:val="1565"/>
        <w:ind w:firstLine="709"/>
        <w:jc w:val="both"/>
        <w:spacing w:line="276" w:lineRule="auto"/>
        <w:rPr>
          <w:sz w:val="24"/>
          <w:szCs w:val="24"/>
        </w:rPr>
      </w:pPr>
      <w:r>
        <w:rPr>
          <w:sz w:val="24"/>
          <w:szCs w:val="24"/>
        </w:rPr>
        <w:t xml:space="preserve">9.1.7.  В </w:t>
      </w:r>
      <w:r>
        <w:rPr>
          <w:sz w:val="24"/>
          <w:szCs w:val="24"/>
        </w:rPr>
        <w:t xml:space="preserve">извещении</w:t>
      </w:r>
      <w:r>
        <w:rPr>
          <w:sz w:val="24"/>
          <w:szCs w:val="24"/>
        </w:rPr>
        <w:t xml:space="preserve"> о проведении конкурса в электронной форме должны быть указаны следующие сведения:</w:t>
      </w:r>
      <w:r>
        <w:rPr>
          <w:sz w:val="24"/>
          <w:szCs w:val="24"/>
        </w:rPr>
      </w:r>
    </w:p>
    <w:p>
      <w:pPr>
        <w:pStyle w:val="1565"/>
        <w:ind w:firstLine="709"/>
        <w:jc w:val="both"/>
        <w:spacing w:line="276" w:lineRule="auto"/>
        <w:rPr>
          <w:sz w:val="24"/>
          <w:szCs w:val="24"/>
        </w:rPr>
      </w:pPr>
      <w:r>
        <w:rPr>
          <w:sz w:val="24"/>
          <w:szCs w:val="24"/>
        </w:rPr>
        <w:t xml:space="preserve">1) информация, предусмотренная </w:t>
      </w:r>
      <w:hyperlink w:tooltip="#P250" w:anchor="P250" w:history="1">
        <w:r>
          <w:rPr>
            <w:sz w:val="24"/>
            <w:szCs w:val="24"/>
          </w:rPr>
          <w:t xml:space="preserve">пунктом</w:t>
        </w:r>
      </w:hyperlink>
      <w:r>
        <w:rPr>
          <w:sz w:val="24"/>
          <w:szCs w:val="24"/>
        </w:rPr>
        <w:t xml:space="preserve"> 3.17 Положения;</w:t>
      </w:r>
      <w:r>
        <w:rPr>
          <w:sz w:val="24"/>
          <w:szCs w:val="24"/>
        </w:rPr>
      </w:r>
    </w:p>
    <w:p>
      <w:pPr>
        <w:pStyle w:val="1565"/>
        <w:ind w:firstLine="709"/>
        <w:jc w:val="both"/>
        <w:spacing w:line="276" w:lineRule="auto"/>
        <w:rPr>
          <w:sz w:val="24"/>
          <w:szCs w:val="24"/>
        </w:rPr>
      </w:pPr>
      <w:r>
        <w:rPr>
          <w:sz w:val="24"/>
          <w:szCs w:val="24"/>
        </w:rPr>
        <w:t xml:space="preserve">2) дата </w:t>
      </w:r>
      <w:r>
        <w:rPr>
          <w:sz w:val="24"/>
          <w:szCs w:val="24"/>
        </w:rPr>
        <w:t xml:space="preserve">окончания срока рассмотрения первых частей заявок</w:t>
      </w:r>
      <w:r>
        <w:rPr>
          <w:sz w:val="24"/>
          <w:szCs w:val="24"/>
        </w:rPr>
        <w:t xml:space="preserve"> на участие в конкурсе в электронной форме;</w:t>
      </w:r>
      <w:r>
        <w:rPr>
          <w:sz w:val="24"/>
          <w:szCs w:val="24"/>
        </w:rPr>
      </w:r>
    </w:p>
    <w:p>
      <w:pPr>
        <w:pStyle w:val="1565"/>
        <w:ind w:firstLine="709"/>
        <w:jc w:val="both"/>
        <w:spacing w:line="276" w:lineRule="auto"/>
        <w:rPr>
          <w:sz w:val="24"/>
          <w:szCs w:val="24"/>
        </w:rPr>
      </w:pPr>
      <w:r>
        <w:rPr>
          <w:sz w:val="24"/>
          <w:szCs w:val="24"/>
        </w:rPr>
        <w:t xml:space="preserve">3) дата </w:t>
      </w:r>
      <w:r>
        <w:rPr>
          <w:sz w:val="24"/>
          <w:szCs w:val="24"/>
        </w:rPr>
        <w:t xml:space="preserve">окончания срока рассмотрения вторых частей заявок</w:t>
      </w:r>
      <w:r>
        <w:rPr>
          <w:sz w:val="24"/>
          <w:szCs w:val="24"/>
        </w:rPr>
        <w:t xml:space="preserve"> на участие в конкурсе в электронной форме.</w:t>
      </w:r>
      <w:r>
        <w:rPr>
          <w:sz w:val="24"/>
          <w:szCs w:val="24"/>
        </w:rPr>
      </w:r>
    </w:p>
    <w:p>
      <w:pPr>
        <w:pStyle w:val="1565"/>
        <w:ind w:firstLine="709"/>
        <w:jc w:val="both"/>
        <w:spacing w:line="276" w:lineRule="auto"/>
        <w:rPr>
          <w:sz w:val="24"/>
          <w:szCs w:val="24"/>
        </w:rPr>
      </w:pPr>
      <w:r>
        <w:rPr>
          <w:sz w:val="24"/>
          <w:szCs w:val="24"/>
        </w:rPr>
        <w:t xml:space="preserve">9.1.8. В конкурсной документации должны быть указаны следующие сведения:</w:t>
      </w:r>
      <w:r>
        <w:rPr>
          <w:sz w:val="24"/>
          <w:szCs w:val="24"/>
        </w:rPr>
      </w:r>
    </w:p>
    <w:p>
      <w:pPr>
        <w:pStyle w:val="1565"/>
        <w:ind w:firstLine="709"/>
        <w:jc w:val="both"/>
        <w:spacing w:line="276" w:lineRule="auto"/>
        <w:rPr>
          <w:sz w:val="24"/>
          <w:szCs w:val="24"/>
        </w:rPr>
      </w:pPr>
      <w:r>
        <w:rPr>
          <w:sz w:val="24"/>
          <w:szCs w:val="24"/>
        </w:rPr>
        <w:t xml:space="preserve">1) информация, предусмотренная </w:t>
      </w:r>
      <w:hyperlink w:tooltip="#P267" w:anchor="P267" w:history="1">
        <w:r>
          <w:rPr>
            <w:sz w:val="24"/>
            <w:szCs w:val="24"/>
          </w:rPr>
          <w:t xml:space="preserve">пунктом</w:t>
        </w:r>
      </w:hyperlink>
      <w:r>
        <w:rPr>
          <w:sz w:val="24"/>
          <w:szCs w:val="24"/>
        </w:rPr>
        <w:t xml:space="preserve"> 3.18 Положения;</w:t>
      </w:r>
      <w:r>
        <w:rPr>
          <w:sz w:val="24"/>
          <w:szCs w:val="24"/>
        </w:rPr>
      </w:r>
    </w:p>
    <w:p>
      <w:pPr>
        <w:pStyle w:val="1565"/>
        <w:ind w:firstLine="709"/>
        <w:jc w:val="both"/>
        <w:spacing w:line="276" w:lineRule="auto"/>
        <w:rPr>
          <w:sz w:val="24"/>
          <w:szCs w:val="24"/>
        </w:rPr>
      </w:pPr>
      <w:r>
        <w:rPr>
          <w:sz w:val="24"/>
          <w:szCs w:val="24"/>
        </w:rPr>
        <w:t xml:space="preserve">2) порядок проведения конкурса в электронной форме в соответствии с</w:t>
      </w:r>
      <w:r>
        <w:t xml:space="preserve"> </w:t>
      </w:r>
      <w:r>
        <w:rPr>
          <w:sz w:val="24"/>
          <w:szCs w:val="24"/>
        </w:rPr>
        <w:t xml:space="preserve">разделом 9.1 Положения;</w:t>
      </w:r>
      <w:r>
        <w:rPr>
          <w:sz w:val="24"/>
          <w:szCs w:val="24"/>
        </w:rPr>
      </w:r>
    </w:p>
    <w:p>
      <w:pPr>
        <w:pStyle w:val="1565"/>
        <w:ind w:firstLine="709"/>
        <w:jc w:val="both"/>
        <w:spacing w:line="276" w:lineRule="auto"/>
        <w:rPr>
          <w:sz w:val="24"/>
          <w:szCs w:val="24"/>
        </w:rPr>
      </w:pPr>
      <w:r>
        <w:rPr>
          <w:sz w:val="24"/>
          <w:szCs w:val="24"/>
        </w:rPr>
        <w:t xml:space="preserve">3) дата </w:t>
      </w:r>
      <w:r>
        <w:rPr>
          <w:sz w:val="24"/>
          <w:szCs w:val="24"/>
        </w:rPr>
        <w:t xml:space="preserve">окончания срока рассмотрения первых частей заявок</w:t>
      </w:r>
      <w:r>
        <w:rPr>
          <w:sz w:val="24"/>
          <w:szCs w:val="24"/>
        </w:rPr>
        <w:t xml:space="preserve"> на участие в конкурсе в электронной форме;</w:t>
      </w:r>
      <w:r>
        <w:rPr>
          <w:sz w:val="24"/>
          <w:szCs w:val="24"/>
        </w:rPr>
      </w:r>
    </w:p>
    <w:p>
      <w:pPr>
        <w:pStyle w:val="1565"/>
        <w:ind w:firstLine="709"/>
        <w:jc w:val="both"/>
        <w:spacing w:line="276" w:lineRule="auto"/>
        <w:rPr>
          <w:sz w:val="24"/>
          <w:szCs w:val="24"/>
        </w:rPr>
      </w:pPr>
      <w:r>
        <w:rPr>
          <w:sz w:val="24"/>
          <w:szCs w:val="24"/>
        </w:rPr>
        <w:t xml:space="preserve">4) дата  </w:t>
      </w:r>
      <w:r>
        <w:rPr>
          <w:sz w:val="24"/>
          <w:szCs w:val="24"/>
        </w:rPr>
        <w:t xml:space="preserve">окончания срока рассмотрения вторых частей заявок</w:t>
      </w:r>
      <w:r>
        <w:rPr>
          <w:sz w:val="24"/>
          <w:szCs w:val="24"/>
        </w:rPr>
        <w:t xml:space="preserve"> на участие в конкурсе в электронной форме;</w:t>
      </w:r>
      <w:r>
        <w:rPr>
          <w:sz w:val="24"/>
          <w:szCs w:val="24"/>
        </w:rPr>
      </w:r>
    </w:p>
    <w:p>
      <w:pPr>
        <w:pStyle w:val="1565"/>
        <w:ind w:firstLine="709"/>
        <w:jc w:val="both"/>
        <w:spacing w:line="276" w:lineRule="auto"/>
        <w:rPr>
          <w:sz w:val="24"/>
          <w:szCs w:val="24"/>
        </w:rPr>
      </w:pPr>
      <w:r>
        <w:rPr>
          <w:sz w:val="24"/>
          <w:szCs w:val="24"/>
        </w:rPr>
        <w:t xml:space="preserve">5) срок и порядок заключения договора.</w:t>
      </w:r>
      <w:r>
        <w:rPr>
          <w:sz w:val="24"/>
          <w:szCs w:val="24"/>
        </w:rPr>
      </w:r>
    </w:p>
    <w:p>
      <w:pPr>
        <w:pStyle w:val="1565"/>
        <w:ind w:firstLine="709"/>
        <w:jc w:val="both"/>
        <w:spacing w:line="276" w:lineRule="auto"/>
        <w:rPr>
          <w:sz w:val="24"/>
          <w:szCs w:val="24"/>
        </w:rPr>
      </w:pPr>
      <w:r>
        <w:rPr>
          <w:sz w:val="24"/>
          <w:szCs w:val="24"/>
        </w:rPr>
        <w:t xml:space="preserve">9.1.9. К конкурсной документации должен быть приложен проект договора, который является неотъемлемой частью конкурсной документации.</w:t>
      </w:r>
      <w:r>
        <w:rPr>
          <w:sz w:val="24"/>
          <w:szCs w:val="24"/>
        </w:rPr>
      </w:r>
    </w:p>
    <w:p>
      <w:pPr>
        <w:pStyle w:val="1565"/>
        <w:ind w:firstLine="709"/>
        <w:jc w:val="both"/>
        <w:spacing w:line="276" w:lineRule="auto"/>
        <w:rPr>
          <w:b/>
          <w:i/>
          <w:color w:val="ff0000"/>
          <w:sz w:val="24"/>
          <w:szCs w:val="24"/>
        </w:rPr>
      </w:pPr>
      <w:r>
        <w:rPr>
          <w:sz w:val="24"/>
          <w:szCs w:val="24"/>
        </w:rPr>
        <w:t xml:space="preserve">9.1.10. Размещенная на официальном сайте конкурсная документация должна быть доступна для ознакомления без взимания платы.</w:t>
      </w:r>
      <w:r>
        <w:rPr>
          <w:b/>
          <w:i/>
          <w:sz w:val="24"/>
          <w:szCs w:val="24"/>
        </w:rPr>
        <w:t xml:space="preserve">  </w:t>
      </w:r>
      <w:r>
        <w:rPr>
          <w:b/>
          <w:i/>
          <w:color w:val="ff0000"/>
          <w:sz w:val="24"/>
          <w:szCs w:val="24"/>
        </w:rPr>
      </w:r>
    </w:p>
    <w:p>
      <w:pPr>
        <w:pStyle w:val="1565"/>
        <w:ind w:firstLine="709"/>
        <w:jc w:val="both"/>
        <w:spacing w:line="276" w:lineRule="auto"/>
        <w:rPr>
          <w:sz w:val="24"/>
          <w:szCs w:val="24"/>
        </w:rPr>
      </w:pPr>
      <w:r>
        <w:rPr>
          <w:sz w:val="24"/>
          <w:szCs w:val="24"/>
        </w:rPr>
        <w:t xml:space="preserve">9.1.11. Размещение конкурсной документации в ЕИС</w:t>
      </w:r>
      <w:r>
        <w:rPr>
          <w:rFonts w:eastAsia="Calibri"/>
          <w:sz w:val="24"/>
          <w:szCs w:val="24"/>
        </w:rPr>
        <w:t xml:space="preserve">,</w:t>
      </w:r>
      <w:r>
        <w:t xml:space="preserve"> </w:t>
      </w:r>
      <w:r>
        <w:rPr>
          <w:rFonts w:eastAsia="Calibri"/>
          <w:sz w:val="24"/>
          <w:szCs w:val="24"/>
        </w:rPr>
        <w:t xml:space="preserve">на официальном сайте, за исключением случаев, предусмотренных Законом № 223-ФЗ,</w:t>
      </w:r>
      <w:r>
        <w:rPr>
          <w:sz w:val="24"/>
          <w:szCs w:val="24"/>
        </w:rPr>
        <w:t xml:space="preserve"> осуществляется Заказчиком одновременно с размещением извещения о проведении конкурса в электронной форме.</w:t>
      </w:r>
      <w:r>
        <w:rPr>
          <w:sz w:val="24"/>
          <w:szCs w:val="24"/>
        </w:rPr>
      </w:r>
    </w:p>
    <w:p>
      <w:pPr>
        <w:pStyle w:val="1565"/>
        <w:ind w:firstLine="709"/>
        <w:jc w:val="both"/>
        <w:spacing w:line="276" w:lineRule="auto"/>
        <w:rPr>
          <w:sz w:val="24"/>
          <w:szCs w:val="24"/>
        </w:rPr>
      </w:pPr>
      <w:r>
        <w:rPr>
          <w:sz w:val="24"/>
          <w:szCs w:val="24"/>
        </w:rPr>
        <w:t xml:space="preserve">9.1.12. Любой участник конкурса в электронной форме вправе направить с использованием программно-аппаратных средств ЭП запрос о разъяснении положений документации и (или) извещения о проведении конкурса в электронной форме.</w:t>
      </w:r>
      <w:r>
        <w:rPr>
          <w:sz w:val="24"/>
          <w:szCs w:val="24"/>
        </w:rPr>
      </w:r>
    </w:p>
    <w:p>
      <w:pPr>
        <w:pStyle w:val="1565"/>
        <w:ind w:firstLine="709"/>
        <w:jc w:val="both"/>
        <w:spacing w:line="276" w:lineRule="auto"/>
        <w:rPr>
          <w:sz w:val="24"/>
          <w:szCs w:val="24"/>
        </w:rPr>
      </w:pPr>
      <w:r>
        <w:rPr>
          <w:sz w:val="24"/>
          <w:szCs w:val="24"/>
        </w:rPr>
        <w:t xml:space="preserve">Заказчик осуществляет такое разъяснение в сроки и в </w:t>
      </w:r>
      <w:r>
        <w:rPr>
          <w:sz w:val="24"/>
          <w:szCs w:val="24"/>
        </w:rPr>
        <w:t xml:space="preserve">порядке</w:t>
      </w:r>
      <w:r>
        <w:rPr>
          <w:sz w:val="24"/>
          <w:szCs w:val="24"/>
        </w:rPr>
        <w:t xml:space="preserve">, предусмотренные пунктом 3.5 Положения. Разъяснения не должны изменять предмет закупки и существенные условия проекта договора.</w:t>
      </w:r>
      <w:r>
        <w:rPr>
          <w:sz w:val="24"/>
          <w:szCs w:val="24"/>
        </w:rPr>
      </w:r>
    </w:p>
    <w:p>
      <w:pPr>
        <w:pStyle w:val="1565"/>
        <w:ind w:firstLine="709"/>
        <w:jc w:val="both"/>
        <w:spacing w:line="276" w:lineRule="auto"/>
        <w:rPr>
          <w:sz w:val="24"/>
          <w:szCs w:val="24"/>
        </w:rPr>
      </w:pPr>
      <w:r>
        <w:rPr>
          <w:sz w:val="24"/>
          <w:szCs w:val="24"/>
        </w:rPr>
        <w:t xml:space="preserve">9.1.13. Заказчик вправе принять решение о внесении изменений в документацию и (или) извещение о проведении конкурса в электронной форме с соблюдением положений пункта 3.4 Положения.</w:t>
      </w:r>
      <w:r>
        <w:rPr>
          <w:sz w:val="24"/>
          <w:szCs w:val="24"/>
        </w:rPr>
      </w:r>
    </w:p>
    <w:p>
      <w:pPr>
        <w:pStyle w:val="1565"/>
        <w:ind w:firstLine="709"/>
        <w:jc w:val="both"/>
        <w:spacing w:line="276" w:lineRule="auto"/>
        <w:rPr>
          <w:sz w:val="24"/>
          <w:szCs w:val="24"/>
        </w:rPr>
      </w:pPr>
      <w:r>
        <w:rPr>
          <w:sz w:val="24"/>
          <w:szCs w:val="24"/>
        </w:rPr>
        <w:t xml:space="preserve">9.1.14. Заявка на участие в </w:t>
      </w:r>
      <w:r>
        <w:rPr>
          <w:sz w:val="24"/>
          <w:szCs w:val="24"/>
        </w:rPr>
        <w:t xml:space="preserve">конкурсе</w:t>
      </w:r>
      <w:r>
        <w:rPr>
          <w:sz w:val="24"/>
          <w:szCs w:val="24"/>
        </w:rPr>
        <w:t xml:space="preserve"> в электронной форме состоит из двух частей и предложения участника конкурса в электронной форме о цене договора.</w:t>
      </w:r>
      <w:r>
        <w:rPr>
          <w:sz w:val="24"/>
          <w:szCs w:val="24"/>
        </w:rPr>
      </w:r>
    </w:p>
    <w:p>
      <w:pPr>
        <w:pStyle w:val="1565"/>
        <w:ind w:firstLine="709"/>
        <w:jc w:val="both"/>
        <w:spacing w:line="276" w:lineRule="auto"/>
        <w:rPr>
          <w:sz w:val="24"/>
          <w:szCs w:val="24"/>
        </w:rPr>
      </w:pPr>
      <w:r>
        <w:rPr>
          <w:sz w:val="24"/>
          <w:szCs w:val="24"/>
        </w:rPr>
        <w:t xml:space="preserve">9.1.15. Обе части заявки на участие в конкурсе в электронной форме и ценовое предложение направляется участником конкурса в электронной форме оператору ЭП  одновременно.</w:t>
      </w:r>
      <w:bookmarkStart w:id="29" w:name="P578"/>
      <w:r/>
      <w:bookmarkEnd w:id="29"/>
      <w:r/>
      <w:r>
        <w:rPr>
          <w:sz w:val="24"/>
          <w:szCs w:val="24"/>
        </w:rPr>
      </w:r>
    </w:p>
    <w:p>
      <w:pPr>
        <w:pStyle w:val="1565"/>
        <w:ind w:firstLine="709"/>
        <w:jc w:val="both"/>
        <w:spacing w:line="276" w:lineRule="auto"/>
        <w:rPr>
          <w:sz w:val="24"/>
          <w:szCs w:val="24"/>
        </w:rPr>
      </w:pPr>
      <w:r>
        <w:rPr>
          <w:sz w:val="24"/>
          <w:szCs w:val="24"/>
        </w:rPr>
        <w:t xml:space="preserve">9.1.16. Первая часть заявки на участие в </w:t>
      </w:r>
      <w:r>
        <w:rPr>
          <w:sz w:val="24"/>
          <w:szCs w:val="24"/>
        </w:rPr>
        <w:t xml:space="preserve">конкурсе</w:t>
      </w:r>
      <w:r>
        <w:rPr>
          <w:sz w:val="24"/>
          <w:szCs w:val="24"/>
        </w:rPr>
        <w:t xml:space="preserve"> в электронной форме должна содержать:</w:t>
      </w:r>
      <w:r>
        <w:rPr>
          <w:sz w:val="24"/>
          <w:szCs w:val="24"/>
        </w:rPr>
      </w:r>
    </w:p>
    <w:p>
      <w:pPr>
        <w:pStyle w:val="1565"/>
        <w:ind w:firstLine="709"/>
        <w:jc w:val="both"/>
        <w:spacing w:line="276" w:lineRule="auto"/>
        <w:rPr>
          <w:sz w:val="24"/>
          <w:szCs w:val="24"/>
        </w:rPr>
      </w:pPr>
      <w:r>
        <w:rPr>
          <w:sz w:val="24"/>
          <w:szCs w:val="24"/>
        </w:rPr>
        <w:t xml:space="preserve">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Pr>
          <w:sz w:val="24"/>
          <w:szCs w:val="24"/>
        </w:rPr>
      </w:r>
    </w:p>
    <w:p>
      <w:pPr>
        <w:pStyle w:val="1565"/>
        <w:ind w:firstLine="709"/>
        <w:jc w:val="both"/>
        <w:spacing w:line="276" w:lineRule="auto"/>
        <w:rPr>
          <w:sz w:val="24"/>
          <w:szCs w:val="24"/>
        </w:rPr>
      </w:pPr>
      <w:r>
        <w:rPr>
          <w:sz w:val="24"/>
          <w:szCs w:val="24"/>
        </w:rPr>
        <w:t xml:space="preserve">2) информацию и документы, предусмотренные подпунктом 8 пункта 8.2.1 Положения, а также пунктом 8.2.3 Положения в отношении критериев и поря</w:t>
      </w:r>
      <w:r>
        <w:rPr>
          <w:sz w:val="24"/>
          <w:szCs w:val="24"/>
        </w:rPr>
        <w:t xml:space="preserve">дка оценки и сопоставления заявок на участие в конкурсе в электронной форме, применяемых к предлагаемым участниками такого конкурса товарам, работам, услугам, к условиям исполнения договора (в случае установления в конкурсной документации этих критериев); </w:t>
      </w:r>
      <w:r>
        <w:rPr>
          <w:sz w:val="24"/>
          <w:szCs w:val="24"/>
        </w:rPr>
      </w:r>
    </w:p>
    <w:p>
      <w:pPr>
        <w:pStyle w:val="1565"/>
        <w:ind w:firstLine="709"/>
        <w:jc w:val="both"/>
        <w:spacing w:line="276" w:lineRule="auto"/>
        <w:rPr>
          <w:sz w:val="24"/>
          <w:szCs w:val="24"/>
        </w:rPr>
      </w:pPr>
      <w:r>
        <w:rPr>
          <w:sz w:val="24"/>
          <w:szCs w:val="24"/>
        </w:rPr>
        <w:t xml:space="preserve">3) при осуществлен</w:t>
      </w:r>
      <w:r>
        <w:rPr>
          <w:sz w:val="24"/>
          <w:szCs w:val="24"/>
        </w:rPr>
        <w:t xml:space="preserve">ии закупки товара, в том числе поставляемого  Заказчику при выполнении закупаемых работ, оказании закупаемых услуг: конкретные показатели товара, соответствующие значениям, установленным конкурсной документацией, и указание на товарный знак (при наличии). </w:t>
      </w:r>
      <w:r>
        <w:rPr>
          <w:sz w:val="24"/>
          <w:szCs w:val="24"/>
        </w:rPr>
        <w:t xml:space="preserve">Информация, предусмотренная настоящим подпунктом, включается в заявку на участие в </w:t>
      </w:r>
      <w:r>
        <w:rPr>
          <w:sz w:val="24"/>
          <w:szCs w:val="24"/>
        </w:rPr>
        <w:t xml:space="preserve">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r>
        <w:rPr>
          <w:sz w:val="24"/>
          <w:szCs w:val="24"/>
        </w:rPr>
      </w:r>
    </w:p>
    <w:p>
      <w:pPr>
        <w:pStyle w:val="1565"/>
        <w:ind w:firstLine="709"/>
        <w:jc w:val="both"/>
        <w:spacing w:line="276" w:lineRule="auto"/>
        <w:rPr>
          <w:sz w:val="24"/>
          <w:szCs w:val="24"/>
        </w:rPr>
      </w:pPr>
      <w:r>
        <w:rPr>
          <w:sz w:val="24"/>
          <w:szCs w:val="24"/>
        </w:rPr>
        <w:t xml:space="preserve">9.1.17.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ценовом предложении участника.</w:t>
      </w:r>
      <w:r>
        <w:rPr>
          <w:sz w:val="24"/>
          <w:szCs w:val="24"/>
        </w:rPr>
      </w:r>
    </w:p>
    <w:p>
      <w:pPr>
        <w:pStyle w:val="1565"/>
        <w:ind w:firstLine="709"/>
        <w:jc w:val="both"/>
        <w:spacing w:line="276" w:lineRule="auto"/>
        <w:rPr>
          <w:sz w:val="24"/>
          <w:szCs w:val="24"/>
        </w:rPr>
      </w:pPr>
      <w:r>
        <w:rPr>
          <w:sz w:val="24"/>
          <w:szCs w:val="24"/>
        </w:rPr>
        <w:t xml:space="preserve">При этом первая часть заявки на участие в конкурсе в электронной форме может содержать эскиз, рисунок, чертеж, фотографию, схему, иное изображение </w:t>
      </w:r>
      <w:bookmarkStart w:id="30" w:name="P586"/>
      <w:r/>
      <w:bookmarkEnd w:id="30"/>
      <w:r>
        <w:rPr>
          <w:sz w:val="24"/>
          <w:szCs w:val="24"/>
        </w:rPr>
        <w:t xml:space="preserve">предмета закупки.</w:t>
      </w:r>
      <w:r>
        <w:rPr>
          <w:sz w:val="24"/>
          <w:szCs w:val="24"/>
        </w:rPr>
      </w:r>
    </w:p>
    <w:p>
      <w:pPr>
        <w:pStyle w:val="1565"/>
        <w:ind w:firstLine="709"/>
        <w:jc w:val="both"/>
        <w:spacing w:line="276" w:lineRule="auto"/>
        <w:rPr>
          <w:sz w:val="24"/>
          <w:szCs w:val="24"/>
        </w:rPr>
      </w:pPr>
      <w:r>
        <w:rPr>
          <w:sz w:val="24"/>
          <w:szCs w:val="24"/>
        </w:rPr>
        <w:t xml:space="preserve">9.1.18. </w:t>
      </w:r>
      <w:r>
        <w:rPr>
          <w:sz w:val="24"/>
          <w:szCs w:val="24"/>
        </w:rPr>
        <w:t xml:space="preserve">Вторая часть заявки на участие в конкурсе в электронной форме содержит установленные Заказчиком в конкурсной документации информацию и документы в соответствии с подпунктами 1-7, 9-12 пункта 8.2.1 Положения</w:t>
      </w:r>
      <w:bookmarkStart w:id="31" w:name="P601"/>
      <w:r/>
      <w:bookmarkEnd w:id="31"/>
      <w:r>
        <w:rPr>
          <w:sz w:val="24"/>
          <w:szCs w:val="24"/>
        </w:rPr>
        <w:t xml:space="preserve">, а также пунктом 8.2.3 Положения в отношении критериев и порядка оценки и сопоставления заявок на участие в конкурсе в электронной форме, применяемых к участникам такого конкурса (в случае установления в конкурсной документации</w:t>
      </w:r>
      <w:r>
        <w:rPr>
          <w:sz w:val="24"/>
          <w:szCs w:val="24"/>
        </w:rPr>
        <w:t xml:space="preserve"> этих критериев).</w:t>
      </w:r>
      <w:r>
        <w:rPr>
          <w:sz w:val="24"/>
          <w:szCs w:val="24"/>
        </w:rPr>
      </w:r>
    </w:p>
    <w:p>
      <w:pPr>
        <w:pStyle w:val="1565"/>
        <w:ind w:firstLine="709"/>
        <w:jc w:val="both"/>
        <w:spacing w:line="276" w:lineRule="auto"/>
        <w:rPr>
          <w:sz w:val="24"/>
          <w:szCs w:val="24"/>
        </w:rPr>
      </w:pPr>
      <w:r>
        <w:rPr>
          <w:sz w:val="24"/>
          <w:szCs w:val="24"/>
        </w:rPr>
        <w:t xml:space="preserve">9.1.19. </w:t>
      </w:r>
      <w:r>
        <w:rPr>
          <w:sz w:val="24"/>
          <w:szCs w:val="24"/>
        </w:rPr>
        <w:t xml:space="preserve">Заявка на участие в конкурсе в электронной форме, докум</w:t>
      </w:r>
      <w:r>
        <w:rPr>
          <w:sz w:val="24"/>
          <w:szCs w:val="24"/>
        </w:rPr>
        <w:t xml:space="preserve">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r>
        <w:rPr>
          <w:sz w:val="24"/>
          <w:szCs w:val="24"/>
        </w:rPr>
      </w:r>
    </w:p>
    <w:p>
      <w:pPr>
        <w:pStyle w:val="1565"/>
        <w:ind w:firstLine="709"/>
        <w:jc w:val="both"/>
        <w:spacing w:line="276" w:lineRule="auto"/>
        <w:rPr>
          <w:sz w:val="24"/>
          <w:szCs w:val="24"/>
        </w:rPr>
      </w:pPr>
      <w:r>
        <w:rPr>
          <w:sz w:val="24"/>
          <w:szCs w:val="24"/>
        </w:rPr>
        <w:t xml:space="preserve">9.1.20. Участник конкурса в электронной форме вправе подать только одну заявку на участие в конкурсе в электронной форме.</w:t>
      </w:r>
      <w:r>
        <w:rPr>
          <w:sz w:val="24"/>
          <w:szCs w:val="24"/>
        </w:rPr>
      </w:r>
    </w:p>
    <w:p>
      <w:pPr>
        <w:pStyle w:val="1565"/>
        <w:ind w:firstLine="709"/>
        <w:jc w:val="both"/>
        <w:spacing w:line="276" w:lineRule="auto"/>
        <w:rPr>
          <w:sz w:val="24"/>
          <w:szCs w:val="24"/>
        </w:rPr>
      </w:pPr>
      <w:r>
        <w:rPr>
          <w:sz w:val="24"/>
          <w:szCs w:val="24"/>
        </w:rPr>
        <w:t xml:space="preserve">Участник конкурса в электронной форме, по</w:t>
      </w:r>
      <w:r>
        <w:rPr>
          <w:sz w:val="24"/>
          <w:szCs w:val="24"/>
        </w:rPr>
        <w:t xml:space="preserve">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ЭП.</w:t>
      </w:r>
      <w:bookmarkStart w:id="32" w:name="P606"/>
      <w:r/>
      <w:bookmarkEnd w:id="32"/>
      <w:r/>
      <w:r>
        <w:rPr>
          <w:sz w:val="24"/>
          <w:szCs w:val="24"/>
        </w:rPr>
      </w:r>
    </w:p>
    <w:p>
      <w:pPr>
        <w:pStyle w:val="1565"/>
        <w:ind w:firstLine="709"/>
        <w:jc w:val="both"/>
        <w:spacing w:line="276" w:lineRule="auto"/>
        <w:rPr>
          <w:sz w:val="24"/>
          <w:szCs w:val="24"/>
        </w:rPr>
      </w:pPr>
      <w:r>
        <w:rPr>
          <w:sz w:val="24"/>
          <w:szCs w:val="24"/>
        </w:rPr>
        <w:t xml:space="preserve">9.1.21. Оператор ЭП </w:t>
      </w:r>
      <w:r>
        <w:rPr>
          <w:sz w:val="24"/>
          <w:szCs w:val="24"/>
        </w:rPr>
        <w:t xml:space="preserve">присваивает каждой заявке на участие в конкурсе в электронной форме порядковый номер и подтверждает</w:t>
      </w:r>
      <w:r>
        <w:rPr>
          <w:sz w:val="24"/>
          <w:szCs w:val="24"/>
        </w:rPr>
        <w:t xml:space="preserve">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bookmarkStart w:id="33" w:name="P607"/>
      <w:r/>
      <w:bookmarkEnd w:id="33"/>
      <w:r/>
      <w:r>
        <w:rPr>
          <w:sz w:val="24"/>
          <w:szCs w:val="24"/>
        </w:rPr>
      </w:r>
    </w:p>
    <w:p>
      <w:pPr>
        <w:pStyle w:val="1565"/>
        <w:ind w:firstLine="709"/>
        <w:jc w:val="both"/>
        <w:spacing w:line="276" w:lineRule="auto"/>
        <w:rPr>
          <w:sz w:val="24"/>
          <w:szCs w:val="24"/>
        </w:rPr>
      </w:pPr>
      <w:r>
        <w:rPr>
          <w:sz w:val="24"/>
          <w:szCs w:val="24"/>
        </w:rPr>
        <w:t xml:space="preserve">9.1.22. Оператор ЭП возвращает заявку на участие в </w:t>
      </w:r>
      <w:r>
        <w:rPr>
          <w:sz w:val="24"/>
          <w:szCs w:val="24"/>
        </w:rPr>
        <w:t xml:space="preserve">конкурсе</w:t>
      </w:r>
      <w:r>
        <w:rPr>
          <w:sz w:val="24"/>
          <w:szCs w:val="24"/>
        </w:rPr>
        <w:t xml:space="preserve"> в электронной форме подавшему ее участнику в случае:</w:t>
      </w:r>
      <w:r>
        <w:rPr>
          <w:sz w:val="24"/>
          <w:szCs w:val="24"/>
        </w:rPr>
      </w:r>
    </w:p>
    <w:p>
      <w:pPr>
        <w:pStyle w:val="1565"/>
        <w:ind w:firstLine="709"/>
        <w:jc w:val="both"/>
        <w:spacing w:line="276" w:lineRule="auto"/>
        <w:rPr>
          <w:sz w:val="24"/>
          <w:szCs w:val="24"/>
        </w:rPr>
      </w:pPr>
      <w:r>
        <w:rPr>
          <w:sz w:val="24"/>
          <w:szCs w:val="24"/>
        </w:rPr>
        <w:t xml:space="preserve">1) подачи данной заявки с нарушением требований, предусмотренных пунктом 9.1.19 Положения;</w:t>
      </w:r>
      <w:r>
        <w:rPr>
          <w:sz w:val="24"/>
          <w:szCs w:val="24"/>
        </w:rPr>
      </w:r>
    </w:p>
    <w:p>
      <w:pPr>
        <w:pStyle w:val="1565"/>
        <w:ind w:firstLine="709"/>
        <w:jc w:val="both"/>
        <w:spacing w:line="276" w:lineRule="auto"/>
        <w:rPr>
          <w:sz w:val="24"/>
          <w:szCs w:val="24"/>
        </w:rPr>
      </w:pPr>
      <w:r>
        <w:rPr>
          <w:sz w:val="24"/>
          <w:szCs w:val="24"/>
        </w:rPr>
        <w:t xml:space="preserve">2)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w:t>
      </w:r>
      <w:r>
        <w:rPr>
          <w:sz w:val="24"/>
          <w:szCs w:val="24"/>
        </w:rPr>
      </w:r>
    </w:p>
    <w:p>
      <w:pPr>
        <w:pStyle w:val="1565"/>
        <w:ind w:firstLine="709"/>
        <w:jc w:val="both"/>
        <w:spacing w:line="276" w:lineRule="auto"/>
        <w:rPr>
          <w:sz w:val="24"/>
          <w:szCs w:val="24"/>
        </w:rPr>
      </w:pPr>
      <w:r>
        <w:rPr>
          <w:sz w:val="24"/>
          <w:szCs w:val="24"/>
        </w:rPr>
        <w:t xml:space="preserve">3) получения данной заявки после даты или времени окончания срока подачи заявок на участие в конкурсе в электронной форме;</w:t>
      </w:r>
      <w:r>
        <w:rPr>
          <w:sz w:val="24"/>
          <w:szCs w:val="24"/>
        </w:rPr>
      </w:r>
    </w:p>
    <w:p>
      <w:pPr>
        <w:pStyle w:val="1565"/>
        <w:ind w:firstLine="709"/>
        <w:jc w:val="both"/>
        <w:spacing w:line="276" w:lineRule="auto"/>
        <w:rPr>
          <w:sz w:val="24"/>
          <w:szCs w:val="24"/>
        </w:rPr>
      </w:pPr>
      <w:r>
        <w:rPr>
          <w:sz w:val="24"/>
          <w:szCs w:val="24"/>
        </w:rPr>
        <w:t xml:space="preserve">4) подачи участником закупки заявки, содержащей предложение о цене договора, превышающее НМЦД  или равное нулю.</w:t>
      </w:r>
      <w:r>
        <w:rPr>
          <w:sz w:val="24"/>
          <w:szCs w:val="24"/>
        </w:rPr>
      </w:r>
    </w:p>
    <w:p>
      <w:pPr>
        <w:pStyle w:val="1565"/>
        <w:ind w:firstLine="709"/>
        <w:jc w:val="both"/>
        <w:spacing w:line="276" w:lineRule="auto"/>
        <w:rPr>
          <w:sz w:val="24"/>
          <w:szCs w:val="24"/>
        </w:rPr>
      </w:pPr>
      <w:r>
        <w:rPr>
          <w:sz w:val="24"/>
          <w:szCs w:val="24"/>
        </w:rPr>
        <w:t xml:space="preserve">9.1.23. Не позднее рабочего дня, следующего за днем окончания срока подачи заявок на участие в </w:t>
      </w:r>
      <w:r>
        <w:rPr>
          <w:sz w:val="24"/>
          <w:szCs w:val="24"/>
        </w:rPr>
        <w:t xml:space="preserve">конкурсе</w:t>
      </w:r>
      <w:r>
        <w:rPr>
          <w:sz w:val="24"/>
          <w:szCs w:val="24"/>
        </w:rPr>
        <w:t xml:space="preserve"> в электронной форме, оператор ЭП направляет Заказчику первые части заявок на участие в конкурсе в электронной форме.</w:t>
      </w:r>
      <w:r>
        <w:rPr>
          <w:sz w:val="24"/>
          <w:szCs w:val="24"/>
        </w:rPr>
      </w:r>
    </w:p>
    <w:p>
      <w:pPr>
        <w:pStyle w:val="1565"/>
        <w:ind w:firstLine="709"/>
        <w:jc w:val="both"/>
        <w:spacing w:line="276" w:lineRule="auto"/>
        <w:rPr>
          <w:sz w:val="24"/>
          <w:szCs w:val="24"/>
        </w:rPr>
      </w:pPr>
      <w:r>
        <w:rPr>
          <w:sz w:val="24"/>
          <w:szCs w:val="24"/>
        </w:rPr>
        <w:t xml:space="preserve">9.1.24. Срок рассмотрения первых частей заявок на участие в конкурсе в электронной форме Комиссией не может превышать 5 (пять) рабочих дней со дня открытия доступа к первым частям заявок.</w:t>
      </w:r>
      <w:r>
        <w:rPr>
          <w:sz w:val="24"/>
          <w:szCs w:val="24"/>
        </w:rPr>
      </w:r>
    </w:p>
    <w:p>
      <w:pPr>
        <w:pStyle w:val="1565"/>
        <w:ind w:firstLine="709"/>
        <w:jc w:val="both"/>
        <w:spacing w:line="276" w:lineRule="auto"/>
        <w:rPr>
          <w:sz w:val="24"/>
          <w:szCs w:val="24"/>
        </w:rPr>
      </w:pPr>
      <w:r>
        <w:rPr>
          <w:sz w:val="24"/>
          <w:szCs w:val="24"/>
        </w:rPr>
        <w:t xml:space="preserve">9.1.25. </w:t>
      </w:r>
      <w:r>
        <w:rPr>
          <w:sz w:val="24"/>
          <w:szCs w:val="24"/>
        </w:rPr>
        <w:t xml:space="preserve">По результатам рассмотрения первых частей заявок на участие в конкурсе в электронной форме, содержащих информацию, предусмотренную пунктом 9.1.16 Положения, Комиссия принимает ре</w:t>
      </w:r>
      <w:r>
        <w:rPr>
          <w:sz w:val="24"/>
          <w:szCs w:val="24"/>
        </w:rPr>
        <w:t xml:space="preserve">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по основаниям, которые предусмотрены разделом</w:t>
      </w:r>
      <w:r>
        <w:rPr>
          <w:sz w:val="24"/>
          <w:szCs w:val="24"/>
        </w:rPr>
        <w:t xml:space="preserve"> 8.4 Положения.</w:t>
      </w:r>
      <w:bookmarkStart w:id="34" w:name="P621"/>
      <w:r/>
      <w:bookmarkEnd w:id="34"/>
      <w:r/>
      <w:r>
        <w:rPr>
          <w:sz w:val="24"/>
          <w:szCs w:val="24"/>
        </w:rPr>
      </w:r>
    </w:p>
    <w:p>
      <w:pPr>
        <w:pStyle w:val="1565"/>
        <w:ind w:firstLine="709"/>
        <w:jc w:val="both"/>
        <w:spacing w:line="276" w:lineRule="auto"/>
        <w:rPr>
          <w:sz w:val="24"/>
          <w:szCs w:val="24"/>
        </w:rPr>
      </w:pPr>
      <w:r>
        <w:rPr>
          <w:sz w:val="24"/>
          <w:szCs w:val="24"/>
        </w:rPr>
        <w:t xml:space="preserve">9.1.26. По результатам рассмотрения первых частей заявок на участие в ко</w:t>
      </w:r>
      <w:r>
        <w:rPr>
          <w:sz w:val="24"/>
          <w:szCs w:val="24"/>
        </w:rPr>
        <w:t xml:space="preserve">нкурсе в электронной форме Комиссия оформляет протокол рассмотрения первых частей заявок на участие в таком конкурсе, содержащий сведения, предусмотренные пунктом 3.6 Положения, который подписывается всеми присутствующими на заседании Комиссии ее членами. </w:t>
      </w:r>
      <w:r>
        <w:rPr>
          <w:sz w:val="24"/>
          <w:szCs w:val="24"/>
        </w:rPr>
      </w:r>
    </w:p>
    <w:p>
      <w:pPr>
        <w:pStyle w:val="1565"/>
        <w:ind w:firstLine="709"/>
        <w:jc w:val="both"/>
        <w:spacing w:line="276" w:lineRule="auto"/>
        <w:rPr>
          <w:sz w:val="24"/>
          <w:szCs w:val="24"/>
        </w:rPr>
      </w:pPr>
      <w:r>
        <w:rPr>
          <w:sz w:val="24"/>
          <w:szCs w:val="24"/>
        </w:rPr>
        <w:t xml:space="preserve">9.1.27. Протокол рассмотрения первых частей заявок на участие в конкурсе в электронной форме в день его подписания </w:t>
      </w:r>
      <w:r>
        <w:rPr>
          <w:sz w:val="24"/>
          <w:szCs w:val="24"/>
        </w:rPr>
        <w:t xml:space="preserve">направляется Заказчиком оператору ЭП и размещается</w:t>
      </w:r>
      <w:r>
        <w:rPr>
          <w:sz w:val="24"/>
          <w:szCs w:val="24"/>
        </w:rPr>
        <w:t xml:space="preserve"> Заказчиком в ЕИС</w:t>
      </w:r>
      <w:r>
        <w:rPr>
          <w:rFonts w:eastAsia="Calibri"/>
          <w:sz w:val="24"/>
          <w:szCs w:val="24"/>
        </w:rPr>
        <w:t xml:space="preserve">,</w:t>
      </w:r>
      <w:r>
        <w:t xml:space="preserve"> </w:t>
      </w:r>
      <w:r>
        <w:rPr>
          <w:rFonts w:eastAsia="Calibri"/>
          <w:sz w:val="24"/>
          <w:szCs w:val="24"/>
        </w:rPr>
        <w:t xml:space="preserve">на официальном сайте, за исключением случаев, предусмотренных Законом № 223-ФЗ,</w:t>
      </w:r>
      <w:r>
        <w:rPr>
          <w:sz w:val="24"/>
          <w:szCs w:val="24"/>
        </w:rPr>
        <w:t xml:space="preserve"> в сроки, установленные пунктом 3.8 Положения.</w:t>
      </w:r>
      <w:r>
        <w:rPr>
          <w:sz w:val="24"/>
          <w:szCs w:val="24"/>
        </w:rPr>
      </w:r>
    </w:p>
    <w:p>
      <w:pPr>
        <w:pStyle w:val="1565"/>
        <w:ind w:firstLine="709"/>
        <w:jc w:val="both"/>
        <w:spacing w:line="276" w:lineRule="auto"/>
        <w:rPr>
          <w:sz w:val="24"/>
          <w:szCs w:val="24"/>
        </w:rPr>
      </w:pPr>
      <w:r>
        <w:rPr>
          <w:sz w:val="24"/>
          <w:szCs w:val="24"/>
        </w:rPr>
        <w:t xml:space="preserve">9.1.28. </w:t>
      </w:r>
      <w:r>
        <w:rPr>
          <w:sz w:val="24"/>
          <w:szCs w:val="24"/>
        </w:rPr>
        <w:t xml:space="preserve">В срок, установленный извещением о проведении конкурса в электронной форме, конкурсной документацией оператор ЭП направляет Заказчику вторые части заявок на участие в таком конкурсе</w:t>
      </w:r>
      <w:r>
        <w:rPr>
          <w:sz w:val="24"/>
          <w:szCs w:val="24"/>
        </w:rPr>
        <w:t xml:space="preserve">,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w:t>
      </w:r>
      <w:r>
        <w:rPr>
          <w:sz w:val="24"/>
          <w:szCs w:val="24"/>
        </w:rPr>
      </w:r>
    </w:p>
    <w:p>
      <w:pPr>
        <w:pStyle w:val="1565"/>
        <w:ind w:firstLine="709"/>
        <w:jc w:val="both"/>
        <w:spacing w:line="276" w:lineRule="auto"/>
        <w:rPr>
          <w:sz w:val="24"/>
          <w:szCs w:val="24"/>
        </w:rPr>
      </w:pPr>
      <w:r>
        <w:rPr>
          <w:sz w:val="24"/>
          <w:szCs w:val="24"/>
        </w:rPr>
        <w:t xml:space="preserve">9.1.29. Срок рассмотрения вторых частей заявок на участие в конкурсе в электронной форме составляет не более 5 (пяти) рабочих дней </w:t>
      </w:r>
      <w:r>
        <w:rPr>
          <w:sz w:val="24"/>
          <w:szCs w:val="24"/>
        </w:rPr>
        <w:t xml:space="preserve">с даты направления</w:t>
      </w:r>
      <w:r>
        <w:rPr>
          <w:sz w:val="24"/>
          <w:szCs w:val="24"/>
        </w:rPr>
        <w:t xml:space="preserve"> оператором ЭП информации, указанной в пункте 9.1.28 Положения. </w:t>
      </w:r>
      <w:r>
        <w:rPr>
          <w:sz w:val="24"/>
          <w:szCs w:val="24"/>
        </w:rPr>
      </w:r>
    </w:p>
    <w:p>
      <w:pPr>
        <w:pStyle w:val="1565"/>
        <w:ind w:firstLine="709"/>
        <w:jc w:val="both"/>
        <w:spacing w:line="276" w:lineRule="auto"/>
        <w:rPr>
          <w:sz w:val="24"/>
          <w:szCs w:val="24"/>
        </w:rPr>
      </w:pPr>
      <w:r>
        <w:rPr>
          <w:sz w:val="24"/>
          <w:szCs w:val="24"/>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w:t>
      </w:r>
      <w:r>
        <w:rPr>
          <w:sz w:val="24"/>
          <w:szCs w:val="24"/>
        </w:rPr>
      </w:r>
    </w:p>
    <w:p>
      <w:pPr>
        <w:pStyle w:val="1565"/>
        <w:ind w:firstLine="709"/>
        <w:jc w:val="both"/>
        <w:spacing w:line="276" w:lineRule="auto"/>
        <w:rPr>
          <w:sz w:val="24"/>
          <w:szCs w:val="24"/>
        </w:rPr>
      </w:pPr>
      <w:r>
        <w:rPr>
          <w:sz w:val="24"/>
          <w:szCs w:val="24"/>
        </w:rPr>
        <w:t xml:space="preserve">9.1.30. В </w:t>
      </w:r>
      <w:r>
        <w:rPr>
          <w:sz w:val="24"/>
          <w:szCs w:val="24"/>
        </w:rPr>
        <w:t xml:space="preserve">случае</w:t>
      </w:r>
      <w:r>
        <w:rPr>
          <w:sz w:val="24"/>
          <w:szCs w:val="24"/>
        </w:rPr>
        <w:t xml:space="preserve"> установления недостоверн</w:t>
      </w:r>
      <w:r>
        <w:rPr>
          <w:sz w:val="24"/>
          <w:szCs w:val="24"/>
        </w:rPr>
        <w:t xml:space="preserve">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Pr>
          <w:sz w:val="24"/>
          <w:szCs w:val="24"/>
        </w:rPr>
      </w:r>
    </w:p>
    <w:p>
      <w:pPr>
        <w:pStyle w:val="1565"/>
        <w:ind w:firstLine="709"/>
        <w:jc w:val="both"/>
        <w:spacing w:line="276" w:lineRule="auto"/>
        <w:rPr>
          <w:sz w:val="24"/>
          <w:szCs w:val="24"/>
        </w:rPr>
      </w:pPr>
      <w:r>
        <w:rPr>
          <w:sz w:val="24"/>
          <w:szCs w:val="24"/>
        </w:rPr>
        <w:t xml:space="preserve">9.1.31.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который </w:t>
      </w:r>
      <w:r>
        <w:rPr>
          <w:sz w:val="24"/>
          <w:szCs w:val="24"/>
        </w:rPr>
        <w:t xml:space="preserve">подписывается  всеми присутствующими на заседании членами Комиссии и содержит</w:t>
      </w:r>
      <w:r>
        <w:rPr>
          <w:sz w:val="24"/>
          <w:szCs w:val="24"/>
        </w:rPr>
        <w:t xml:space="preserve"> сведения, предусмотренные пунктом 3.6  Положения. </w:t>
      </w:r>
      <w:r>
        <w:rPr>
          <w:sz w:val="24"/>
          <w:szCs w:val="24"/>
        </w:rPr>
      </w:r>
    </w:p>
    <w:p>
      <w:pPr>
        <w:pStyle w:val="1565"/>
        <w:ind w:firstLine="709"/>
        <w:jc w:val="both"/>
        <w:spacing w:line="276" w:lineRule="auto"/>
        <w:rPr>
          <w:sz w:val="24"/>
          <w:szCs w:val="24"/>
        </w:rPr>
      </w:pPr>
      <w:r>
        <w:rPr>
          <w:sz w:val="24"/>
          <w:szCs w:val="24"/>
        </w:rPr>
        <w:t xml:space="preserve">9.1.32. Протокол рассмотрения вторых заявок на участие в конкурсе в электронной форме в день его подписания </w:t>
      </w:r>
      <w:r>
        <w:rPr>
          <w:sz w:val="24"/>
          <w:szCs w:val="24"/>
        </w:rPr>
        <w:t xml:space="preserve">направляется Заказчиком оператору ЭП и размещается</w:t>
      </w:r>
      <w:r>
        <w:rPr>
          <w:sz w:val="24"/>
          <w:szCs w:val="24"/>
        </w:rPr>
        <w:t xml:space="preserve"> Заказчиком в ЕИС</w:t>
      </w:r>
      <w:r>
        <w:rPr>
          <w:rFonts w:eastAsia="Calibri"/>
          <w:sz w:val="24"/>
          <w:szCs w:val="24"/>
        </w:rPr>
        <w:t xml:space="preserve">,</w:t>
      </w:r>
      <w:r>
        <w:t xml:space="preserve"> </w:t>
      </w:r>
      <w:r>
        <w:rPr>
          <w:rFonts w:eastAsia="Calibri"/>
          <w:sz w:val="24"/>
          <w:szCs w:val="24"/>
        </w:rPr>
        <w:t xml:space="preserve">на официальном сайте, за исключением случаев, предусмотренных Законом № 223-ФЗ,</w:t>
      </w:r>
      <w:r>
        <w:rPr>
          <w:sz w:val="24"/>
          <w:szCs w:val="24"/>
        </w:rPr>
        <w:t xml:space="preserve"> в сроки, установленные пунктом 3.8 Положения.</w:t>
      </w:r>
      <w:r>
        <w:rPr>
          <w:sz w:val="24"/>
          <w:szCs w:val="24"/>
        </w:rPr>
      </w:r>
    </w:p>
    <w:p>
      <w:pPr>
        <w:pStyle w:val="1565"/>
        <w:ind w:firstLine="709"/>
        <w:jc w:val="both"/>
        <w:spacing w:line="276" w:lineRule="auto"/>
        <w:rPr>
          <w:sz w:val="24"/>
          <w:szCs w:val="24"/>
        </w:rPr>
      </w:pPr>
      <w:r>
        <w:rPr>
          <w:sz w:val="24"/>
          <w:szCs w:val="24"/>
        </w:rPr>
        <w:t xml:space="preserve">9.1.33. </w:t>
      </w:r>
      <w:r>
        <w:rPr>
          <w:sz w:val="24"/>
          <w:szCs w:val="24"/>
        </w:rPr>
        <w:t xml:space="preserve">Не позднее 1 (одного) рабочего дня после размещения Заказчиком в ЕИС протокола рассмотрения вторых частей заявок на участие в конкурсе в электронной форме Комиссия на о</w:t>
      </w:r>
      <w:r>
        <w:rPr>
          <w:sz w:val="24"/>
          <w:szCs w:val="24"/>
        </w:rPr>
        <w:t xml:space="preserve">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w:t>
      </w:r>
      <w:r>
        <w:rPr>
          <w:sz w:val="24"/>
          <w:szCs w:val="24"/>
        </w:rPr>
        <w:t xml:space="preserve"> форме, в которой содержатся лучшие условия исполнения договора, присваивается первый номер. </w:t>
      </w:r>
      <w:r>
        <w:rPr>
          <w:sz w:val="24"/>
          <w:szCs w:val="24"/>
        </w:rPr>
        <w:t xml:space="preserve">В случае, если в нескольких заявках на участие в конкурсе в электронно</w:t>
      </w:r>
      <w:r>
        <w:rPr>
          <w:sz w:val="24"/>
          <w:szCs w:val="24"/>
        </w:rPr>
        <w:t xml:space="preserve">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r>
        <w:rPr>
          <w:sz w:val="24"/>
          <w:szCs w:val="24"/>
        </w:rPr>
      </w:r>
    </w:p>
    <w:p>
      <w:pPr>
        <w:pStyle w:val="1565"/>
        <w:ind w:firstLine="709"/>
        <w:jc w:val="both"/>
        <w:spacing w:line="276" w:lineRule="auto"/>
        <w:rPr>
          <w:sz w:val="24"/>
          <w:szCs w:val="24"/>
        </w:rPr>
      </w:pPr>
      <w:r>
        <w:rPr>
          <w:sz w:val="24"/>
          <w:szCs w:val="24"/>
        </w:rPr>
        <w:t xml:space="preserve">9.1.34. По результатам оценки заявок на участие в </w:t>
      </w:r>
      <w:r>
        <w:rPr>
          <w:sz w:val="24"/>
          <w:szCs w:val="24"/>
        </w:rPr>
        <w:t xml:space="preserve">конкурсе</w:t>
      </w:r>
      <w:r>
        <w:rPr>
          <w:sz w:val="24"/>
          <w:szCs w:val="24"/>
        </w:rPr>
        <w:t xml:space="preserve"> в электронной форме Комиссия оформляет итоговый протокол конкурса в электронной форме, содержащий сведения, предусмотренные пунктом 3.7 Положения, который подписывается всеми присутствующими на заседании членами Комиссии.</w:t>
      </w:r>
      <w:r>
        <w:rPr>
          <w:sz w:val="24"/>
          <w:szCs w:val="24"/>
        </w:rPr>
      </w:r>
    </w:p>
    <w:p>
      <w:pPr>
        <w:pStyle w:val="1565"/>
        <w:ind w:firstLine="709"/>
        <w:jc w:val="both"/>
        <w:spacing w:line="276" w:lineRule="auto"/>
        <w:rPr>
          <w:sz w:val="24"/>
          <w:szCs w:val="24"/>
        </w:rPr>
      </w:pPr>
      <w:r>
        <w:rPr>
          <w:sz w:val="24"/>
          <w:szCs w:val="24"/>
        </w:rPr>
        <w:t xml:space="preserve">В </w:t>
      </w:r>
      <w:r>
        <w:rPr>
          <w:sz w:val="24"/>
          <w:szCs w:val="24"/>
        </w:rPr>
        <w:t xml:space="preserve">случае</w:t>
      </w:r>
      <w:r>
        <w:rPr>
          <w:sz w:val="24"/>
          <w:szCs w:val="24"/>
        </w:rPr>
        <w:t xml:space="preserve">, если конкурс в электронной форме признан несостоявшимся в соответствии с пунктом 8.8.1 раздела 8.8 Положения, оценка заявок на участие в конкурсе в электронной форме не осуществляется.</w:t>
      </w:r>
      <w:r>
        <w:rPr>
          <w:sz w:val="24"/>
          <w:szCs w:val="24"/>
        </w:rPr>
      </w:r>
    </w:p>
    <w:p>
      <w:pPr>
        <w:pStyle w:val="1565"/>
        <w:ind w:firstLine="709"/>
        <w:jc w:val="both"/>
        <w:spacing w:line="276" w:lineRule="auto"/>
        <w:rPr>
          <w:sz w:val="24"/>
          <w:szCs w:val="24"/>
        </w:rPr>
      </w:pPr>
      <w:r>
        <w:rPr>
          <w:sz w:val="24"/>
          <w:szCs w:val="24"/>
        </w:rPr>
        <w:t xml:space="preserve">9.1.35. Итоговый протокол конкурса в электронной форме в день его подписания </w:t>
      </w:r>
      <w:r>
        <w:rPr>
          <w:sz w:val="24"/>
          <w:szCs w:val="24"/>
        </w:rPr>
        <w:t xml:space="preserve">направляется Заказчиком оператору ЭП и размещается</w:t>
      </w:r>
      <w:r>
        <w:rPr>
          <w:sz w:val="24"/>
          <w:szCs w:val="24"/>
        </w:rPr>
        <w:t xml:space="preserve"> Заказчиком в ЕИС</w:t>
      </w:r>
      <w:r>
        <w:rPr>
          <w:rFonts w:eastAsia="Calibri"/>
          <w:sz w:val="24"/>
          <w:szCs w:val="24"/>
        </w:rPr>
        <w:t xml:space="preserve">,</w:t>
      </w:r>
      <w:r>
        <w:t xml:space="preserve"> </w:t>
      </w:r>
      <w:r>
        <w:rPr>
          <w:rFonts w:eastAsia="Calibri"/>
          <w:sz w:val="24"/>
          <w:szCs w:val="24"/>
        </w:rPr>
        <w:t xml:space="preserve">на официальном сайте, за исключением случаев, предусмотренных Законом № 223-ФЗ,</w:t>
      </w:r>
      <w:r>
        <w:rPr>
          <w:sz w:val="24"/>
          <w:szCs w:val="24"/>
        </w:rPr>
        <w:t xml:space="preserve"> в сроки, установленные пунктом 3.8 Положения. </w:t>
      </w:r>
      <w:r>
        <w:rPr>
          <w:sz w:val="24"/>
          <w:szCs w:val="24"/>
        </w:rPr>
      </w:r>
    </w:p>
    <w:p>
      <w:pPr>
        <w:pStyle w:val="1565"/>
        <w:ind w:firstLine="709"/>
        <w:jc w:val="both"/>
        <w:spacing w:line="276" w:lineRule="auto"/>
        <w:rPr>
          <w:sz w:val="24"/>
          <w:szCs w:val="24"/>
        </w:rPr>
      </w:pPr>
      <w:r>
        <w:rPr>
          <w:sz w:val="24"/>
          <w:szCs w:val="24"/>
        </w:rPr>
        <w:t xml:space="preserve">9.1.36.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w:t>
      </w:r>
      <w:r>
        <w:rPr>
          <w:sz w:val="24"/>
          <w:szCs w:val="24"/>
        </w:rPr>
        <w:t xml:space="preserve">конкурсе</w:t>
      </w:r>
      <w:r>
        <w:rPr>
          <w:sz w:val="24"/>
          <w:szCs w:val="24"/>
        </w:rPr>
        <w:t xml:space="preserve"> в электронной форме </w:t>
      </w:r>
      <w:r>
        <w:rPr>
          <w:sz w:val="24"/>
          <w:szCs w:val="24"/>
        </w:rPr>
        <w:t xml:space="preserve">которого</w:t>
      </w:r>
      <w:r>
        <w:rPr>
          <w:sz w:val="24"/>
          <w:szCs w:val="24"/>
        </w:rPr>
        <w:t xml:space="preserve"> соответствует требованиям, установленным конкурсной документацией.</w:t>
      </w:r>
      <w:r>
        <w:rPr>
          <w:sz w:val="24"/>
          <w:szCs w:val="24"/>
        </w:rPr>
      </w:r>
    </w:p>
    <w:p>
      <w:pPr>
        <w:pStyle w:val="903"/>
        <w:jc w:val="center"/>
        <w:rPr>
          <w:sz w:val="24"/>
          <w:szCs w:val="24"/>
        </w:rPr>
      </w:pPr>
      <w:r/>
      <w:bookmarkStart w:id="35" w:name="P683"/>
      <w:r/>
      <w:bookmarkStart w:id="36" w:name="_Toc202264425"/>
      <w:r/>
      <w:bookmarkEnd w:id="35"/>
      <w:r>
        <w:rPr>
          <w:sz w:val="24"/>
          <w:szCs w:val="24"/>
        </w:rPr>
        <w:t xml:space="preserve">9.2. Особенности проведения двухэтапного конкурса в электронной форме</w:t>
      </w:r>
      <w:bookmarkEnd w:id="36"/>
      <w:r/>
      <w:r>
        <w:rPr>
          <w:sz w:val="24"/>
          <w:szCs w:val="24"/>
        </w:rPr>
      </w:r>
    </w:p>
    <w:p>
      <w:pPr>
        <w:pStyle w:val="1565"/>
        <w:ind w:firstLine="540"/>
        <w:jc w:val="center"/>
        <w:spacing w:line="276" w:lineRule="auto"/>
        <w:rPr>
          <w:sz w:val="24"/>
          <w:szCs w:val="24"/>
        </w:rPr>
      </w:pPr>
      <w:r>
        <w:rPr>
          <w:sz w:val="24"/>
          <w:szCs w:val="24"/>
        </w:rPr>
      </w:r>
      <w:r>
        <w:rPr>
          <w:sz w:val="24"/>
          <w:szCs w:val="24"/>
        </w:rPr>
      </w:r>
    </w:p>
    <w:p>
      <w:pPr>
        <w:pStyle w:val="1565"/>
        <w:ind w:firstLine="709"/>
        <w:jc w:val="both"/>
        <w:spacing w:line="276" w:lineRule="auto"/>
        <w:rPr>
          <w:sz w:val="24"/>
          <w:szCs w:val="24"/>
        </w:rPr>
      </w:pPr>
      <w:r>
        <w:rPr>
          <w:sz w:val="24"/>
          <w:szCs w:val="24"/>
        </w:rPr>
        <w:t xml:space="preserve">9.2.1. Заказчик вправе провести двухэтапный конкурс в электронной форме в случаях, если для уточнения характеристик предмета закупки необходимо провести его обсуждение с участниками закупки.</w:t>
      </w:r>
      <w:r>
        <w:rPr>
          <w:sz w:val="24"/>
          <w:szCs w:val="24"/>
        </w:rPr>
      </w:r>
    </w:p>
    <w:p>
      <w:pPr>
        <w:pStyle w:val="1565"/>
        <w:ind w:firstLine="709"/>
        <w:jc w:val="both"/>
        <w:spacing w:line="276" w:lineRule="auto"/>
        <w:rPr>
          <w:sz w:val="24"/>
          <w:szCs w:val="24"/>
        </w:rPr>
      </w:pPr>
      <w:r>
        <w:rPr>
          <w:sz w:val="24"/>
          <w:szCs w:val="24"/>
        </w:rPr>
        <w:t xml:space="preserve">9.2.2. При проведении двухэтапного конкурса в электронной форме применяются нормы Положения о проведении конкурса в электронной форме с учетом особенностей, определенных разделом 9.2 Положения.</w:t>
      </w:r>
      <w:r>
        <w:rPr>
          <w:sz w:val="24"/>
          <w:szCs w:val="24"/>
        </w:rPr>
      </w:r>
    </w:p>
    <w:p>
      <w:pPr>
        <w:pStyle w:val="1565"/>
        <w:ind w:firstLine="709"/>
        <w:jc w:val="both"/>
        <w:spacing w:line="276" w:lineRule="auto"/>
        <w:rPr>
          <w:sz w:val="24"/>
          <w:szCs w:val="24"/>
        </w:rPr>
      </w:pPr>
      <w:r>
        <w:rPr>
          <w:sz w:val="24"/>
          <w:szCs w:val="24"/>
        </w:rPr>
        <w:t xml:space="preserve">9.2.3. </w:t>
      </w:r>
      <w:r>
        <w:rPr>
          <w:sz w:val="24"/>
          <w:szCs w:val="24"/>
        </w:rPr>
        <w:t xml:space="preserve">При проведении двухэтапного конкурса в электронной форме на первом его этапе участники закупки представляют первоначальные заявки на участие в конкурсе</w:t>
      </w:r>
      <w:r>
        <w:t xml:space="preserve"> </w:t>
      </w:r>
      <w:r>
        <w:rPr>
          <w:sz w:val="24"/>
          <w:szCs w:val="24"/>
        </w:rPr>
        <w:t xml:space="preserve">в элек</w:t>
      </w:r>
      <w:r>
        <w:rPr>
          <w:sz w:val="24"/>
          <w:szCs w:val="24"/>
        </w:rPr>
        <w:t xml:space="preserve">тронной форме, содержащие предложения в отношении предмета закупки без указания предложений о цене договора, а также документы, подтверждающие соответствие участников процедуры закупки единым требованиям, установленным в документации первого этапа закупки.</w:t>
      </w:r>
      <w:r>
        <w:rPr>
          <w:sz w:val="24"/>
          <w:szCs w:val="24"/>
        </w:rPr>
        <w:t xml:space="preserve"> Документация о закупке может предусматривать обязанность участников двухэтапного конкурса в элект</w:t>
      </w:r>
      <w:r>
        <w:rPr>
          <w:sz w:val="24"/>
          <w:szCs w:val="24"/>
        </w:rPr>
        <w:t xml:space="preserve">ронной форме представить в составе первоначальной заявки на участие в конкурсе предложения о технических, качественных или иных характеристиках предмета закупки, об условиях поставки, а также о профессиональной квалификации участников двухэтапного конкурса</w:t>
      </w:r>
      <w:r>
        <w:t xml:space="preserve"> </w:t>
      </w:r>
      <w:r>
        <w:rPr>
          <w:sz w:val="24"/>
          <w:szCs w:val="24"/>
        </w:rPr>
        <w:t xml:space="preserve">в электронной форме.</w:t>
      </w:r>
      <w:r>
        <w:rPr>
          <w:sz w:val="24"/>
          <w:szCs w:val="24"/>
        </w:rPr>
      </w:r>
    </w:p>
    <w:p>
      <w:pPr>
        <w:pStyle w:val="1565"/>
        <w:ind w:firstLine="709"/>
        <w:jc w:val="both"/>
        <w:spacing w:line="276" w:lineRule="auto"/>
        <w:rPr>
          <w:sz w:val="24"/>
          <w:szCs w:val="24"/>
        </w:rPr>
      </w:pPr>
      <w:r>
        <w:rPr>
          <w:sz w:val="24"/>
          <w:szCs w:val="24"/>
        </w:rPr>
        <w:t xml:space="preserve">При этом требование об обеспечении заявки на участие в таком двухэтапном конкурсе на первом этапе не устанавливается.</w:t>
      </w:r>
      <w:r>
        <w:rPr>
          <w:sz w:val="24"/>
          <w:szCs w:val="24"/>
        </w:rPr>
      </w:r>
    </w:p>
    <w:p>
      <w:pPr>
        <w:pStyle w:val="1565"/>
        <w:ind w:firstLine="709"/>
        <w:jc w:val="both"/>
        <w:spacing w:line="276" w:lineRule="auto"/>
        <w:rPr>
          <w:sz w:val="24"/>
          <w:szCs w:val="24"/>
        </w:rPr>
      </w:pPr>
      <w:r>
        <w:rPr>
          <w:sz w:val="24"/>
          <w:szCs w:val="24"/>
        </w:rPr>
        <w:t xml:space="preserve">9.2.4. На первом этапе двухэ</w:t>
      </w:r>
      <w:r>
        <w:rPr>
          <w:sz w:val="24"/>
          <w:szCs w:val="24"/>
        </w:rPr>
        <w:t xml:space="preserve">тапного конкурса Комиссия проводит с его участниками, подавшими первоначальные заявки на участие в таком конкурсе в соответствии с нормами Положения, обсуждения любых содержащихся в этих заявках предложений участников такого конкурса в отношении предмета з</w:t>
      </w:r>
      <w:r>
        <w:rPr>
          <w:sz w:val="24"/>
          <w:szCs w:val="24"/>
        </w:rPr>
        <w:t xml:space="preserve">акупки. При обсуждении предложения каждого участника закупки Комиссия обязана обеспечить равные возможности для участия в этих обсуждениях всем участникам закупки. На обсуждении предложения каждого участника закупки вправе присутствовать все его участники.</w:t>
      </w:r>
      <w:r>
        <w:rPr>
          <w:sz w:val="24"/>
          <w:szCs w:val="24"/>
        </w:rPr>
      </w:r>
    </w:p>
    <w:p>
      <w:pPr>
        <w:pStyle w:val="1565"/>
        <w:ind w:firstLine="709"/>
        <w:jc w:val="both"/>
        <w:spacing w:line="276" w:lineRule="auto"/>
        <w:rPr>
          <w:sz w:val="24"/>
          <w:szCs w:val="24"/>
        </w:rPr>
      </w:pPr>
      <w:r>
        <w:rPr>
          <w:sz w:val="24"/>
          <w:szCs w:val="24"/>
        </w:rPr>
        <w:t xml:space="preserve">9.2.5. Срок проведения первого этапа двухэтапного конкурса в электронной форме не может превышать 10 (десять) дней </w:t>
      </w:r>
      <w:r>
        <w:rPr>
          <w:sz w:val="24"/>
          <w:szCs w:val="24"/>
        </w:rPr>
        <w:t xml:space="preserve">с даты окончания</w:t>
      </w:r>
      <w:r>
        <w:rPr>
          <w:sz w:val="24"/>
          <w:szCs w:val="24"/>
        </w:rPr>
        <w:t xml:space="preserve"> срока подачи первоначальных заявок на участие в двухэтапном конкурсе</w:t>
      </w:r>
      <w:r>
        <w:t xml:space="preserve"> </w:t>
      </w:r>
      <w:r>
        <w:rPr>
          <w:sz w:val="24"/>
          <w:szCs w:val="24"/>
        </w:rPr>
        <w:t xml:space="preserve">в электронной форме.</w:t>
      </w:r>
      <w:r>
        <w:rPr>
          <w:sz w:val="24"/>
          <w:szCs w:val="24"/>
        </w:rPr>
      </w:r>
    </w:p>
    <w:p>
      <w:pPr>
        <w:pStyle w:val="1565"/>
        <w:ind w:firstLine="709"/>
        <w:jc w:val="both"/>
        <w:spacing w:line="276" w:lineRule="auto"/>
        <w:rPr>
          <w:sz w:val="24"/>
          <w:szCs w:val="24"/>
        </w:rPr>
      </w:pPr>
      <w:r>
        <w:rPr>
          <w:sz w:val="24"/>
          <w:szCs w:val="24"/>
        </w:rPr>
        <w:t xml:space="preserve">9.2.6. </w:t>
      </w:r>
      <w:r>
        <w:rPr>
          <w:sz w:val="24"/>
          <w:szCs w:val="24"/>
        </w:rPr>
        <w:t xml:space="preserve">Результаты состоявшегося на первом этапе двухэтапного конкурса в электронной форме обсуждения фик</w:t>
      </w:r>
      <w:r>
        <w:rPr>
          <w:sz w:val="24"/>
          <w:szCs w:val="24"/>
        </w:rPr>
        <w:t xml:space="preserve">сируются Комиссией в протоколе его первого этапа, который подписывается всеми присутствующими членами Комиссии по окончании первого этапа двухэтапного конкурса в электронной форме, и не позднее срока, установленного пунктом 3.8 Положения, размещается в ЕИС</w:t>
      </w:r>
      <w:r>
        <w:rPr>
          <w:rFonts w:eastAsia="Calibri"/>
          <w:sz w:val="24"/>
          <w:szCs w:val="24"/>
        </w:rPr>
        <w:t xml:space="preserve">,</w:t>
      </w:r>
      <w:r>
        <w:t xml:space="preserve"> </w:t>
      </w:r>
      <w:r>
        <w:rPr>
          <w:rFonts w:eastAsia="Calibri"/>
          <w:sz w:val="24"/>
          <w:szCs w:val="24"/>
        </w:rPr>
        <w:t xml:space="preserve">на официальном сайте, за исключением случаев, предусмотренных Законом № 223-ФЗ,</w:t>
      </w:r>
      <w:r>
        <w:rPr>
          <w:sz w:val="24"/>
          <w:szCs w:val="24"/>
        </w:rPr>
        <w:t xml:space="preserve"> и на ЭП.</w:t>
      </w:r>
      <w:r>
        <w:rPr>
          <w:sz w:val="24"/>
          <w:szCs w:val="24"/>
        </w:rPr>
      </w:r>
    </w:p>
    <w:p>
      <w:pPr>
        <w:pStyle w:val="1565"/>
        <w:ind w:firstLine="709"/>
        <w:jc w:val="both"/>
        <w:spacing w:line="276" w:lineRule="auto"/>
        <w:rPr>
          <w:sz w:val="24"/>
          <w:szCs w:val="24"/>
        </w:rPr>
      </w:pPr>
      <w:r>
        <w:rPr>
          <w:sz w:val="24"/>
          <w:szCs w:val="24"/>
        </w:rPr>
        <w:t xml:space="preserve">9.2.7. </w:t>
      </w:r>
      <w:r>
        <w:rPr>
          <w:sz w:val="24"/>
          <w:szCs w:val="24"/>
        </w:rPr>
        <w:t xml:space="preserve">В протоколе первого этапа двухэтапного конкурса в электронной форме указываются информация о месте, </w:t>
      </w:r>
      <w:r>
        <w:rPr>
          <w:sz w:val="24"/>
          <w:szCs w:val="24"/>
        </w:rPr>
        <w:t xml:space="preserve">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предмета закупки.</w:t>
      </w:r>
      <w:r>
        <w:rPr>
          <w:sz w:val="24"/>
          <w:szCs w:val="24"/>
        </w:rPr>
      </w:r>
    </w:p>
    <w:p>
      <w:pPr>
        <w:pStyle w:val="1565"/>
        <w:ind w:firstLine="709"/>
        <w:jc w:val="both"/>
        <w:spacing w:line="276" w:lineRule="auto"/>
        <w:rPr>
          <w:sz w:val="24"/>
          <w:szCs w:val="24"/>
        </w:rPr>
      </w:pPr>
      <w:r>
        <w:rPr>
          <w:sz w:val="24"/>
          <w:szCs w:val="24"/>
        </w:rPr>
        <w:t xml:space="preserve">9.2.8. По результатам первого этапа двухэтапного конкурса в электронной форме Заказчик вправе уточнить условия закупки, а именно:</w:t>
      </w:r>
      <w:r>
        <w:rPr>
          <w:sz w:val="24"/>
          <w:szCs w:val="24"/>
        </w:rPr>
      </w:r>
    </w:p>
    <w:p>
      <w:pPr>
        <w:pStyle w:val="1565"/>
        <w:ind w:firstLine="709"/>
        <w:jc w:val="both"/>
        <w:spacing w:line="276" w:lineRule="auto"/>
        <w:rPr>
          <w:sz w:val="24"/>
          <w:szCs w:val="24"/>
        </w:rPr>
      </w:pPr>
      <w:r>
        <w:rPr>
          <w:sz w:val="24"/>
          <w:szCs w:val="24"/>
        </w:rPr>
        <w:t xml:space="preserve">1) любое требование к указанным в документации о закупке функциональным, техническим, качественным или эксплуатационным характеристикам предмета закупки;</w:t>
      </w:r>
      <w:r>
        <w:rPr>
          <w:sz w:val="24"/>
          <w:szCs w:val="24"/>
        </w:rPr>
      </w:r>
    </w:p>
    <w:p>
      <w:pPr>
        <w:pStyle w:val="1565"/>
        <w:ind w:firstLine="709"/>
        <w:jc w:val="both"/>
        <w:spacing w:line="276" w:lineRule="auto"/>
        <w:rPr>
          <w:sz w:val="24"/>
          <w:szCs w:val="24"/>
        </w:rPr>
      </w:pPr>
      <w:r>
        <w:rPr>
          <w:sz w:val="24"/>
          <w:szCs w:val="24"/>
        </w:rPr>
        <w:t xml:space="preserve">2) любой указанный в конкурсной документации критерий оценки заявок на участие в таком конкурсе. При этом Заказчик вправе</w:t>
      </w:r>
      <w:r>
        <w:rPr>
          <w:sz w:val="24"/>
          <w:szCs w:val="24"/>
        </w:rPr>
        <w:t xml:space="preserve"> дополнить указанные критерии новыми критериями, отвечающими требованиям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r>
        <w:rPr>
          <w:sz w:val="24"/>
          <w:szCs w:val="24"/>
        </w:rPr>
      </w:r>
    </w:p>
    <w:p>
      <w:pPr>
        <w:pStyle w:val="1565"/>
        <w:ind w:firstLine="709"/>
        <w:jc w:val="both"/>
        <w:spacing w:line="276" w:lineRule="auto"/>
        <w:rPr>
          <w:sz w:val="24"/>
          <w:szCs w:val="24"/>
        </w:rPr>
      </w:pPr>
      <w:r>
        <w:rPr>
          <w:sz w:val="24"/>
          <w:szCs w:val="24"/>
        </w:rPr>
        <w:t xml:space="preserve">9.2.9. О </w:t>
      </w:r>
      <w:r>
        <w:rPr>
          <w:sz w:val="24"/>
          <w:szCs w:val="24"/>
        </w:rPr>
        <w:t xml:space="preserve">любом</w:t>
      </w:r>
      <w:r>
        <w:rPr>
          <w:sz w:val="24"/>
          <w:szCs w:val="24"/>
        </w:rPr>
        <w:t xml:space="preserve"> уточнении, внесенном в соответствии с пунктом 9.2.8 Положения, Заказчик сообщает участникам закупки в приглашениях представить окончательные заявки на участие в двухэтапном конкурсе</w:t>
      </w:r>
      <w:r>
        <w:t xml:space="preserve"> </w:t>
      </w:r>
      <w:r>
        <w:rPr>
          <w:sz w:val="24"/>
          <w:szCs w:val="24"/>
        </w:rPr>
        <w:t xml:space="preserve">в электронной форме. При этом данные изменения отражаются в конкурсной документации, размещенной в ЕИС, в день направления указанных приглашений. </w:t>
      </w:r>
      <w:r>
        <w:rPr>
          <w:sz w:val="24"/>
          <w:szCs w:val="24"/>
        </w:rPr>
      </w:r>
    </w:p>
    <w:p>
      <w:pPr>
        <w:pStyle w:val="1565"/>
        <w:ind w:firstLine="709"/>
        <w:jc w:val="both"/>
        <w:spacing w:line="276" w:lineRule="auto"/>
        <w:rPr>
          <w:sz w:val="24"/>
          <w:szCs w:val="24"/>
        </w:rPr>
      </w:pPr>
      <w:r>
        <w:rPr>
          <w:sz w:val="24"/>
          <w:szCs w:val="24"/>
        </w:rPr>
        <w:t xml:space="preserve">9.2.10. </w:t>
      </w:r>
      <w:r>
        <w:rPr>
          <w:sz w:val="24"/>
          <w:szCs w:val="24"/>
        </w:rPr>
        <w:t xml:space="preserve">На втором этапе двухэтапного конкурса в электронной форме Комиссия предлагает всем участникам закупки, принявшим участие в проведении его п</w:t>
      </w:r>
      <w:r>
        <w:rPr>
          <w:sz w:val="24"/>
          <w:szCs w:val="24"/>
        </w:rPr>
        <w:t xml:space="preserve">ервого этапа, представить окончательные заявки на участие в двухэтапном конкурсе в электронной форме с указанием цены договора (цены единицы (суммы цен единиц) товара, работы, услуги) с учетом уточненных после первого этапа такого конкурса условий закупки.</w:t>
      </w:r>
      <w:r>
        <w:rPr>
          <w:sz w:val="24"/>
          <w:szCs w:val="24"/>
        </w:rPr>
        <w:t xml:space="preserve"> При этом Заказчиком устанавливается требование об обеспечении указанных заявок в соответствии с разделом 8.10 Положения.</w:t>
      </w:r>
      <w:r>
        <w:rPr>
          <w:sz w:val="24"/>
          <w:szCs w:val="24"/>
        </w:rPr>
      </w:r>
    </w:p>
    <w:p>
      <w:pPr>
        <w:pStyle w:val="1565"/>
        <w:ind w:firstLine="709"/>
        <w:jc w:val="both"/>
        <w:spacing w:line="276" w:lineRule="auto"/>
        <w:rPr>
          <w:sz w:val="24"/>
          <w:szCs w:val="24"/>
        </w:rPr>
      </w:pPr>
      <w:r>
        <w:rPr>
          <w:sz w:val="24"/>
          <w:szCs w:val="24"/>
        </w:rPr>
        <w:t xml:space="preserve">9.2.11. </w:t>
      </w:r>
      <w:r>
        <w:rPr>
          <w:sz w:val="24"/>
          <w:szCs w:val="24"/>
        </w:rPr>
        <w:t xml:space="preserve">Окончательные заявки на участие в дв</w:t>
      </w:r>
      <w:r>
        <w:rPr>
          <w:sz w:val="24"/>
          <w:szCs w:val="24"/>
        </w:rPr>
        <w:t xml:space="preserve">ухэтапном конкурсе в электронной форме рассматриваются и оцениваются Комиссией в соответствии с Положением в сроки, установленные для рассмотрения проведения конкурса и исчисляемые с даты рассмотрения окончательных заявок на участие в двухэтапном конкурсе.</w:t>
      </w:r>
      <w:r>
        <w:rPr>
          <w:sz w:val="24"/>
          <w:szCs w:val="24"/>
        </w:rPr>
      </w:r>
    </w:p>
    <w:p>
      <w:pPr>
        <w:pStyle w:val="903"/>
        <w:jc w:val="center"/>
        <w:rPr>
          <w:sz w:val="24"/>
          <w:szCs w:val="24"/>
        </w:rPr>
      </w:pPr>
      <w:r/>
      <w:bookmarkStart w:id="37" w:name="_Toc202264426"/>
      <w:r>
        <w:rPr>
          <w:sz w:val="24"/>
          <w:szCs w:val="24"/>
        </w:rPr>
        <w:t xml:space="preserve">9.3. Аукцион в электронной форме</w:t>
      </w:r>
      <w:bookmarkEnd w:id="37"/>
      <w:r/>
      <w:r>
        <w:rPr>
          <w:sz w:val="24"/>
          <w:szCs w:val="24"/>
        </w:rPr>
      </w:r>
    </w:p>
    <w:p>
      <w:pPr>
        <w:pStyle w:val="1565"/>
        <w:ind w:firstLine="709"/>
        <w:jc w:val="both"/>
        <w:spacing w:line="276" w:lineRule="auto"/>
        <w:rPr>
          <w:sz w:val="20"/>
          <w:szCs w:val="20"/>
        </w:rPr>
      </w:pPr>
      <w:r>
        <w:rPr>
          <w:sz w:val="20"/>
          <w:szCs w:val="20"/>
        </w:rPr>
      </w:r>
      <w:r>
        <w:rPr>
          <w:sz w:val="20"/>
          <w:szCs w:val="20"/>
        </w:rPr>
      </w:r>
    </w:p>
    <w:p>
      <w:pPr>
        <w:pStyle w:val="1565"/>
        <w:ind w:firstLine="709"/>
        <w:jc w:val="both"/>
        <w:spacing w:line="276" w:lineRule="auto"/>
        <w:rPr>
          <w:sz w:val="24"/>
          <w:szCs w:val="24"/>
        </w:rPr>
      </w:pPr>
      <w:r>
        <w:rPr>
          <w:sz w:val="24"/>
          <w:szCs w:val="24"/>
        </w:rPr>
        <w:t xml:space="preserve">9.3.1. Проведение аукциона в электронной форме осуществляется на ЭП. </w:t>
      </w:r>
      <w:r>
        <w:rPr>
          <w:sz w:val="24"/>
          <w:szCs w:val="24"/>
        </w:rPr>
      </w:r>
    </w:p>
    <w:p>
      <w:pPr>
        <w:pStyle w:val="1565"/>
        <w:ind w:firstLine="709"/>
        <w:jc w:val="both"/>
        <w:spacing w:line="276" w:lineRule="auto"/>
        <w:rPr>
          <w:sz w:val="24"/>
          <w:szCs w:val="24"/>
        </w:rPr>
      </w:pPr>
      <w:r>
        <w:rPr>
          <w:sz w:val="24"/>
          <w:szCs w:val="24"/>
        </w:rPr>
        <w:t xml:space="preserve">9.3.2. Заказчик размещает в ЕИС</w:t>
      </w:r>
      <w:r>
        <w:rPr>
          <w:rFonts w:eastAsia="Calibri"/>
          <w:sz w:val="24"/>
          <w:szCs w:val="24"/>
        </w:rPr>
        <w:t xml:space="preserve">,</w:t>
      </w:r>
      <w:r>
        <w:t xml:space="preserve"> </w:t>
      </w:r>
      <w:r>
        <w:rPr>
          <w:rFonts w:eastAsia="Calibri"/>
          <w:sz w:val="24"/>
          <w:szCs w:val="24"/>
        </w:rPr>
        <w:t xml:space="preserve">на официальном сайте, за исключением случаев, предусмотренных Законом № 223-ФЗ,</w:t>
      </w:r>
      <w:r>
        <w:rPr>
          <w:sz w:val="24"/>
          <w:szCs w:val="24"/>
        </w:rPr>
        <w:t xml:space="preserve"> извещение о проведен</w:t>
      </w:r>
      <w:r>
        <w:rPr>
          <w:sz w:val="24"/>
          <w:szCs w:val="24"/>
        </w:rPr>
        <w:t xml:space="preserve">ии ау</w:t>
      </w:r>
      <w:r>
        <w:rPr>
          <w:sz w:val="24"/>
          <w:szCs w:val="24"/>
        </w:rPr>
        <w:t xml:space="preserve">кциона в электронной форме и документацию о закупке не менее чем за 15 (пятнадцать) дней до даты окончания срока подачи заявок на участие в таком аукционе.</w:t>
      </w:r>
      <w:r>
        <w:rPr>
          <w:sz w:val="24"/>
          <w:szCs w:val="24"/>
        </w:rPr>
      </w:r>
    </w:p>
    <w:p>
      <w:pPr>
        <w:pStyle w:val="1565"/>
        <w:ind w:firstLine="709"/>
        <w:jc w:val="both"/>
        <w:spacing w:line="276" w:lineRule="auto"/>
        <w:rPr>
          <w:sz w:val="24"/>
          <w:szCs w:val="24"/>
        </w:rPr>
      </w:pPr>
      <w:r>
        <w:rPr>
          <w:sz w:val="24"/>
          <w:szCs w:val="24"/>
        </w:rPr>
        <w:t xml:space="preserve">9.3.3. При проведен</w:t>
      </w:r>
      <w:r>
        <w:rPr>
          <w:sz w:val="24"/>
          <w:szCs w:val="24"/>
        </w:rPr>
        <w:t xml:space="preserve">ии ау</w:t>
      </w:r>
      <w:r>
        <w:rPr>
          <w:sz w:val="24"/>
          <w:szCs w:val="24"/>
        </w:rPr>
        <w:t xml:space="preserve">кциона в электронной форме, участниками которого могут быть только субъекты малого и сре</w:t>
      </w:r>
      <w:r>
        <w:rPr>
          <w:sz w:val="24"/>
          <w:szCs w:val="24"/>
        </w:rPr>
        <w:t xml:space="preserve">днего предпринимательства, срок размещения извещения и аукционной документации в ЕИС, порядок проведения закупки, состав заявок участников закупки устанавливаются с учетом особенностей,  предусмотренных статьей 3.4 Закона № 223-ФЗ и разделом 9.8 Положения.</w:t>
      </w:r>
      <w:r>
        <w:rPr>
          <w:sz w:val="24"/>
          <w:szCs w:val="24"/>
        </w:rPr>
      </w:r>
    </w:p>
    <w:p>
      <w:pPr>
        <w:pStyle w:val="1565"/>
        <w:ind w:firstLine="709"/>
        <w:jc w:val="both"/>
        <w:spacing w:line="276" w:lineRule="auto"/>
        <w:rPr>
          <w:sz w:val="24"/>
          <w:szCs w:val="24"/>
        </w:rPr>
      </w:pPr>
      <w:r>
        <w:rPr>
          <w:sz w:val="24"/>
          <w:szCs w:val="24"/>
        </w:rPr>
        <w:t xml:space="preserve">9.3.4. Аукцион в электронной форме проводится Заказчиком в порядке, установленном разделом 9.3 Положения, с учетом регламента работы соответствующей ЭП.</w:t>
      </w:r>
      <w:r>
        <w:rPr>
          <w:sz w:val="24"/>
          <w:szCs w:val="24"/>
        </w:rPr>
      </w:r>
    </w:p>
    <w:p>
      <w:pPr>
        <w:pStyle w:val="1565"/>
        <w:ind w:firstLine="709"/>
        <w:jc w:val="both"/>
        <w:spacing w:line="276" w:lineRule="auto"/>
        <w:rPr>
          <w:sz w:val="24"/>
          <w:szCs w:val="24"/>
        </w:rPr>
      </w:pPr>
      <w:r>
        <w:rPr>
          <w:sz w:val="24"/>
          <w:szCs w:val="24"/>
        </w:rPr>
        <w:t xml:space="preserve">9.3.5. При проведен</w:t>
      </w:r>
      <w:r>
        <w:rPr>
          <w:sz w:val="24"/>
          <w:szCs w:val="24"/>
        </w:rPr>
        <w:t xml:space="preserve">ии ау</w:t>
      </w:r>
      <w:r>
        <w:rPr>
          <w:sz w:val="24"/>
          <w:szCs w:val="24"/>
        </w:rPr>
        <w:t xml:space="preserve">кциона в электронной форме переговоры Заказчика или Комиссии с участником аукциона в электронной форме не допускаются.</w:t>
      </w:r>
      <w:r>
        <w:rPr>
          <w:sz w:val="24"/>
          <w:szCs w:val="24"/>
        </w:rPr>
      </w:r>
    </w:p>
    <w:p>
      <w:pPr>
        <w:pStyle w:val="1565"/>
        <w:ind w:firstLine="709"/>
        <w:jc w:val="both"/>
        <w:spacing w:line="276" w:lineRule="auto"/>
        <w:rPr>
          <w:sz w:val="24"/>
          <w:szCs w:val="24"/>
        </w:rPr>
      </w:pPr>
      <w:r>
        <w:rPr>
          <w:sz w:val="24"/>
          <w:szCs w:val="24"/>
        </w:rPr>
        <w:t xml:space="preserve">9.3.6. При проведен</w:t>
      </w:r>
      <w:r>
        <w:rPr>
          <w:sz w:val="24"/>
          <w:szCs w:val="24"/>
        </w:rPr>
        <w:t xml:space="preserve">ии ау</w:t>
      </w:r>
      <w:r>
        <w:rPr>
          <w:sz w:val="24"/>
          <w:szCs w:val="24"/>
        </w:rPr>
        <w:t xml:space="preserve">кциона в электр</w:t>
      </w:r>
      <w:r>
        <w:rPr>
          <w:sz w:val="24"/>
          <w:szCs w:val="24"/>
        </w:rPr>
        <w:t xml:space="preserve">онной форме проведение переговоров Заказчика с оператором ЭП и оператора ЭП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w:t>
      </w:r>
      <w:r>
        <w:rPr>
          <w:sz w:val="24"/>
          <w:szCs w:val="24"/>
        </w:rPr>
      </w:r>
    </w:p>
    <w:p>
      <w:pPr>
        <w:pStyle w:val="1565"/>
        <w:ind w:firstLine="709"/>
        <w:jc w:val="both"/>
        <w:spacing w:line="276" w:lineRule="auto"/>
        <w:rPr>
          <w:sz w:val="24"/>
          <w:szCs w:val="24"/>
        </w:rPr>
      </w:pPr>
      <w:r>
        <w:rPr>
          <w:sz w:val="24"/>
          <w:szCs w:val="24"/>
        </w:rPr>
        <w:t xml:space="preserve">9.3.7. </w:t>
      </w:r>
      <w:r>
        <w:rPr>
          <w:sz w:val="24"/>
          <w:szCs w:val="24"/>
        </w:rPr>
        <w:t xml:space="preserve">В извещении о проведении аукциона в электронной форме помимо информации, указанной в пункте 3.17 Положения, должны быть указаны сведения о дате и времени проведения аукциона в электронной форме и дате подведения итогов аукциона в электронной форме.</w:t>
      </w:r>
      <w:r>
        <w:rPr>
          <w:sz w:val="24"/>
          <w:szCs w:val="24"/>
        </w:rPr>
      </w:r>
    </w:p>
    <w:p>
      <w:pPr>
        <w:pStyle w:val="1565"/>
        <w:ind w:firstLine="709"/>
        <w:jc w:val="both"/>
        <w:spacing w:line="276" w:lineRule="auto"/>
        <w:rPr>
          <w:sz w:val="24"/>
          <w:szCs w:val="24"/>
        </w:rPr>
      </w:pPr>
      <w:r>
        <w:rPr>
          <w:sz w:val="24"/>
          <w:szCs w:val="24"/>
        </w:rPr>
        <w:t xml:space="preserve">9.3.8. В документации о проведен</w:t>
      </w:r>
      <w:r>
        <w:rPr>
          <w:sz w:val="24"/>
          <w:szCs w:val="24"/>
        </w:rPr>
        <w:t xml:space="preserve">ии ау</w:t>
      </w:r>
      <w:r>
        <w:rPr>
          <w:sz w:val="24"/>
          <w:szCs w:val="24"/>
        </w:rPr>
        <w:t xml:space="preserve">кциона в электронной форме должны быть указаны следующие сведения:</w:t>
      </w:r>
      <w:r>
        <w:rPr>
          <w:sz w:val="24"/>
          <w:szCs w:val="24"/>
        </w:rPr>
      </w:r>
    </w:p>
    <w:p>
      <w:pPr>
        <w:pStyle w:val="1565"/>
        <w:ind w:firstLine="709"/>
        <w:jc w:val="both"/>
        <w:spacing w:line="276" w:lineRule="auto"/>
        <w:rPr>
          <w:sz w:val="24"/>
          <w:szCs w:val="24"/>
        </w:rPr>
      </w:pPr>
      <w:r>
        <w:rPr>
          <w:sz w:val="24"/>
          <w:szCs w:val="24"/>
        </w:rPr>
        <w:t xml:space="preserve">1) информация, предусмотренная пунктом 3.18 Положения;</w:t>
      </w:r>
      <w:r>
        <w:rPr>
          <w:sz w:val="24"/>
          <w:szCs w:val="24"/>
        </w:rPr>
      </w:r>
    </w:p>
    <w:p>
      <w:pPr>
        <w:pStyle w:val="1565"/>
        <w:ind w:firstLine="709"/>
        <w:jc w:val="both"/>
        <w:spacing w:line="276" w:lineRule="auto"/>
        <w:rPr>
          <w:sz w:val="24"/>
          <w:szCs w:val="24"/>
        </w:rPr>
      </w:pPr>
      <w:r>
        <w:rPr>
          <w:sz w:val="24"/>
          <w:szCs w:val="24"/>
        </w:rPr>
        <w:t xml:space="preserve">2) порядок проведения аукциона в электронной форме в соответствии с разделом 9.3 Положения;</w:t>
      </w:r>
      <w:r>
        <w:rPr>
          <w:sz w:val="24"/>
          <w:szCs w:val="24"/>
        </w:rPr>
      </w:r>
    </w:p>
    <w:p>
      <w:pPr>
        <w:pStyle w:val="1565"/>
        <w:ind w:firstLine="709"/>
        <w:jc w:val="both"/>
        <w:spacing w:line="276" w:lineRule="auto"/>
        <w:rPr>
          <w:sz w:val="24"/>
          <w:szCs w:val="24"/>
        </w:rPr>
      </w:pPr>
      <w:r>
        <w:rPr>
          <w:sz w:val="24"/>
          <w:szCs w:val="24"/>
        </w:rPr>
        <w:t xml:space="preserve">3) дата </w:t>
      </w:r>
      <w:r>
        <w:rPr>
          <w:sz w:val="24"/>
          <w:szCs w:val="24"/>
        </w:rPr>
        <w:t xml:space="preserve">окончания срока рассмотрения первых частей заявок</w:t>
      </w:r>
      <w:r>
        <w:rPr>
          <w:sz w:val="24"/>
          <w:szCs w:val="24"/>
        </w:rPr>
        <w:t xml:space="preserve"> на участие в аукционе в электронной форме;</w:t>
      </w:r>
      <w:r>
        <w:rPr>
          <w:sz w:val="24"/>
          <w:szCs w:val="24"/>
        </w:rPr>
      </w:r>
    </w:p>
    <w:p>
      <w:pPr>
        <w:pStyle w:val="1565"/>
        <w:ind w:firstLine="709"/>
        <w:jc w:val="both"/>
        <w:spacing w:line="276" w:lineRule="auto"/>
        <w:rPr>
          <w:sz w:val="24"/>
          <w:szCs w:val="24"/>
        </w:rPr>
      </w:pPr>
      <w:r>
        <w:rPr>
          <w:sz w:val="24"/>
          <w:szCs w:val="24"/>
        </w:rPr>
        <w:t xml:space="preserve">4) сведения о дате и времени проведения аукциона в электронной форме;</w:t>
      </w:r>
      <w:r>
        <w:rPr>
          <w:sz w:val="24"/>
          <w:szCs w:val="24"/>
        </w:rPr>
      </w:r>
    </w:p>
    <w:p>
      <w:pPr>
        <w:pStyle w:val="1565"/>
        <w:ind w:firstLine="709"/>
        <w:jc w:val="both"/>
        <w:spacing w:line="276" w:lineRule="auto"/>
        <w:rPr>
          <w:sz w:val="24"/>
          <w:szCs w:val="24"/>
        </w:rPr>
      </w:pPr>
      <w:r>
        <w:rPr>
          <w:sz w:val="24"/>
          <w:szCs w:val="24"/>
        </w:rPr>
        <w:t xml:space="preserve">5) дата </w:t>
      </w:r>
      <w:r>
        <w:rPr>
          <w:sz w:val="24"/>
          <w:szCs w:val="24"/>
        </w:rPr>
        <w:t xml:space="preserve">окончания срока рассмотрения вторых частей заявок</w:t>
      </w:r>
      <w:r>
        <w:rPr>
          <w:sz w:val="24"/>
          <w:szCs w:val="24"/>
        </w:rPr>
        <w:t xml:space="preserve"> на участие в аукционе в электронной форме и подведения итогов;</w:t>
      </w:r>
      <w:r>
        <w:rPr>
          <w:sz w:val="24"/>
          <w:szCs w:val="24"/>
        </w:rPr>
      </w:r>
    </w:p>
    <w:p>
      <w:pPr>
        <w:pStyle w:val="1565"/>
        <w:ind w:firstLine="709"/>
        <w:jc w:val="both"/>
        <w:spacing w:line="276" w:lineRule="auto"/>
        <w:rPr>
          <w:sz w:val="24"/>
          <w:szCs w:val="24"/>
        </w:rPr>
      </w:pPr>
      <w:r>
        <w:rPr>
          <w:sz w:val="24"/>
          <w:szCs w:val="24"/>
        </w:rPr>
        <w:t xml:space="preserve">6) срок и порядок заключения договора.</w:t>
      </w:r>
      <w:r>
        <w:rPr>
          <w:sz w:val="24"/>
          <w:szCs w:val="24"/>
        </w:rPr>
      </w:r>
    </w:p>
    <w:p>
      <w:pPr>
        <w:pStyle w:val="1565"/>
        <w:ind w:firstLine="709"/>
        <w:jc w:val="both"/>
        <w:spacing w:line="276" w:lineRule="auto"/>
        <w:rPr>
          <w:sz w:val="24"/>
          <w:szCs w:val="24"/>
        </w:rPr>
      </w:pPr>
      <w:r>
        <w:rPr>
          <w:sz w:val="24"/>
          <w:szCs w:val="24"/>
        </w:rPr>
        <w:t xml:space="preserve">К документации о проведен</w:t>
      </w:r>
      <w:r>
        <w:rPr>
          <w:sz w:val="24"/>
          <w:szCs w:val="24"/>
        </w:rPr>
        <w:t xml:space="preserve">ии ау</w:t>
      </w:r>
      <w:r>
        <w:rPr>
          <w:sz w:val="24"/>
          <w:szCs w:val="24"/>
        </w:rPr>
        <w:t xml:space="preserve">кциона в электронной форме должен быть приложен проект договора, который является неотъемлемой частью документации о проведении аукциона в электронной форме.</w:t>
      </w:r>
      <w:r>
        <w:rPr>
          <w:sz w:val="24"/>
          <w:szCs w:val="24"/>
        </w:rPr>
      </w:r>
    </w:p>
    <w:p>
      <w:pPr>
        <w:pStyle w:val="1565"/>
        <w:ind w:firstLine="709"/>
        <w:jc w:val="both"/>
        <w:spacing w:line="276" w:lineRule="auto"/>
        <w:rPr>
          <w:sz w:val="24"/>
          <w:szCs w:val="24"/>
        </w:rPr>
      </w:pPr>
      <w:r>
        <w:rPr>
          <w:sz w:val="24"/>
          <w:szCs w:val="24"/>
        </w:rPr>
        <w:t xml:space="preserve">9.3.9. Размещенная на официальном сайте документация о проведен</w:t>
      </w:r>
      <w:r>
        <w:rPr>
          <w:sz w:val="24"/>
          <w:szCs w:val="24"/>
        </w:rPr>
        <w:t xml:space="preserve">ии ау</w:t>
      </w:r>
      <w:r>
        <w:rPr>
          <w:sz w:val="24"/>
          <w:szCs w:val="24"/>
        </w:rPr>
        <w:t xml:space="preserve">кциона в электронной форме должна быть доступна для ознакомления без взимания платы.</w:t>
      </w:r>
      <w:r>
        <w:rPr>
          <w:sz w:val="24"/>
          <w:szCs w:val="24"/>
        </w:rPr>
      </w:r>
    </w:p>
    <w:p>
      <w:pPr>
        <w:pStyle w:val="1565"/>
        <w:ind w:firstLine="709"/>
        <w:jc w:val="both"/>
        <w:spacing w:line="276" w:lineRule="auto"/>
        <w:rPr>
          <w:sz w:val="24"/>
          <w:szCs w:val="24"/>
        </w:rPr>
      </w:pPr>
      <w:r>
        <w:rPr>
          <w:sz w:val="24"/>
          <w:szCs w:val="24"/>
        </w:rPr>
        <w:t xml:space="preserve">9.3.10. Любой участник аукциона в электронной форме вправе направить с использованием программно-аппаратных средств ЭП запрос о разъяснении положений документации и (или) извещения о проведен</w:t>
      </w:r>
      <w:r>
        <w:rPr>
          <w:sz w:val="24"/>
          <w:szCs w:val="24"/>
        </w:rPr>
        <w:t xml:space="preserve">ии ау</w:t>
      </w:r>
      <w:r>
        <w:rPr>
          <w:sz w:val="24"/>
          <w:szCs w:val="24"/>
        </w:rPr>
        <w:t xml:space="preserve">кциона в электронной форме.</w:t>
      </w:r>
      <w:r>
        <w:rPr>
          <w:sz w:val="24"/>
          <w:szCs w:val="24"/>
        </w:rPr>
      </w:r>
    </w:p>
    <w:p>
      <w:pPr>
        <w:pStyle w:val="1565"/>
        <w:ind w:firstLine="709"/>
        <w:jc w:val="both"/>
        <w:spacing w:line="276" w:lineRule="auto"/>
        <w:rPr>
          <w:sz w:val="24"/>
          <w:szCs w:val="24"/>
        </w:rPr>
      </w:pPr>
      <w:r>
        <w:rPr>
          <w:sz w:val="24"/>
          <w:szCs w:val="24"/>
        </w:rPr>
        <w:t xml:space="preserve">Заказчик осуществляет такое разъяснение в сроки и в </w:t>
      </w:r>
      <w:r>
        <w:rPr>
          <w:sz w:val="24"/>
          <w:szCs w:val="24"/>
        </w:rPr>
        <w:t xml:space="preserve">порядке</w:t>
      </w:r>
      <w:r>
        <w:rPr>
          <w:sz w:val="24"/>
          <w:szCs w:val="24"/>
        </w:rPr>
        <w:t xml:space="preserve">, предусмотренные пунктом 3.5 Положения. Разъяснения не должны изменять предмет закупки и существенные условия проекта договора.</w:t>
      </w:r>
      <w:r>
        <w:rPr>
          <w:sz w:val="24"/>
          <w:szCs w:val="24"/>
        </w:rPr>
      </w:r>
    </w:p>
    <w:p>
      <w:pPr>
        <w:pStyle w:val="1565"/>
        <w:ind w:firstLine="709"/>
        <w:jc w:val="both"/>
        <w:spacing w:line="276" w:lineRule="auto"/>
        <w:rPr>
          <w:sz w:val="24"/>
          <w:szCs w:val="24"/>
        </w:rPr>
      </w:pPr>
      <w:r>
        <w:rPr>
          <w:sz w:val="24"/>
          <w:szCs w:val="24"/>
        </w:rPr>
        <w:t xml:space="preserve">9.3.11. Заказчик вправе принять решение о внесении изменений в документацию и (или) извещение о проведен</w:t>
      </w:r>
      <w:r>
        <w:rPr>
          <w:sz w:val="24"/>
          <w:szCs w:val="24"/>
        </w:rPr>
        <w:t xml:space="preserve">ии ау</w:t>
      </w:r>
      <w:r>
        <w:rPr>
          <w:sz w:val="24"/>
          <w:szCs w:val="24"/>
        </w:rPr>
        <w:t xml:space="preserve">кциона в электронной форме с соблюдением положений пункта 3.4 Положения.</w:t>
      </w:r>
      <w:r>
        <w:rPr>
          <w:sz w:val="24"/>
          <w:szCs w:val="24"/>
        </w:rPr>
      </w:r>
    </w:p>
    <w:p>
      <w:pPr>
        <w:pStyle w:val="1565"/>
        <w:ind w:firstLine="709"/>
        <w:jc w:val="both"/>
        <w:spacing w:line="276" w:lineRule="auto"/>
        <w:rPr>
          <w:sz w:val="24"/>
          <w:szCs w:val="24"/>
        </w:rPr>
      </w:pPr>
      <w:r>
        <w:rPr>
          <w:sz w:val="24"/>
          <w:szCs w:val="24"/>
        </w:rPr>
        <w:t xml:space="preserve">9.3.12. Заявки на участие в </w:t>
      </w:r>
      <w:r>
        <w:rPr>
          <w:sz w:val="24"/>
          <w:szCs w:val="24"/>
        </w:rPr>
        <w:t xml:space="preserve">аукционе</w:t>
      </w:r>
      <w:r>
        <w:rPr>
          <w:sz w:val="24"/>
          <w:szCs w:val="24"/>
        </w:rPr>
        <w:t xml:space="preserve"> в электронной форме представляются по форме, в порядке, в месте и до истечения срока, указанного в аукционной документации. Участник аукциона в электронной форме подает заявку на участие в таком аукционе в форме электронного документа на ЭП.</w:t>
      </w:r>
      <w:r>
        <w:rPr>
          <w:sz w:val="24"/>
          <w:szCs w:val="24"/>
        </w:rPr>
      </w:r>
    </w:p>
    <w:p>
      <w:pPr>
        <w:pStyle w:val="1565"/>
        <w:ind w:firstLine="709"/>
        <w:jc w:val="both"/>
        <w:spacing w:line="276" w:lineRule="auto"/>
        <w:rPr>
          <w:sz w:val="24"/>
          <w:szCs w:val="24"/>
        </w:rPr>
      </w:pPr>
      <w:r>
        <w:rPr>
          <w:sz w:val="24"/>
          <w:szCs w:val="24"/>
        </w:rPr>
        <w:t xml:space="preserve">9.3.13. Заявка на участие в </w:t>
      </w:r>
      <w:r>
        <w:rPr>
          <w:sz w:val="24"/>
          <w:szCs w:val="24"/>
        </w:rPr>
        <w:t xml:space="preserve">аукционе</w:t>
      </w:r>
      <w:r>
        <w:rPr>
          <w:sz w:val="24"/>
          <w:szCs w:val="24"/>
        </w:rPr>
        <w:t xml:space="preserve"> в электронной форме должна содержать сведения, установленные документацией о закупке.</w:t>
      </w:r>
      <w:r>
        <w:rPr>
          <w:sz w:val="24"/>
          <w:szCs w:val="24"/>
        </w:rPr>
      </w:r>
    </w:p>
    <w:p>
      <w:pPr>
        <w:pStyle w:val="1565"/>
        <w:ind w:firstLine="709"/>
        <w:jc w:val="both"/>
        <w:spacing w:line="276" w:lineRule="auto"/>
        <w:rPr>
          <w:sz w:val="24"/>
          <w:szCs w:val="24"/>
        </w:rPr>
      </w:pPr>
      <w:r>
        <w:rPr>
          <w:sz w:val="24"/>
          <w:szCs w:val="24"/>
        </w:rPr>
        <w:t xml:space="preserve">9.3.14. Заявка на участие в </w:t>
      </w:r>
      <w:r>
        <w:rPr>
          <w:sz w:val="24"/>
          <w:szCs w:val="24"/>
        </w:rPr>
        <w:t xml:space="preserve">аукционе</w:t>
      </w:r>
      <w:r>
        <w:rPr>
          <w:sz w:val="24"/>
          <w:szCs w:val="24"/>
        </w:rPr>
        <w:t xml:space="preserve"> в электронной форме состоит из двух частей, которые направляются участником закупки оператору ЭП одновременно.</w:t>
      </w:r>
      <w:r>
        <w:rPr>
          <w:sz w:val="24"/>
          <w:szCs w:val="24"/>
        </w:rPr>
      </w:r>
    </w:p>
    <w:p>
      <w:pPr>
        <w:pStyle w:val="1565"/>
        <w:ind w:firstLine="709"/>
        <w:jc w:val="both"/>
        <w:spacing w:line="276" w:lineRule="auto"/>
        <w:rPr>
          <w:sz w:val="24"/>
          <w:szCs w:val="24"/>
        </w:rPr>
      </w:pPr>
      <w:r>
        <w:rPr>
          <w:sz w:val="24"/>
          <w:szCs w:val="24"/>
        </w:rPr>
        <w:t xml:space="preserve">9.3.15. Первая часть заявки на участие в </w:t>
      </w:r>
      <w:r>
        <w:rPr>
          <w:sz w:val="24"/>
          <w:szCs w:val="24"/>
        </w:rPr>
        <w:t xml:space="preserve">аукционе</w:t>
      </w:r>
      <w:r>
        <w:rPr>
          <w:sz w:val="24"/>
          <w:szCs w:val="24"/>
        </w:rPr>
        <w:t xml:space="preserve"> в электронной форме должна содержать:</w:t>
      </w:r>
      <w:r>
        <w:rPr>
          <w:sz w:val="24"/>
          <w:szCs w:val="24"/>
        </w:rPr>
      </w:r>
    </w:p>
    <w:p>
      <w:pPr>
        <w:pStyle w:val="1565"/>
        <w:ind w:firstLine="709"/>
        <w:jc w:val="both"/>
        <w:spacing w:line="276" w:lineRule="auto"/>
        <w:rPr>
          <w:sz w:val="24"/>
          <w:szCs w:val="24"/>
        </w:rPr>
      </w:pPr>
      <w:r>
        <w:rPr>
          <w:sz w:val="24"/>
          <w:szCs w:val="24"/>
        </w:rPr>
        <w:t xml:space="preserve">1) согласие участника аукциона в электронной форме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электронного аукциона;</w:t>
      </w:r>
      <w:r>
        <w:rPr>
          <w:sz w:val="24"/>
          <w:szCs w:val="24"/>
        </w:rPr>
      </w:r>
    </w:p>
    <w:p>
      <w:pPr>
        <w:pStyle w:val="1565"/>
        <w:ind w:firstLine="709"/>
        <w:jc w:val="both"/>
        <w:spacing w:line="276" w:lineRule="auto"/>
        <w:rPr>
          <w:sz w:val="24"/>
          <w:szCs w:val="24"/>
        </w:rPr>
      </w:pPr>
      <w:r>
        <w:rPr>
          <w:sz w:val="24"/>
          <w:szCs w:val="24"/>
        </w:rPr>
        <w:t xml:space="preserve">2) при осуществлени</w:t>
      </w:r>
      <w:r>
        <w:rPr>
          <w:sz w:val="24"/>
          <w:szCs w:val="24"/>
        </w:rPr>
        <w:t xml:space="preserve">и закупки товара, в том числе поставляемого  Заказчику при выполнении закупаемых работ, оказании закупаемых услуг: конкретные показатели товара, соответствующие значениям, установленным в аукционной документации, и указание на товарный знак (при наличии). </w:t>
      </w:r>
      <w:r>
        <w:rPr>
          <w:sz w:val="24"/>
          <w:szCs w:val="24"/>
        </w:rPr>
        <w:t xml:space="preserve">Информация, предусмотренная настоящим подпунктом, включается в заявку на участие в </w:t>
      </w:r>
      <w:r>
        <w:rPr>
          <w:sz w:val="24"/>
          <w:szCs w:val="24"/>
        </w:rPr>
        <w:t xml:space="preserve">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r>
        <w:rPr>
          <w:sz w:val="24"/>
          <w:szCs w:val="24"/>
        </w:rPr>
      </w:r>
    </w:p>
    <w:p>
      <w:pPr>
        <w:pStyle w:val="1565"/>
        <w:ind w:firstLine="709"/>
        <w:jc w:val="both"/>
        <w:spacing w:line="276" w:lineRule="auto"/>
        <w:rPr>
          <w:sz w:val="24"/>
          <w:szCs w:val="24"/>
        </w:rPr>
      </w:pPr>
      <w:r>
        <w:rPr>
          <w:sz w:val="24"/>
          <w:szCs w:val="24"/>
        </w:rPr>
        <w:t xml:space="preserve">9.3.16. В первой части заявки на участие в аукционе в электронной форме не допускается указание сведений об участнике</w:t>
      </w:r>
      <w:r>
        <w:t xml:space="preserve"> </w:t>
      </w:r>
      <w:r>
        <w:rPr>
          <w:sz w:val="24"/>
          <w:szCs w:val="24"/>
        </w:rPr>
        <w:t xml:space="preserve">аукциона в электронной форме, подавшем заявку на участие в таком аукционе, а также сведений о ценовом предложении такого участника.</w:t>
      </w:r>
      <w:r>
        <w:rPr>
          <w:sz w:val="24"/>
          <w:szCs w:val="24"/>
        </w:rPr>
      </w:r>
    </w:p>
    <w:p>
      <w:pPr>
        <w:pStyle w:val="1565"/>
        <w:ind w:firstLine="709"/>
        <w:jc w:val="both"/>
        <w:spacing w:line="276" w:lineRule="auto"/>
        <w:rPr>
          <w:sz w:val="24"/>
          <w:szCs w:val="24"/>
        </w:rPr>
      </w:pPr>
      <w:r>
        <w:rPr>
          <w:sz w:val="24"/>
          <w:szCs w:val="24"/>
        </w:rPr>
        <w:t xml:space="preserve">При этом первая часть заявки на участие в аукционе в электронной форме может содержать эскиз, рисунок, чертеж, фотографию, схему, иное изображение предмета закупки.</w:t>
      </w:r>
      <w:r>
        <w:rPr>
          <w:sz w:val="24"/>
          <w:szCs w:val="24"/>
        </w:rPr>
      </w:r>
    </w:p>
    <w:p>
      <w:pPr>
        <w:pStyle w:val="1565"/>
        <w:ind w:firstLine="709"/>
        <w:jc w:val="both"/>
        <w:spacing w:line="276" w:lineRule="auto"/>
        <w:rPr>
          <w:sz w:val="24"/>
          <w:szCs w:val="24"/>
        </w:rPr>
      </w:pPr>
      <w:r>
        <w:rPr>
          <w:sz w:val="24"/>
          <w:szCs w:val="24"/>
        </w:rPr>
        <w:t xml:space="preserve">9.3.17. Вторая часть заявки на участие в </w:t>
      </w:r>
      <w:r>
        <w:rPr>
          <w:sz w:val="24"/>
          <w:szCs w:val="24"/>
        </w:rPr>
        <w:t xml:space="preserve">аукционе</w:t>
      </w:r>
      <w:r>
        <w:rPr>
          <w:sz w:val="24"/>
          <w:szCs w:val="24"/>
        </w:rPr>
        <w:t xml:space="preserve"> в электронной форме должна содержать установленные Заказчиком в аукционной документации информацию и документы в соответствии с подпунктами 1-7, 9-12  пункта 8.2.1 Положения. </w:t>
      </w:r>
      <w:r>
        <w:rPr>
          <w:sz w:val="24"/>
          <w:szCs w:val="24"/>
        </w:rPr>
      </w:r>
    </w:p>
    <w:p>
      <w:pPr>
        <w:pStyle w:val="1565"/>
        <w:ind w:firstLine="709"/>
        <w:jc w:val="both"/>
        <w:spacing w:line="276" w:lineRule="auto"/>
        <w:rPr>
          <w:sz w:val="24"/>
          <w:szCs w:val="24"/>
        </w:rPr>
      </w:pPr>
      <w:r>
        <w:rPr>
          <w:sz w:val="24"/>
          <w:szCs w:val="24"/>
        </w:rPr>
        <w:t xml:space="preserve">9.3.18. Требования к форме заявки на участие в </w:t>
      </w:r>
      <w:r>
        <w:rPr>
          <w:sz w:val="24"/>
          <w:szCs w:val="24"/>
        </w:rPr>
        <w:t xml:space="preserve">аукционе</w:t>
      </w:r>
      <w:r>
        <w:rPr>
          <w:sz w:val="24"/>
          <w:szCs w:val="24"/>
        </w:rPr>
        <w:t xml:space="preserve"> в электронной форме устанавливаются в аукционной документации.</w:t>
      </w:r>
      <w:r>
        <w:rPr>
          <w:sz w:val="24"/>
          <w:szCs w:val="24"/>
        </w:rPr>
      </w:r>
    </w:p>
    <w:p>
      <w:pPr>
        <w:pStyle w:val="1565"/>
        <w:ind w:firstLine="709"/>
        <w:jc w:val="both"/>
        <w:spacing w:line="276" w:lineRule="auto"/>
        <w:rPr>
          <w:sz w:val="24"/>
          <w:szCs w:val="24"/>
        </w:rPr>
      </w:pPr>
      <w:r>
        <w:rPr>
          <w:sz w:val="24"/>
          <w:szCs w:val="24"/>
        </w:rPr>
        <w:t xml:space="preserve">9.3.19. </w:t>
      </w:r>
      <w:r>
        <w:rPr>
          <w:sz w:val="24"/>
          <w:szCs w:val="24"/>
        </w:rPr>
        <w:t xml:space="preserve">Заявка на участие в аукционе в электронной форме, докум</w:t>
      </w:r>
      <w:r>
        <w:rPr>
          <w:sz w:val="24"/>
          <w:szCs w:val="24"/>
        </w:rPr>
        <w:t xml:space="preserve">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r>
        <w:rPr>
          <w:sz w:val="24"/>
          <w:szCs w:val="24"/>
        </w:rPr>
      </w:r>
    </w:p>
    <w:p>
      <w:pPr>
        <w:pStyle w:val="1565"/>
        <w:ind w:firstLine="709"/>
        <w:jc w:val="both"/>
        <w:spacing w:line="276" w:lineRule="auto"/>
        <w:rPr>
          <w:sz w:val="24"/>
          <w:szCs w:val="24"/>
        </w:rPr>
      </w:pPr>
      <w:r>
        <w:rPr>
          <w:sz w:val="24"/>
          <w:szCs w:val="24"/>
        </w:rPr>
        <w:t xml:space="preserve">9.3.20. Участник аукциона в электронной форме вправе подать только одну заявку на участие в таком аукционе. </w:t>
      </w:r>
      <w:r>
        <w:rPr>
          <w:sz w:val="24"/>
          <w:szCs w:val="24"/>
        </w:rPr>
      </w:r>
    </w:p>
    <w:p>
      <w:pPr>
        <w:pStyle w:val="1565"/>
        <w:ind w:firstLine="709"/>
        <w:jc w:val="both"/>
        <w:spacing w:line="276" w:lineRule="auto"/>
      </w:pPr>
      <w:r>
        <w:rPr>
          <w:sz w:val="24"/>
          <w:szCs w:val="24"/>
        </w:rPr>
        <w:t xml:space="preserve">Уч</w:t>
      </w:r>
      <w:r>
        <w:rPr>
          <w:sz w:val="24"/>
          <w:szCs w:val="24"/>
        </w:rPr>
        <w:t xml:space="preserve">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ЭП</w:t>
      </w:r>
      <w:r>
        <w:t xml:space="preserve">.</w:t>
      </w:r>
      <w:r/>
    </w:p>
    <w:p>
      <w:pPr>
        <w:pStyle w:val="1565"/>
        <w:ind w:firstLine="709"/>
        <w:jc w:val="both"/>
        <w:spacing w:line="276" w:lineRule="auto"/>
        <w:rPr>
          <w:sz w:val="24"/>
          <w:szCs w:val="24"/>
        </w:rPr>
      </w:pPr>
      <w:r>
        <w:rPr>
          <w:sz w:val="24"/>
          <w:szCs w:val="24"/>
        </w:rPr>
        <w:t xml:space="preserve">9.3.21. Оператор ЭП </w:t>
      </w:r>
      <w:r>
        <w:rPr>
          <w:sz w:val="24"/>
          <w:szCs w:val="24"/>
        </w:rPr>
        <w:t xml:space="preserve">присваивает каждой заявке на участие в аукционе в электронной форме порядковый номер и подтверждает</w:t>
      </w:r>
      <w:r>
        <w:rPr>
          <w:sz w:val="24"/>
          <w:szCs w:val="24"/>
        </w:rPr>
        <w:t xml:space="preserve">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38" w:name="P789"/>
      <w:r/>
      <w:bookmarkEnd w:id="38"/>
      <w:r/>
      <w:r>
        <w:rPr>
          <w:sz w:val="24"/>
          <w:szCs w:val="24"/>
        </w:rPr>
      </w:r>
    </w:p>
    <w:p>
      <w:pPr>
        <w:pStyle w:val="1565"/>
        <w:ind w:firstLine="709"/>
        <w:jc w:val="both"/>
        <w:spacing w:line="276" w:lineRule="auto"/>
        <w:rPr>
          <w:sz w:val="24"/>
          <w:szCs w:val="24"/>
        </w:rPr>
      </w:pPr>
      <w:r>
        <w:rPr>
          <w:sz w:val="24"/>
          <w:szCs w:val="24"/>
        </w:rPr>
        <w:t xml:space="preserve">9.3.22. Оператор ЭП возвращает заявку на участие в </w:t>
      </w:r>
      <w:r>
        <w:rPr>
          <w:sz w:val="24"/>
          <w:szCs w:val="24"/>
        </w:rPr>
        <w:t xml:space="preserve">аукционе</w:t>
      </w:r>
      <w:r>
        <w:rPr>
          <w:sz w:val="24"/>
          <w:szCs w:val="24"/>
        </w:rPr>
        <w:t xml:space="preserve"> в электронной форме подавшему ее участнику в случае:</w:t>
      </w:r>
      <w:r>
        <w:rPr>
          <w:sz w:val="24"/>
          <w:szCs w:val="24"/>
        </w:rPr>
      </w:r>
    </w:p>
    <w:p>
      <w:pPr>
        <w:pStyle w:val="1565"/>
        <w:ind w:firstLine="709"/>
        <w:jc w:val="both"/>
        <w:spacing w:line="276" w:lineRule="auto"/>
        <w:rPr>
          <w:sz w:val="24"/>
          <w:szCs w:val="24"/>
        </w:rPr>
      </w:pPr>
      <w:r>
        <w:rPr>
          <w:sz w:val="24"/>
          <w:szCs w:val="24"/>
        </w:rPr>
        <w:t xml:space="preserve">1) подачи данной заявки с нарушением требований, предусмотренных пунктом 9.3.19 Положения;</w:t>
      </w:r>
      <w:r>
        <w:rPr>
          <w:sz w:val="24"/>
          <w:szCs w:val="24"/>
        </w:rPr>
      </w:r>
    </w:p>
    <w:p>
      <w:pPr>
        <w:pStyle w:val="1565"/>
        <w:ind w:firstLine="709"/>
        <w:jc w:val="both"/>
        <w:spacing w:line="276" w:lineRule="auto"/>
        <w:rPr>
          <w:sz w:val="24"/>
          <w:szCs w:val="24"/>
        </w:rPr>
      </w:pPr>
      <w:r>
        <w:rPr>
          <w:sz w:val="24"/>
          <w:szCs w:val="24"/>
        </w:rPr>
        <w:t xml:space="preserve">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w:t>
      </w:r>
      <w:r>
        <w:rPr>
          <w:sz w:val="24"/>
          <w:szCs w:val="24"/>
        </w:rPr>
        <w:t xml:space="preserve">случае</w:t>
      </w:r>
      <w:r>
        <w:rPr>
          <w:sz w:val="24"/>
          <w:szCs w:val="24"/>
        </w:rPr>
        <w:t xml:space="preserve"> этому участнику возвращаются все заявки на участие в таком аукционе;</w:t>
      </w:r>
      <w:r>
        <w:rPr>
          <w:sz w:val="24"/>
          <w:szCs w:val="24"/>
        </w:rPr>
      </w:r>
    </w:p>
    <w:p>
      <w:pPr>
        <w:pStyle w:val="1565"/>
        <w:ind w:firstLine="709"/>
        <w:jc w:val="both"/>
        <w:spacing w:line="276" w:lineRule="auto"/>
        <w:rPr>
          <w:sz w:val="24"/>
          <w:szCs w:val="24"/>
        </w:rPr>
      </w:pPr>
      <w:r>
        <w:rPr>
          <w:sz w:val="24"/>
          <w:szCs w:val="24"/>
        </w:rPr>
        <w:t xml:space="preserve">3) получения данной заявки после даты или времени окончания срока подачи заявок на участие в таком аукционе.</w:t>
      </w:r>
      <w:r>
        <w:rPr>
          <w:sz w:val="24"/>
          <w:szCs w:val="24"/>
        </w:rPr>
      </w:r>
    </w:p>
    <w:p>
      <w:pPr>
        <w:pStyle w:val="1565"/>
        <w:ind w:firstLine="709"/>
        <w:jc w:val="both"/>
        <w:spacing w:line="276" w:lineRule="auto"/>
        <w:rPr>
          <w:sz w:val="24"/>
          <w:szCs w:val="24"/>
        </w:rPr>
      </w:pPr>
      <w:r>
        <w:rPr>
          <w:sz w:val="24"/>
          <w:szCs w:val="24"/>
        </w:rPr>
        <w:t xml:space="preserve">9.3.23. Не позднее рабочего дня, следующего за датой окончания срока подачи заявок на участие в </w:t>
      </w:r>
      <w:r>
        <w:rPr>
          <w:sz w:val="24"/>
          <w:szCs w:val="24"/>
        </w:rPr>
        <w:t xml:space="preserve">аукционе</w:t>
      </w:r>
      <w:r>
        <w:rPr>
          <w:sz w:val="24"/>
          <w:szCs w:val="24"/>
        </w:rPr>
        <w:t xml:space="preserve"> в электронной форме, оператор ЭП направляет Заказчику первые части заявок на участие в таком аукционе.</w:t>
      </w:r>
      <w:r>
        <w:rPr>
          <w:sz w:val="24"/>
          <w:szCs w:val="24"/>
        </w:rPr>
      </w:r>
    </w:p>
    <w:p>
      <w:pPr>
        <w:pStyle w:val="1565"/>
        <w:ind w:firstLine="709"/>
        <w:jc w:val="both"/>
        <w:spacing w:line="276" w:lineRule="auto"/>
        <w:rPr>
          <w:sz w:val="24"/>
          <w:szCs w:val="24"/>
        </w:rPr>
      </w:pPr>
      <w:r>
        <w:rPr>
          <w:sz w:val="24"/>
          <w:szCs w:val="24"/>
        </w:rPr>
        <w:t xml:space="preserve">9.3.24. Срок рассмотрения первых частей заявок на участие в аукционе в электронной форме не может превышать 5 (пяти) рабочих дней</w:t>
      </w:r>
      <w:r>
        <w:t xml:space="preserve"> </w:t>
      </w:r>
      <w:r>
        <w:rPr>
          <w:sz w:val="24"/>
          <w:szCs w:val="24"/>
        </w:rPr>
        <w:t xml:space="preserve">со дня открытия доступа к первым частям заявок.</w:t>
      </w:r>
      <w:r>
        <w:rPr>
          <w:sz w:val="24"/>
          <w:szCs w:val="24"/>
        </w:rPr>
      </w:r>
    </w:p>
    <w:p>
      <w:pPr>
        <w:pStyle w:val="1565"/>
        <w:ind w:firstLine="709"/>
        <w:jc w:val="both"/>
        <w:spacing w:line="276" w:lineRule="auto"/>
        <w:rPr>
          <w:sz w:val="24"/>
          <w:szCs w:val="24"/>
        </w:rPr>
      </w:pPr>
      <w:r>
        <w:rPr>
          <w:sz w:val="24"/>
          <w:szCs w:val="24"/>
        </w:rPr>
        <w:t xml:space="preserve">9.3.25. </w:t>
      </w:r>
      <w:r>
        <w:rPr>
          <w:sz w:val="24"/>
          <w:szCs w:val="24"/>
        </w:rPr>
        <w:t xml:space="preserve">По результатам рассмотрения первых частей заявок на участие в аукционе в элек</w:t>
      </w:r>
      <w:r>
        <w:rPr>
          <w:sz w:val="24"/>
          <w:szCs w:val="24"/>
        </w:rPr>
        <w:t xml:space="preserve">тронной форме Комиссия оформляет протокол, содержащий сведения, предусмотренные пунктом 3.6 Положения, который подписывается всеми присутствующими на заседании членами Комиссии, в день его подписания направляется Заказчиком оператору ЭП и размещается в ЕИС</w:t>
      </w:r>
      <w:r>
        <w:rPr>
          <w:rFonts w:eastAsia="Calibri"/>
          <w:sz w:val="24"/>
          <w:szCs w:val="24"/>
        </w:rPr>
        <w:t xml:space="preserve">,</w:t>
      </w:r>
      <w:r>
        <w:t xml:space="preserve"> </w:t>
      </w:r>
      <w:r>
        <w:rPr>
          <w:rFonts w:eastAsia="Calibri"/>
          <w:sz w:val="24"/>
          <w:szCs w:val="24"/>
        </w:rPr>
        <w:t xml:space="preserve">на официальном сайте, за исключением случаев, предусмотренных Законом № 223-ФЗ, </w:t>
      </w:r>
      <w:r>
        <w:rPr>
          <w:sz w:val="24"/>
          <w:szCs w:val="24"/>
        </w:rPr>
        <w:t xml:space="preserve">в сроки, установленные пунктом 3.8 Положения.</w:t>
      </w:r>
      <w:r>
        <w:rPr>
          <w:sz w:val="24"/>
          <w:szCs w:val="24"/>
        </w:rPr>
      </w:r>
    </w:p>
    <w:p>
      <w:pPr>
        <w:pStyle w:val="1565"/>
        <w:ind w:firstLine="709"/>
        <w:jc w:val="both"/>
        <w:spacing w:line="276" w:lineRule="auto"/>
        <w:rPr>
          <w:sz w:val="24"/>
          <w:szCs w:val="24"/>
        </w:rPr>
      </w:pPr>
      <w:r>
        <w:rPr>
          <w:sz w:val="24"/>
          <w:szCs w:val="24"/>
        </w:rPr>
        <w:t xml:space="preserve">9.3.26. При рассмотрении первых частей заявок на участие в аукционе в электронной форме участник закупки не допускается Комиссией к участию в таком аукционе в случаях, указанных в разделе 8.4 Положения.</w:t>
      </w:r>
      <w:r>
        <w:rPr>
          <w:sz w:val="24"/>
          <w:szCs w:val="24"/>
        </w:rPr>
      </w:r>
    </w:p>
    <w:p>
      <w:pPr>
        <w:pStyle w:val="1565"/>
        <w:ind w:firstLine="709"/>
        <w:jc w:val="both"/>
        <w:spacing w:line="276" w:lineRule="auto"/>
        <w:rPr>
          <w:sz w:val="24"/>
          <w:szCs w:val="24"/>
        </w:rPr>
      </w:pPr>
      <w:r>
        <w:rPr>
          <w:sz w:val="24"/>
          <w:szCs w:val="24"/>
        </w:rPr>
        <w:t xml:space="preserve">9.3.27. Оператор ЭП направляет каждому участнику аукциона в электронной форме уведомление о решении, принятом в отношении поданных ими заявок, а также о дате и времени проведения аукциона в электронной форме.</w:t>
      </w:r>
      <w:r>
        <w:rPr>
          <w:sz w:val="24"/>
          <w:szCs w:val="24"/>
        </w:rPr>
      </w:r>
    </w:p>
    <w:p>
      <w:pPr>
        <w:pStyle w:val="1565"/>
        <w:ind w:firstLine="709"/>
        <w:jc w:val="both"/>
        <w:spacing w:line="276" w:lineRule="auto"/>
        <w:rPr>
          <w:sz w:val="24"/>
          <w:szCs w:val="24"/>
        </w:rPr>
      </w:pPr>
      <w:r>
        <w:rPr>
          <w:sz w:val="24"/>
          <w:szCs w:val="24"/>
        </w:rPr>
        <w:t xml:space="preserve">9.3.28. В </w:t>
      </w:r>
      <w:r>
        <w:rPr>
          <w:sz w:val="24"/>
          <w:szCs w:val="24"/>
        </w:rPr>
        <w:t xml:space="preserve">аукционе</w:t>
      </w:r>
      <w:r>
        <w:rPr>
          <w:sz w:val="24"/>
          <w:szCs w:val="24"/>
        </w:rPr>
        <w:t xml:space="preserve"> в электронной форме могут участвовать только лица, признанные участниками такого аукциона.</w:t>
      </w:r>
      <w:r>
        <w:rPr>
          <w:sz w:val="24"/>
          <w:szCs w:val="24"/>
        </w:rPr>
      </w:r>
    </w:p>
    <w:p>
      <w:pPr>
        <w:pStyle w:val="1565"/>
        <w:ind w:firstLine="709"/>
        <w:jc w:val="both"/>
        <w:spacing w:line="276" w:lineRule="auto"/>
        <w:rPr>
          <w:sz w:val="24"/>
          <w:szCs w:val="24"/>
        </w:rPr>
      </w:pPr>
      <w:r>
        <w:rPr>
          <w:sz w:val="24"/>
          <w:szCs w:val="24"/>
        </w:rPr>
        <w:t xml:space="preserve">9.3.29. Аукцион в электронной форме проводится путем снижения НМЦД (начальной суммы цен единиц) товара, работы, услуги, указанной в извещении о проведен</w:t>
      </w:r>
      <w:r>
        <w:rPr>
          <w:sz w:val="24"/>
          <w:szCs w:val="24"/>
        </w:rPr>
        <w:t xml:space="preserve">ии ау</w:t>
      </w:r>
      <w:r>
        <w:rPr>
          <w:sz w:val="24"/>
          <w:szCs w:val="24"/>
        </w:rPr>
        <w:t xml:space="preserve">кциона в электронной форме, на «шаг аукциона».</w:t>
      </w:r>
      <w:r>
        <w:rPr>
          <w:sz w:val="24"/>
          <w:szCs w:val="24"/>
        </w:rPr>
      </w:r>
    </w:p>
    <w:p>
      <w:pPr>
        <w:pStyle w:val="1565"/>
        <w:ind w:firstLine="709"/>
        <w:jc w:val="both"/>
        <w:spacing w:line="276" w:lineRule="auto"/>
        <w:rPr>
          <w:sz w:val="24"/>
          <w:szCs w:val="24"/>
        </w:rPr>
      </w:pPr>
      <w:r>
        <w:rPr>
          <w:sz w:val="24"/>
          <w:szCs w:val="24"/>
        </w:rPr>
        <w:t xml:space="preserve">9.3.30. «Шаг аукциона» устанавливается в </w:t>
      </w:r>
      <w:r>
        <w:rPr>
          <w:sz w:val="24"/>
          <w:szCs w:val="24"/>
        </w:rPr>
        <w:t xml:space="preserve">размере</w:t>
      </w:r>
      <w:r>
        <w:rPr>
          <w:sz w:val="24"/>
          <w:szCs w:val="24"/>
        </w:rPr>
        <w:t xml:space="preserve"> от 0,5 процента до 5 процентов НМЦД, указанной в извещении о проведении аукциона в электронной форме. При проведен</w:t>
      </w:r>
      <w:r>
        <w:rPr>
          <w:sz w:val="24"/>
          <w:szCs w:val="24"/>
        </w:rPr>
        <w:t xml:space="preserve">ии ау</w:t>
      </w:r>
      <w:r>
        <w:rPr>
          <w:sz w:val="24"/>
          <w:szCs w:val="24"/>
        </w:rPr>
        <w:t xml:space="preserve">кциона</w:t>
      </w:r>
      <w:r>
        <w:t xml:space="preserve"> </w:t>
      </w:r>
      <w:r>
        <w:rPr>
          <w:sz w:val="24"/>
          <w:szCs w:val="24"/>
        </w:rPr>
        <w:t xml:space="preserve">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r>
        <w:rPr>
          <w:sz w:val="24"/>
          <w:szCs w:val="24"/>
        </w:rPr>
      </w:r>
    </w:p>
    <w:p>
      <w:pPr>
        <w:pStyle w:val="1565"/>
        <w:ind w:firstLine="709"/>
        <w:jc w:val="both"/>
        <w:spacing w:line="276" w:lineRule="auto"/>
        <w:rPr>
          <w:sz w:val="24"/>
          <w:szCs w:val="24"/>
        </w:rPr>
      </w:pPr>
      <w:r>
        <w:rPr>
          <w:sz w:val="24"/>
          <w:szCs w:val="24"/>
        </w:rPr>
        <w:t xml:space="preserve">9.3.31. От начала проведения аукцион</w:t>
      </w:r>
      <w:r>
        <w:rPr>
          <w:sz w:val="24"/>
          <w:szCs w:val="24"/>
        </w:rPr>
        <w:t xml:space="preserve">а в электронной форме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r>
        <w:rPr>
          <w:sz w:val="24"/>
          <w:szCs w:val="24"/>
        </w:rPr>
      </w:r>
    </w:p>
    <w:p>
      <w:pPr>
        <w:pStyle w:val="1565"/>
        <w:ind w:firstLine="709"/>
        <w:jc w:val="both"/>
        <w:spacing w:line="276" w:lineRule="auto"/>
        <w:rPr>
          <w:sz w:val="24"/>
          <w:szCs w:val="24"/>
        </w:rPr>
      </w:pPr>
      <w:r>
        <w:rPr>
          <w:sz w:val="24"/>
          <w:szCs w:val="24"/>
        </w:rPr>
        <w:t xml:space="preserve">9.3.32. При проведен</w:t>
      </w:r>
      <w:r>
        <w:rPr>
          <w:sz w:val="24"/>
          <w:szCs w:val="24"/>
        </w:rPr>
        <w:t xml:space="preserve">ии ау</w:t>
      </w:r>
      <w:r>
        <w:rPr>
          <w:sz w:val="24"/>
          <w:szCs w:val="24"/>
        </w:rPr>
        <w:t xml:space="preserve">кциона в электронной форме уста</w:t>
      </w:r>
      <w:r>
        <w:rPr>
          <w:sz w:val="24"/>
          <w:szCs w:val="24"/>
        </w:rPr>
        <w:t xml:space="preserve">навливается время приема предложений участников такого аукциона о цене договора, составляющее 10 (десять) минут от начала проведения такого аукциона до истечения срока подачи предложений о цене договора, а также 10 (десять) минут после поступления последне</w:t>
      </w:r>
      <w:r>
        <w:rPr>
          <w:sz w:val="24"/>
          <w:szCs w:val="24"/>
        </w:rPr>
        <w:t xml:space="preserve">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w:t>
      </w:r>
      <w:r>
        <w:rPr>
          <w:sz w:val="24"/>
          <w:szCs w:val="24"/>
        </w:rPr>
        <w:t xml:space="preserve">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r>
        <w:rPr>
          <w:sz w:val="24"/>
          <w:szCs w:val="24"/>
        </w:rPr>
      </w:r>
    </w:p>
    <w:p>
      <w:pPr>
        <w:pStyle w:val="1565"/>
        <w:ind w:firstLine="709"/>
        <w:jc w:val="both"/>
        <w:spacing w:line="276" w:lineRule="auto"/>
        <w:rPr>
          <w:sz w:val="24"/>
          <w:szCs w:val="24"/>
        </w:rPr>
      </w:pPr>
      <w:r>
        <w:rPr>
          <w:sz w:val="24"/>
          <w:szCs w:val="24"/>
        </w:rPr>
        <w:t xml:space="preserve">9.3.33. В </w:t>
      </w:r>
      <w:r>
        <w:rPr>
          <w:sz w:val="24"/>
          <w:szCs w:val="24"/>
        </w:rPr>
        <w:t xml:space="preserve">случае</w:t>
      </w:r>
      <w:r>
        <w:rPr>
          <w:sz w:val="24"/>
          <w:szCs w:val="24"/>
        </w:rPr>
        <w:t xml:space="preserve"> если участником аукциона</w:t>
      </w:r>
      <w:r>
        <w:t xml:space="preserve"> </w:t>
      </w:r>
      <w:r>
        <w:rPr>
          <w:sz w:val="24"/>
          <w:szCs w:val="24"/>
        </w:rPr>
        <w:t xml:space="preserve">в электронной форме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r>
        <w:rPr>
          <w:sz w:val="24"/>
          <w:szCs w:val="24"/>
        </w:rPr>
      </w:r>
    </w:p>
    <w:p>
      <w:pPr>
        <w:pStyle w:val="1565"/>
        <w:ind w:firstLine="709"/>
        <w:jc w:val="both"/>
        <w:spacing w:line="276" w:lineRule="auto"/>
        <w:rPr>
          <w:sz w:val="24"/>
          <w:szCs w:val="24"/>
        </w:rPr>
      </w:pPr>
      <w:r>
        <w:rPr>
          <w:sz w:val="24"/>
          <w:szCs w:val="24"/>
        </w:rPr>
        <w:t xml:space="preserve">9.3.34. В </w:t>
      </w:r>
      <w:r>
        <w:rPr>
          <w:sz w:val="24"/>
          <w:szCs w:val="24"/>
        </w:rPr>
        <w:t xml:space="preserve">случае</w:t>
      </w:r>
      <w:r>
        <w:rPr>
          <w:sz w:val="24"/>
          <w:szCs w:val="24"/>
        </w:rPr>
        <w:t xml:space="preserve">, если количество товаров, объем услуг или работ невозможно определить, участником, предложившим наиболее низкую цену договора, считается участник, предложивший наиболее низкую сумму цен единиц товара, работы, услуги. </w:t>
      </w:r>
      <w:r>
        <w:rPr>
          <w:sz w:val="24"/>
          <w:szCs w:val="24"/>
        </w:rPr>
      </w:r>
    </w:p>
    <w:p>
      <w:pPr>
        <w:pStyle w:val="1565"/>
        <w:ind w:firstLine="709"/>
        <w:jc w:val="both"/>
        <w:spacing w:line="276" w:lineRule="auto"/>
        <w:rPr>
          <w:sz w:val="24"/>
          <w:szCs w:val="24"/>
        </w:rPr>
      </w:pPr>
      <w:r>
        <w:rPr>
          <w:sz w:val="24"/>
          <w:szCs w:val="24"/>
        </w:rPr>
        <w:t xml:space="preserve">9.3.35. По результатам проведения аукциона в электронной форме формируется протокол проведения аукциона</w:t>
      </w:r>
      <w:r>
        <w:t xml:space="preserve"> </w:t>
      </w:r>
      <w:r>
        <w:rPr>
          <w:sz w:val="24"/>
          <w:szCs w:val="24"/>
        </w:rPr>
        <w:t xml:space="preserve">в электронной форме. </w:t>
      </w:r>
      <w:r>
        <w:rPr>
          <w:sz w:val="24"/>
          <w:szCs w:val="24"/>
        </w:rPr>
        <w:t xml:space="preserve">В протоколе указываются дата протокола, количество заявок на участие в аукционе в электронной форме, а также дата и время регистрации каждой заявки, </w:t>
      </w:r>
      <w:r>
        <w:rPr>
          <w:sz w:val="24"/>
          <w:szCs w:val="24"/>
        </w:rPr>
        <w:t xml:space="preserve">адрес ЭП, дата, время начала и окончания такого аукциона, НМЦД, все минимальные предложения о цене договора, сделанные участниками такого аукциона и ранжирование по мере убывания, с указанием порядковых номеров участников и времени поступления предложений.</w:t>
      </w:r>
      <w:r>
        <w:rPr>
          <w:sz w:val="24"/>
          <w:szCs w:val="24"/>
        </w:rPr>
      </w:r>
    </w:p>
    <w:p>
      <w:pPr>
        <w:pStyle w:val="1565"/>
        <w:ind w:firstLine="709"/>
        <w:jc w:val="both"/>
        <w:spacing w:line="276" w:lineRule="auto"/>
        <w:rPr>
          <w:sz w:val="24"/>
          <w:szCs w:val="24"/>
        </w:rPr>
      </w:pPr>
      <w:r>
        <w:rPr>
          <w:sz w:val="24"/>
          <w:szCs w:val="24"/>
        </w:rPr>
        <w:t xml:space="preserve">9.3.36. В течение 1 (одного) часа после размещения на ЭП протокола, указанного в пункте 9.3.35 Положения, оператор ЭП направляет Заказчику указанный протокол и вторые части заявок на участие в таком аукционе, поданные его участниками.</w:t>
      </w:r>
      <w:r>
        <w:rPr>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9.3.37. Комиссия осуществляет рассмотрение вторых частей заявок участников в аукционе в электронной форме, принявших участие в аукционе в электронной форме, в срок, не превышающий 5 (пяти) рабочих дней </w:t>
      </w:r>
      <w:r>
        <w:rPr>
          <w:rFonts w:ascii="Times New Roman" w:hAnsi="Times New Roman" w:cs="Times New Roman"/>
          <w:sz w:val="24"/>
          <w:szCs w:val="24"/>
        </w:rPr>
        <w:t xml:space="preserve">с даты проведения</w:t>
      </w:r>
      <w:r>
        <w:rPr>
          <w:rFonts w:ascii="Times New Roman" w:hAnsi="Times New Roman" w:cs="Times New Roman"/>
          <w:sz w:val="24"/>
          <w:szCs w:val="24"/>
        </w:rPr>
        <w:t xml:space="preserve"> такого аукциона.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9.3.38. По результатам рассмотрения вторых частей заявок на участие в аукционе</w:t>
      </w:r>
      <w:r>
        <w:t xml:space="preserve"> </w:t>
      </w:r>
      <w:r>
        <w:rPr>
          <w:rFonts w:ascii="Times New Roman" w:hAnsi="Times New Roman" w:cs="Times New Roman"/>
          <w:sz w:val="24"/>
          <w:szCs w:val="24"/>
        </w:rPr>
        <w:t xml:space="preserve">в электронной форме Комиссия принимает решение о признании вторых частей заявок на участие в аукционе в электронной форме соответствующими требованиям, установленным в аукционной документации, или об отклонении вторых частей заявок на участие в аукционе</w:t>
      </w:r>
      <w:r>
        <w:t xml:space="preserve"> </w:t>
      </w:r>
      <w:r>
        <w:rPr>
          <w:rFonts w:ascii="Times New Roman" w:hAnsi="Times New Roman" w:cs="Times New Roman"/>
          <w:sz w:val="24"/>
          <w:szCs w:val="24"/>
        </w:rPr>
        <w:t xml:space="preserve">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9.3.39. </w:t>
      </w:r>
      <w:r>
        <w:rPr>
          <w:rFonts w:ascii="Times New Roman" w:hAnsi="Times New Roman" w:cs="Times New Roman"/>
          <w:sz w:val="24"/>
          <w:szCs w:val="24"/>
        </w:rPr>
        <w:t xml:space="preserve">Победителем аукциона в электронной форме признается участник аукциона в электронной форме, заявка на участие которого признана соответствующей требованиям, установлен</w:t>
      </w:r>
      <w:r>
        <w:rPr>
          <w:rFonts w:ascii="Times New Roman" w:hAnsi="Times New Roman" w:cs="Times New Roman"/>
          <w:sz w:val="24"/>
          <w:szCs w:val="24"/>
        </w:rPr>
        <w:t xml:space="preserve">ным в аукционной документации, и который предложил в ходе проведения аукциона наиболее низкую цену договора (наименьшую сумму цен единиц товара, работы, услуги) или сделал единственное предложение о цене договора (сумме цен единиц товара, работы, услуги). </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9.3.39.1.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если в ходе проведе</w:t>
      </w:r>
      <w:r>
        <w:rPr>
          <w:rFonts w:ascii="Times New Roman" w:hAnsi="Times New Roman" w:cs="Times New Roman"/>
          <w:sz w:val="24"/>
          <w:szCs w:val="24"/>
        </w:rPr>
        <w:t xml:space="preserve">ния аукциона в соответствии с пунктом 9.3.29 раздела 9.3 Положения ни один из участников не подал предложение о цене договора, Комиссия рассматривает вторые части заявок на участие в аукционе в электронной форме участников такого аукциона, допущенных по ре</w:t>
      </w:r>
      <w:r>
        <w:rPr>
          <w:rFonts w:ascii="Times New Roman" w:hAnsi="Times New Roman" w:cs="Times New Roman"/>
          <w:sz w:val="24"/>
          <w:szCs w:val="24"/>
        </w:rPr>
        <w:t xml:space="preserve">зультатам рассмотрения первых частей заявок. При этом договор заключается по НМЦД (начальной сумме цен единиц) или по цене, согласованной с участником закупки и не превышающей НМЦД (начальную сумму цен единиц), с участником закупки, заявка которого подана: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извещения и документации о закупке;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единственным участником аукциона в электронной форме, если только один участник такого аукциона и поданная им заявка признаны соответствующими требованиям извещения и документации о закупке.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При этом такой участник признается победителем аукциона в электронной форме и не вправе отказаться от заключения договора.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9.3.40.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установления недостоверно</w:t>
      </w:r>
      <w:r>
        <w:rPr>
          <w:rFonts w:ascii="Times New Roman" w:hAnsi="Times New Roman" w:cs="Times New Roman"/>
          <w:sz w:val="24"/>
          <w:szCs w:val="24"/>
        </w:rPr>
        <w:t xml:space="preserve">сти информации, представленной участником аукциона в электронной форме, Комиссия обязана отстранить такого участника от участия в таком аукционе на любом этапе его проведения или отказаться от заключения договора с победителем аукциона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9.3.41. </w:t>
      </w:r>
      <w:r>
        <w:rPr>
          <w:rFonts w:ascii="Times New Roman" w:hAnsi="Times New Roman" w:cs="Times New Roman"/>
          <w:sz w:val="24"/>
          <w:szCs w:val="24"/>
        </w:rPr>
        <w:t xml:space="preserve">Результаты рассмотрения вторых частей заявок на участие в аукционе в электронной форме и результаты подведения итогов такого аукциона в</w:t>
      </w:r>
      <w:r>
        <w:rPr>
          <w:rFonts w:ascii="Times New Roman" w:hAnsi="Times New Roman" w:cs="Times New Roman"/>
          <w:sz w:val="24"/>
          <w:szCs w:val="24"/>
        </w:rPr>
        <w:t xml:space="preserve">носятся в итоговый протокол аукциона в электронной форме, который содержит сведения, предусмотренные пунктами 3.6-3.7 Положения, подписывается всеми членами Комиссии, в день его подписания направляется Заказчиком оператору ЭП и размещается Заказчиком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 223-ФЗ</w:t>
      </w:r>
      <w:r>
        <w:rPr>
          <w:rFonts w:ascii="Times New Roman" w:hAnsi="Times New Roman" w:eastAsia="Calibri" w:cs="Times New Roman"/>
          <w:sz w:val="24"/>
          <w:szCs w:val="24"/>
        </w:rPr>
        <w:t xml:space="preserve">,</w:t>
      </w:r>
      <w:r>
        <w:rPr>
          <w:rFonts w:ascii="Times New Roman" w:hAnsi="Times New Roman" w:cs="Times New Roman"/>
          <w:sz w:val="24"/>
          <w:szCs w:val="24"/>
        </w:rPr>
        <w:t xml:space="preserve"> в сроки, </w:t>
      </w:r>
      <w:r>
        <w:rPr>
          <w:rFonts w:ascii="Times New Roman" w:hAnsi="Times New Roman" w:cs="Times New Roman"/>
          <w:sz w:val="24"/>
          <w:szCs w:val="24"/>
        </w:rPr>
        <w:t xml:space="preserve">установленный</w:t>
      </w:r>
      <w:r>
        <w:rPr>
          <w:rFonts w:ascii="Times New Roman" w:hAnsi="Times New Roman" w:cs="Times New Roman"/>
          <w:sz w:val="24"/>
          <w:szCs w:val="24"/>
        </w:rPr>
        <w:t xml:space="preserve"> пунктом 3.8 Положения.</w:t>
      </w:r>
      <w:r>
        <w:rPr>
          <w:rFonts w:ascii="Times New Roman" w:hAnsi="Times New Roman" w:cs="Times New Roman"/>
          <w:sz w:val="24"/>
          <w:szCs w:val="24"/>
        </w:rPr>
      </w:r>
    </w:p>
    <w:p>
      <w:pPr>
        <w:pStyle w:val="903"/>
        <w:jc w:val="center"/>
        <w:rPr>
          <w:sz w:val="24"/>
          <w:szCs w:val="24"/>
        </w:rPr>
      </w:pPr>
      <w:r/>
      <w:bookmarkStart w:id="39" w:name="_Toc202264427"/>
      <w:r>
        <w:rPr>
          <w:sz w:val="24"/>
          <w:szCs w:val="24"/>
        </w:rPr>
        <w:t xml:space="preserve">9.4. Запрос предложений в электронной форме</w:t>
      </w:r>
      <w:bookmarkEnd w:id="39"/>
      <w:r/>
      <w:r>
        <w:rPr>
          <w:sz w:val="24"/>
          <w:szCs w:val="24"/>
        </w:rPr>
      </w:r>
    </w:p>
    <w:p>
      <w:pPr>
        <w:ind w:firstLine="709"/>
        <w:jc w:val="center"/>
        <w:keepNext/>
        <w:spacing w:before="120" w:after="120" w:line="240" w:lineRule="auto"/>
        <w:tabs>
          <w:tab w:val="left" w:pos="851" w:leader="none"/>
          <w:tab w:val="left" w:pos="1560" w:leader="none"/>
        </w:tabs>
        <w:rPr>
          <w:rFonts w:ascii="Times New Roman" w:hAnsi="Times New Roman" w:eastAsia="Times New Roman" w:cs="Times New Roman"/>
          <w:b/>
          <w:bCs/>
          <w:sz w:val="16"/>
          <w:szCs w:val="16"/>
          <w:lang w:eastAsia="ru-RU"/>
        </w:rPr>
        <w:outlineLvl w:val="2"/>
      </w:pPr>
      <w:r>
        <w:rPr>
          <w:rFonts w:ascii="Times New Roman" w:hAnsi="Times New Roman" w:eastAsia="Times New Roman" w:cs="Times New Roman"/>
          <w:b/>
          <w:bCs/>
          <w:sz w:val="16"/>
          <w:szCs w:val="16"/>
          <w:lang w:eastAsia="ru-RU"/>
        </w:rPr>
      </w:r>
      <w:r>
        <w:rPr>
          <w:rFonts w:ascii="Times New Roman" w:hAnsi="Times New Roman" w:eastAsia="Times New Roman" w:cs="Times New Roman"/>
          <w:b/>
          <w:bCs/>
          <w:sz w:val="16"/>
          <w:szCs w:val="16"/>
          <w:lang w:eastAsia="ru-RU"/>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9.4.1. Проведение запроса предложений в электронной форме осуществляется на ЭП.</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9.4.2. Заказчик размещает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 223-ФЗ,</w:t>
      </w:r>
      <w:r>
        <w:rPr>
          <w:rFonts w:ascii="Times New Roman" w:hAnsi="Times New Roman" w:cs="Times New Roman"/>
          <w:sz w:val="24"/>
          <w:szCs w:val="24"/>
        </w:rPr>
        <w:t xml:space="preserve"> извещение о проведении запроса в электронной форме и документацию запроса предложений в электронной форме не менее чем за 7 (семь) рабочих дней до даты окончания срока подачи заявок на участие в таком запросе предложений.</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9.4.3. При проведении запроса предложений в электронной форме, участниками которого могут быть только субъекты малого и среднего предп</w:t>
      </w:r>
      <w:r>
        <w:rPr>
          <w:rFonts w:ascii="Times New Roman" w:hAnsi="Times New Roman" w:cs="Times New Roman"/>
          <w:sz w:val="24"/>
          <w:szCs w:val="24"/>
        </w:rPr>
        <w:t xml:space="preserve">ринимательства, срок размещения извещения и документации о запросе предложений в ЕИС, порядок проведения закупки, состав заявок участников закупки устанавливаются с учетом особенностей,  предусмотренных статьей 3.4 Закона № 223-ФЗ и разделом 9.8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9.4.4. Запрос предложений в электронной форме проводится Заказчиком в порядке, установленном разделом 9.4 Положения, с учетом регламента работы соответствующей ЭП.</w:t>
      </w:r>
      <w:r>
        <w:rPr>
          <w:rFonts w:ascii="Times New Roman" w:hAnsi="Times New Roman" w:cs="Times New Roman"/>
          <w:sz w:val="24"/>
          <w:szCs w:val="24"/>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9.4.5. При проведении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r>
        <w:rPr>
          <w:rFonts w:ascii="Times New Roman" w:hAnsi="Times New Roman" w:cs="Times New Roman"/>
          <w:sz w:val="24"/>
          <w:szCs w:val="24"/>
        </w:rPr>
      </w:r>
    </w:p>
    <w:p>
      <w:pPr>
        <w:ind w:firstLine="708"/>
        <w:jc w:val="both"/>
        <w:spacing w:after="0"/>
        <w:rPr>
          <w:rFonts w:ascii="Times New Roman" w:hAnsi="Times New Roman" w:cs="Times New Roman"/>
          <w:sz w:val="24"/>
          <w:szCs w:val="24"/>
        </w:rPr>
      </w:pPr>
      <w:r>
        <w:rPr>
          <w:rFonts w:ascii="Times New Roman" w:hAnsi="Times New Roman" w:cs="Times New Roman"/>
          <w:sz w:val="24"/>
          <w:szCs w:val="24"/>
        </w:rPr>
        <w:t xml:space="preserve">9.4.6. При проведении запроса предложений в электронной форме проведение</w:t>
      </w:r>
      <w:r>
        <w:rPr>
          <w:rFonts w:ascii="Times New Roman" w:hAnsi="Times New Roman" w:cs="Times New Roman"/>
          <w:sz w:val="24"/>
          <w:szCs w:val="24"/>
        </w:rPr>
        <w:t xml:space="preserve"> переговоров Заказчика с оператором ЭП и оператора ЭП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9.4.7.  В </w:t>
      </w:r>
      <w:r>
        <w:rPr>
          <w:rFonts w:ascii="Times New Roman" w:hAnsi="Times New Roman" w:cs="Times New Roman"/>
          <w:sz w:val="24"/>
          <w:szCs w:val="24"/>
        </w:rPr>
        <w:t xml:space="preserve">извещении</w:t>
      </w:r>
      <w:r>
        <w:rPr>
          <w:rFonts w:ascii="Times New Roman" w:hAnsi="Times New Roman" w:cs="Times New Roman"/>
          <w:sz w:val="24"/>
          <w:szCs w:val="24"/>
        </w:rPr>
        <w:t xml:space="preserve"> о проведении запроса предложений в электронной форме должны быть указаны следующие сведения: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информация, предусмотренная </w:t>
      </w:r>
      <w:hyperlink w:tooltip="#P250" w:anchor="P250" w:history="1">
        <w:r>
          <w:rPr>
            <w:rFonts w:ascii="Times New Roman" w:hAnsi="Times New Roman" w:cs="Times New Roman"/>
            <w:sz w:val="24"/>
            <w:szCs w:val="24"/>
          </w:rPr>
          <w:t xml:space="preserve">пунктом</w:t>
        </w:r>
      </w:hyperlink>
      <w:r>
        <w:rPr>
          <w:rFonts w:ascii="Times New Roman" w:hAnsi="Times New Roman" w:cs="Times New Roman"/>
          <w:sz w:val="24"/>
          <w:szCs w:val="24"/>
        </w:rPr>
        <w:t xml:space="preserve"> 3.17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дата </w:t>
      </w:r>
      <w:r>
        <w:rPr>
          <w:rFonts w:ascii="Times New Roman" w:hAnsi="Times New Roman" w:cs="Times New Roman"/>
          <w:sz w:val="24"/>
          <w:szCs w:val="24"/>
        </w:rPr>
        <w:t xml:space="preserve">окончания срока рассмотрения первых частей заявок</w:t>
      </w:r>
      <w:r>
        <w:rPr>
          <w:rFonts w:ascii="Times New Roman" w:hAnsi="Times New Roman" w:cs="Times New Roman"/>
          <w:sz w:val="24"/>
          <w:szCs w:val="24"/>
        </w:rPr>
        <w:t xml:space="preserve"> на участие в запросе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дата </w:t>
      </w:r>
      <w:r>
        <w:rPr>
          <w:rFonts w:ascii="Times New Roman" w:hAnsi="Times New Roman" w:cs="Times New Roman"/>
          <w:sz w:val="24"/>
          <w:szCs w:val="24"/>
        </w:rPr>
        <w:t xml:space="preserve">окончания срока рассмотрения вторых частей заявок</w:t>
      </w:r>
      <w:r>
        <w:rPr>
          <w:rFonts w:ascii="Times New Roman" w:hAnsi="Times New Roman" w:cs="Times New Roman"/>
          <w:sz w:val="24"/>
          <w:szCs w:val="24"/>
        </w:rPr>
        <w:t xml:space="preserve"> на участие в запросе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9.4.8. В документации запроса предложений в электронной форме должны быть указаны следующие сведения: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информация, предусмотренная </w:t>
      </w:r>
      <w:hyperlink w:tooltip="#P267" w:anchor="P267" w:history="1">
        <w:r>
          <w:rPr>
            <w:rFonts w:ascii="Times New Roman" w:hAnsi="Times New Roman" w:cs="Times New Roman"/>
            <w:sz w:val="24"/>
            <w:szCs w:val="24"/>
          </w:rPr>
          <w:t xml:space="preserve">пунктом</w:t>
        </w:r>
      </w:hyperlink>
      <w:r>
        <w:rPr>
          <w:rFonts w:ascii="Times New Roman" w:hAnsi="Times New Roman" w:cs="Times New Roman"/>
          <w:sz w:val="24"/>
          <w:szCs w:val="24"/>
        </w:rPr>
        <w:t xml:space="preserve"> 3.18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порядок проведения запроса предложений в электронной форме в соответствии с разделом 9.4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дата </w:t>
      </w:r>
      <w:r>
        <w:rPr>
          <w:rFonts w:ascii="Times New Roman" w:hAnsi="Times New Roman" w:cs="Times New Roman"/>
          <w:sz w:val="24"/>
          <w:szCs w:val="24"/>
        </w:rPr>
        <w:t xml:space="preserve">окончания срока рассмотрения первых частей заявок</w:t>
      </w:r>
      <w:r>
        <w:rPr>
          <w:rFonts w:ascii="Times New Roman" w:hAnsi="Times New Roman" w:cs="Times New Roman"/>
          <w:sz w:val="24"/>
          <w:szCs w:val="24"/>
        </w:rPr>
        <w:t xml:space="preserve"> на участие в запросе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дата </w:t>
      </w:r>
      <w:r>
        <w:rPr>
          <w:rFonts w:ascii="Times New Roman" w:hAnsi="Times New Roman" w:cs="Times New Roman"/>
          <w:sz w:val="24"/>
          <w:szCs w:val="24"/>
        </w:rPr>
        <w:t xml:space="preserve">окончания срока рассмотрения вторых частей заявок</w:t>
      </w:r>
      <w:r>
        <w:rPr>
          <w:rFonts w:ascii="Times New Roman" w:hAnsi="Times New Roman" w:cs="Times New Roman"/>
          <w:sz w:val="24"/>
          <w:szCs w:val="24"/>
        </w:rPr>
        <w:t xml:space="preserve"> на участие в запросе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5) срок и порядок заключения договора.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9.4.9. К документации запроса предложений в электронной форме должен быть приложен проект договора, который является неотъемлемой частью документации.</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9.4.10. Размещенная на официальном сайте документация запроса предложений в электронной форме должна быть доступна для ознакомления без взимания платы.</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9.4.11. Размещение документации запроса предложений в электронной форме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w:t>
      </w:r>
      <w:r>
        <w:rPr>
          <w:rFonts w:ascii="Times New Roman" w:hAnsi="Times New Roman" w:eastAsia="Calibri" w:cs="Times New Roman"/>
          <w:sz w:val="24"/>
          <w:szCs w:val="24"/>
        </w:rPr>
        <w:br/>
        <w:t xml:space="preserve">№ 223-ФЗ,</w:t>
      </w:r>
      <w:r>
        <w:rPr>
          <w:rFonts w:ascii="Times New Roman" w:hAnsi="Times New Roman" w:cs="Times New Roman"/>
          <w:sz w:val="24"/>
          <w:szCs w:val="24"/>
        </w:rPr>
        <w:t xml:space="preserve"> осуществляется Заказчиком одновременно с размещением извещения о проведении запроса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9.4.12. Любой участник запроса предложений в электронной форме вправе направить с использованием программно-аппаратных средств ЭП запрос о разъяснении положений документации и (или) извещения о проведении запроса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Заказчик осуществляет такое разъяснение в сроки и в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предусмотренные пунктом 3.5 Положения. Разъяснения не должны изменять предмет закупки и существенные условия проекта договора.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9.4.13. Заказчик вправе принять решение о внесении изменений в документацию и (или) извещение о проведении запроса предложений в электронной форме с соблюдением положений пункта 3.4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9.4.14. Заявка на участие в </w:t>
      </w:r>
      <w:r>
        <w:rPr>
          <w:rFonts w:ascii="Times New Roman" w:hAnsi="Times New Roman" w:cs="Times New Roman"/>
          <w:sz w:val="24"/>
          <w:szCs w:val="24"/>
        </w:rPr>
        <w:t xml:space="preserve">запросе</w:t>
      </w:r>
      <w:r>
        <w:rPr>
          <w:rFonts w:ascii="Times New Roman" w:hAnsi="Times New Roman" w:cs="Times New Roman"/>
          <w:sz w:val="24"/>
          <w:szCs w:val="24"/>
        </w:rPr>
        <w:t xml:space="preserve"> предложений в электронной форме состоит из двух частей и предложения участника запроса предложений в электронной форме о цене договора.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9.4.15. Обе части заявки на участие в запросе предложений в электронной форме и ценовое предложение направляется участником запроса предложений в электронной форме оператору ЭП одновременно.</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9.4.16. Первая часть заявки на участие в </w:t>
      </w:r>
      <w:r>
        <w:rPr>
          <w:rFonts w:ascii="Times New Roman" w:hAnsi="Times New Roman" w:cs="Times New Roman"/>
          <w:sz w:val="24"/>
          <w:szCs w:val="24"/>
        </w:rPr>
        <w:t xml:space="preserve">запросе</w:t>
      </w:r>
      <w:r>
        <w:rPr>
          <w:rFonts w:ascii="Times New Roman" w:hAnsi="Times New Roman" w:cs="Times New Roman"/>
          <w:sz w:val="24"/>
          <w:szCs w:val="24"/>
        </w:rPr>
        <w:t xml:space="preserve"> предложений в электронной форме должна содержать:</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согласие участника запроса предложен</w:t>
      </w:r>
      <w:r>
        <w:rPr>
          <w:rFonts w:ascii="Times New Roman" w:hAnsi="Times New Roman" w:cs="Times New Roman"/>
          <w:sz w:val="24"/>
          <w:szCs w:val="24"/>
        </w:rPr>
        <w:t xml:space="preserve">ий в электронной форме на поставку товара, выполнение работы или оказание услуги на условиях, предусмотренных документацией запроса предложений в электронной форме и не подлежащих изменению по результатам проведения запроса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информацию</w:t>
      </w:r>
      <w:r>
        <w:t xml:space="preserve"> </w:t>
      </w:r>
      <w:r>
        <w:rPr>
          <w:rFonts w:ascii="Times New Roman" w:hAnsi="Times New Roman" w:cs="Times New Roman"/>
          <w:sz w:val="24"/>
          <w:szCs w:val="24"/>
        </w:rPr>
        <w:t xml:space="preserve">и документы, предусмотренные подпунктом 8 пункта 8.2.1 Положения, а также пунктом 8.2.3 Положения в отношении критериев и порядка оценки и сопоставления заявок на у</w:t>
      </w:r>
      <w:r>
        <w:rPr>
          <w:rFonts w:ascii="Times New Roman" w:hAnsi="Times New Roman" w:cs="Times New Roman"/>
          <w:sz w:val="24"/>
          <w:szCs w:val="24"/>
        </w:rPr>
        <w:t xml:space="preserve">частие в запросе предложений в электронной форме, применяемых к предлагаемым участниками такого запроса товарам, работам, услугам, к условиям исполнения договора (в случае установления в документации запроса предложений в электронной форме этих критериев);</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при осуществлении закупки товара,  в том числе </w:t>
      </w:r>
      <w:r>
        <w:rPr>
          <w:rFonts w:ascii="Times New Roman" w:hAnsi="Times New Roman" w:cs="Times New Roman"/>
          <w:sz w:val="24"/>
          <w:szCs w:val="24"/>
        </w:rPr>
        <w:t xml:space="preserve">поставляемого  Заказчику при выполнении закупаемых работ, оказании закупаемых услуг: 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w:t>
      </w:r>
      <w:r>
        <w:rPr>
          <w:rFonts w:ascii="Times New Roman" w:hAnsi="Times New Roman" w:cs="Times New Roman"/>
          <w:sz w:val="24"/>
          <w:szCs w:val="24"/>
        </w:rPr>
        <w:t xml:space="preserve">Информация, предусмотренная настоящим подпунктом, включается в заявку на участие в з</w:t>
      </w:r>
      <w:r>
        <w:rPr>
          <w:rFonts w:ascii="Times New Roman" w:hAnsi="Times New Roman" w:cs="Times New Roman"/>
          <w:sz w:val="24"/>
          <w:szCs w:val="24"/>
        </w:rPr>
        <w:t xml:space="preserve">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9.4.17. В первой ча</w:t>
      </w:r>
      <w:r>
        <w:rPr>
          <w:rFonts w:ascii="Times New Roman" w:hAnsi="Times New Roman" w:cs="Times New Roman"/>
          <w:sz w:val="24"/>
          <w:szCs w:val="24"/>
        </w:rPr>
        <w:t xml:space="preserve">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ценовом предложении участника.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предмета закупки. </w:t>
      </w:r>
      <w:r>
        <w:rPr>
          <w:rFonts w:ascii="Times New Roman" w:hAnsi="Times New Roman" w:cs="Times New Roman"/>
          <w:sz w:val="24"/>
          <w:szCs w:val="24"/>
        </w:rPr>
      </w:r>
    </w:p>
    <w:p>
      <w:pPr>
        <w:pStyle w:val="1565"/>
        <w:ind w:firstLine="709"/>
        <w:jc w:val="both"/>
        <w:spacing w:line="276" w:lineRule="auto"/>
        <w:rPr>
          <w:sz w:val="24"/>
          <w:szCs w:val="24"/>
        </w:rPr>
      </w:pPr>
      <w:r>
        <w:rPr>
          <w:sz w:val="24"/>
          <w:szCs w:val="24"/>
        </w:rPr>
        <w:t xml:space="preserve">9.4.18. </w:t>
      </w:r>
      <w:r>
        <w:rPr>
          <w:sz w:val="24"/>
          <w:szCs w:val="24"/>
        </w:rPr>
        <w:t xml:space="preserve">Вторая часть заявки на участие в запросе предложений в электронной форме содержит установленные Заказчиком в документации запроса предложений в электронной форме информацию и докум</w:t>
      </w:r>
      <w:r>
        <w:rPr>
          <w:sz w:val="24"/>
          <w:szCs w:val="24"/>
        </w:rPr>
        <w:t xml:space="preserve">енты в соответствии с подпунктами 1-7, 9-12  пункта 8.2.1 Положения, а также пунктом 8.2.3 Положения в отношении критериев и порядка оценки и сопоставления заявок на участие в запросе предложений в электронной форме, применяемых к участникам такого запроса</w:t>
      </w:r>
      <w:r>
        <w:rPr>
          <w:sz w:val="24"/>
          <w:szCs w:val="24"/>
        </w:rPr>
        <w:t xml:space="preserve"> (в </w:t>
      </w:r>
      <w:r>
        <w:rPr>
          <w:sz w:val="24"/>
          <w:szCs w:val="24"/>
        </w:rPr>
        <w:t xml:space="preserve">случае</w:t>
      </w:r>
      <w:r>
        <w:rPr>
          <w:sz w:val="24"/>
          <w:szCs w:val="24"/>
        </w:rPr>
        <w:t xml:space="preserve"> установления в документации запроса предложений в электронной форме этих критериев).</w:t>
      </w:r>
      <w:r>
        <w:rPr>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9.4.19. </w:t>
      </w:r>
      <w:r>
        <w:rPr>
          <w:rFonts w:ascii="Times New Roman" w:hAnsi="Times New Roman" w:cs="Times New Roman"/>
          <w:sz w:val="24"/>
          <w:szCs w:val="24"/>
        </w:rPr>
        <w:t xml:space="preserve">Заявка на участие в запросе предложений в электронной форме, документы и информация, нап</w:t>
      </w:r>
      <w:r>
        <w:rPr>
          <w:rFonts w:ascii="Times New Roman" w:hAnsi="Times New Roman" w:cs="Times New Roman"/>
          <w:sz w:val="24"/>
          <w:szCs w:val="24"/>
        </w:rPr>
        <w:t xml:space="preserve">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9.4.20. Участник запроса предложений в электронной форме вправе подать только одну заявку на участие в запросе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Участник за</w:t>
      </w:r>
      <w:r>
        <w:rPr>
          <w:rFonts w:ascii="Times New Roman" w:hAnsi="Times New Roman" w:cs="Times New Roman"/>
          <w:sz w:val="24"/>
          <w:szCs w:val="24"/>
        </w:rPr>
        <w:t xml:space="preserve">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ЭП.</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9.4.21. Оператор ЭП </w:t>
      </w:r>
      <w:r>
        <w:rPr>
          <w:rFonts w:ascii="Times New Roman" w:hAnsi="Times New Roman" w:cs="Times New Roman"/>
          <w:sz w:val="24"/>
          <w:szCs w:val="24"/>
        </w:rPr>
        <w:t xml:space="preserve">присваивает каждой заявке на участие в запросе предложений в электронной форме порядковый номер и подтверждает</w:t>
      </w:r>
      <w:r>
        <w:rPr>
          <w:rFonts w:ascii="Times New Roman" w:hAnsi="Times New Roman" w:cs="Times New Roman"/>
          <w:sz w:val="24"/>
          <w:szCs w:val="24"/>
        </w:rPr>
        <w:t xml:space="preserve">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9.4.22. Оператор ЭП возвращает данную заявку подавшему ее участнику такого запроса предложений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подачи данной заявки с нарушением требований, предусмотренных пунктом 9.4.19.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этому участнику возвращаются все заявки на участие в запросе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получения данной заявки после даты или времени окончания срока подачи заявок на участие в запросе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подачи участником закупки заявки, содержащей предложение о цене договора, превышающее начальную (максимальную) цену договора или равное нулю.</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9.4.23. Не позднее рабочего дня, следующего за днем окончания срока подачи заявок на участие в </w:t>
      </w:r>
      <w:r>
        <w:rPr>
          <w:rFonts w:ascii="Times New Roman" w:hAnsi="Times New Roman" w:cs="Times New Roman"/>
          <w:sz w:val="24"/>
          <w:szCs w:val="24"/>
        </w:rPr>
        <w:t xml:space="preserve">запросе</w:t>
      </w:r>
      <w:r>
        <w:rPr>
          <w:rFonts w:ascii="Times New Roman" w:hAnsi="Times New Roman" w:cs="Times New Roman"/>
          <w:sz w:val="24"/>
          <w:szCs w:val="24"/>
        </w:rPr>
        <w:t xml:space="preserve"> предложений в электронной форме, оператор ЭП направляет Заказчику первые части заявок на участие в запросе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9.4.24. Срок рассмотрения первых частей заявок на участие в запросе предложений в электронной форме Комиссией не может превышать 3 (трех) рабочих дней</w:t>
      </w:r>
      <w:r>
        <w:t xml:space="preserve"> </w:t>
      </w:r>
      <w:r>
        <w:rPr>
          <w:rFonts w:ascii="Times New Roman" w:hAnsi="Times New Roman" w:cs="Times New Roman"/>
          <w:sz w:val="24"/>
          <w:szCs w:val="24"/>
        </w:rPr>
        <w:t xml:space="preserve">со дня открытия доступа к первым частям заявок.</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9.4.25. По результатам рассмотрения первых частей заявок на участие в запросе предложений в электронной форме, содержащих информацию, предусмотренную пунктом 9.4.16. Положения, Комиссия принимает решение о допуске участника закупки, подавше</w:t>
      </w:r>
      <w:r>
        <w:rPr>
          <w:rFonts w:ascii="Times New Roman" w:hAnsi="Times New Roman" w:cs="Times New Roman"/>
          <w:sz w:val="24"/>
          <w:szCs w:val="24"/>
        </w:rPr>
        <w:t xml:space="preserve">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по основаниям, предусмотренным разделом 8.4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9.4.26. По результатам рассмотрения первых частей заявок на участие в запросе предложений в эл</w:t>
      </w:r>
      <w:r>
        <w:rPr>
          <w:rFonts w:ascii="Times New Roman" w:hAnsi="Times New Roman" w:cs="Times New Roman"/>
          <w:sz w:val="24"/>
          <w:szCs w:val="24"/>
        </w:rPr>
        <w:t xml:space="preserve">ектронной форме Комиссия оформляет протокол рассмотрения первых частей заявок на участие в таком запросе предложений, содержащий сведения, предусмотренные пунктом 3.6 Положения, который подписывается всеми присутствующими на заседании Комиссии ее членами. </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9.4.27. Протокол рассмотрения первых частей заявок на участие в запросе предложений в электронной форме в день его подписания </w:t>
      </w:r>
      <w:r>
        <w:rPr>
          <w:rFonts w:ascii="Times New Roman" w:hAnsi="Times New Roman" w:cs="Times New Roman"/>
          <w:sz w:val="24"/>
          <w:szCs w:val="24"/>
        </w:rPr>
        <w:t xml:space="preserve">направляется Заказчиком оператору ЭП и размещается</w:t>
      </w:r>
      <w:r>
        <w:rPr>
          <w:rFonts w:ascii="Times New Roman" w:hAnsi="Times New Roman" w:cs="Times New Roman"/>
          <w:sz w:val="24"/>
          <w:szCs w:val="24"/>
        </w:rPr>
        <w:t xml:space="preserve"> Заказчиком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 223-ФЗ,</w:t>
      </w:r>
      <w:r>
        <w:rPr>
          <w:rFonts w:ascii="Times New Roman" w:hAnsi="Times New Roman" w:cs="Times New Roman"/>
          <w:sz w:val="24"/>
          <w:szCs w:val="24"/>
        </w:rPr>
        <w:t xml:space="preserve"> в сроки, установленные пунктом 3.8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9.4.28. </w:t>
      </w:r>
      <w:r>
        <w:rPr>
          <w:rFonts w:ascii="Times New Roman" w:hAnsi="Times New Roman" w:cs="Times New Roman"/>
          <w:sz w:val="24"/>
          <w:szCs w:val="24"/>
        </w:rPr>
        <w:t xml:space="preserve">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ЭП направляет Заказчику вторые части заявок на участие в так</w:t>
      </w:r>
      <w:r>
        <w:rPr>
          <w:rFonts w:ascii="Times New Roman" w:hAnsi="Times New Roman" w:cs="Times New Roman"/>
          <w:sz w:val="24"/>
          <w:szCs w:val="24"/>
        </w:rPr>
        <w:t xml:space="preserve">ом запросе предложений,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участников запроса</w:t>
      </w:r>
      <w:r>
        <w:rPr>
          <w:rFonts w:ascii="Times New Roman" w:hAnsi="Times New Roman" w:cs="Times New Roman"/>
          <w:sz w:val="24"/>
          <w:szCs w:val="24"/>
        </w:rPr>
        <w:t xml:space="preserve"> предложений в электронной форме о цене договора. </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9.4.29. Срок рассмотрения вторых частей  заявок на участие в запросе предложений в электронной форме составляет не более 3 (трех) рабочих дней </w:t>
      </w:r>
      <w:r>
        <w:rPr>
          <w:rFonts w:ascii="Times New Roman" w:hAnsi="Times New Roman" w:cs="Times New Roman"/>
          <w:sz w:val="24"/>
          <w:szCs w:val="24"/>
        </w:rPr>
        <w:t xml:space="preserve">с даты направления</w:t>
      </w:r>
      <w:r>
        <w:rPr>
          <w:rFonts w:ascii="Times New Roman" w:hAnsi="Times New Roman" w:cs="Times New Roman"/>
          <w:sz w:val="24"/>
          <w:szCs w:val="24"/>
        </w:rPr>
        <w:t xml:space="preserve"> оператором ЭП информации, указанной в пункте 9.4.28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о запросе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9.4.30.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установления недостоверности информации, представленной у</w:t>
      </w:r>
      <w:r>
        <w:rPr>
          <w:rFonts w:ascii="Times New Roman" w:hAnsi="Times New Roman" w:cs="Times New Roman"/>
          <w:sz w:val="24"/>
          <w:szCs w:val="24"/>
        </w:rPr>
        <w:t xml:space="preserve">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9.4.31. 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который </w:t>
      </w:r>
      <w:r>
        <w:rPr>
          <w:rFonts w:ascii="Times New Roman" w:hAnsi="Times New Roman" w:cs="Times New Roman"/>
          <w:sz w:val="24"/>
          <w:szCs w:val="24"/>
        </w:rPr>
        <w:t xml:space="preserve">подписывается всеми присутствующими на заседании членами Комиссии и содержит</w:t>
      </w:r>
      <w:r>
        <w:rPr>
          <w:rFonts w:ascii="Times New Roman" w:hAnsi="Times New Roman" w:cs="Times New Roman"/>
          <w:sz w:val="24"/>
          <w:szCs w:val="24"/>
        </w:rPr>
        <w:t xml:space="preserve"> сведения, предусмотренные пунктом 3.6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9.4.32. Протокол рассмотрения вторых частей заявок на участие в запросе предложений в электронной форме в день его подписания </w:t>
      </w:r>
      <w:r>
        <w:rPr>
          <w:rFonts w:ascii="Times New Roman" w:hAnsi="Times New Roman" w:cs="Times New Roman"/>
          <w:sz w:val="24"/>
          <w:szCs w:val="24"/>
        </w:rPr>
        <w:t xml:space="preserve">направляется Заказчиком оператору ЭП и размещается</w:t>
      </w:r>
      <w:r>
        <w:rPr>
          <w:rFonts w:ascii="Times New Roman" w:hAnsi="Times New Roman" w:cs="Times New Roman"/>
          <w:sz w:val="24"/>
          <w:szCs w:val="24"/>
        </w:rPr>
        <w:t xml:space="preserve"> Заказчиком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 223-ФЗ,</w:t>
      </w:r>
      <w:r>
        <w:rPr>
          <w:rFonts w:ascii="Times New Roman" w:hAnsi="Times New Roman" w:cs="Times New Roman"/>
          <w:sz w:val="24"/>
          <w:szCs w:val="24"/>
        </w:rPr>
        <w:t xml:space="preserve"> в сроки, установленные пунктом 3.8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9.4.33. </w:t>
      </w:r>
      <w:r>
        <w:rPr>
          <w:rFonts w:ascii="Times New Roman" w:hAnsi="Times New Roman" w:cs="Times New Roman"/>
          <w:sz w:val="24"/>
          <w:szCs w:val="24"/>
        </w:rPr>
        <w:t xml:space="preserve">Не позднее 1 (одного) рабочего дня после размещения Заказчиком в ЕИС</w:t>
      </w:r>
      <w:r>
        <w:t xml:space="preserve"> </w:t>
      </w:r>
      <w:r>
        <w:rPr>
          <w:rFonts w:ascii="Times New Roman" w:hAnsi="Times New Roman" w:cs="Times New Roman"/>
          <w:sz w:val="24"/>
          <w:szCs w:val="24"/>
        </w:rPr>
        <w:t xml:space="preserve">протокола рассмотрения вторых частей заявок на участие в запросе предложений в электронной форме Комиссия </w:t>
      </w:r>
      <w:r>
        <w:rPr>
          <w:rFonts w:ascii="Times New Roman" w:hAnsi="Times New Roman" w:cs="Times New Roman"/>
          <w:sz w:val="24"/>
          <w:szCs w:val="24"/>
        </w:rPr>
        <w:t xml:space="preserve">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w:t>
      </w:r>
      <w:r>
        <w:rPr>
          <w:rFonts w:ascii="Times New Roman" w:hAnsi="Times New Roman" w:cs="Times New Roman"/>
          <w:sz w:val="24"/>
          <w:szCs w:val="24"/>
        </w:rPr>
        <w:t xml:space="preserve"> предложений в электронной форме, в которой содержатся лучшие условия исполнения договора, присваивается первый номер. </w:t>
      </w:r>
      <w:r>
        <w:rPr>
          <w:rFonts w:ascii="Times New Roman" w:hAnsi="Times New Roman" w:cs="Times New Roman"/>
          <w:sz w:val="24"/>
          <w:szCs w:val="24"/>
        </w:rPr>
        <w:t xml:space="preserve">В случае, если в нескольких заявках на участие в запросе предложений в электронной форме содержатся один</w:t>
      </w:r>
      <w:r>
        <w:rPr>
          <w:rFonts w:ascii="Times New Roman" w:hAnsi="Times New Roman" w:cs="Times New Roman"/>
          <w:sz w:val="24"/>
          <w:szCs w:val="24"/>
        </w:rPr>
        <w:t xml:space="preserve">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9.4.34. По результатам оценки заявок на участие в </w:t>
      </w:r>
      <w:r>
        <w:rPr>
          <w:rFonts w:ascii="Times New Roman" w:hAnsi="Times New Roman" w:cs="Times New Roman"/>
          <w:sz w:val="24"/>
          <w:szCs w:val="24"/>
        </w:rPr>
        <w:t xml:space="preserve">запросе</w:t>
      </w:r>
      <w:r>
        <w:rPr>
          <w:rFonts w:ascii="Times New Roman" w:hAnsi="Times New Roman" w:cs="Times New Roman"/>
          <w:sz w:val="24"/>
          <w:szCs w:val="24"/>
        </w:rPr>
        <w:t xml:space="preserve"> предложений в электронной форме Комиссия оформляет итоговый протокол запроса предложений в электронной форме, содержащий сведения, предусмотренные пунктом 3.7 Положения, который  подписывается всеми присутствующими на заседании членами Комиссии. </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если запрос предложений в электронной форме признан несостоявшимся в соответствии с пунктом 8.8.1 раздела 8.8 Положения, оценка заявок на участие в запросе предложений в электронной форме не осуществляется.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9.4.35. Итоговый протокол запроса предложений в электронной форме в день его подписания </w:t>
      </w:r>
      <w:r>
        <w:rPr>
          <w:rFonts w:ascii="Times New Roman" w:hAnsi="Times New Roman" w:cs="Times New Roman"/>
          <w:sz w:val="24"/>
          <w:szCs w:val="24"/>
        </w:rPr>
        <w:t xml:space="preserve">направляется Заказчиком оператору ЭП и размещается</w:t>
      </w:r>
      <w:r>
        <w:rPr>
          <w:rFonts w:ascii="Times New Roman" w:hAnsi="Times New Roman" w:cs="Times New Roman"/>
          <w:sz w:val="24"/>
          <w:szCs w:val="24"/>
        </w:rPr>
        <w:t xml:space="preserve"> Заказчиком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 223-ФЗ,</w:t>
      </w:r>
      <w:r>
        <w:rPr>
          <w:rFonts w:ascii="Times New Roman" w:hAnsi="Times New Roman" w:cs="Times New Roman"/>
          <w:sz w:val="24"/>
          <w:szCs w:val="24"/>
        </w:rPr>
        <w:t xml:space="preserve"> в сроки, установленные пунктом 3.8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9.4.36. Победителем запроса предложений в электронной форме признается его участник, который предложил лучшие условия исполнения договора н</w:t>
      </w:r>
      <w:r>
        <w:rPr>
          <w:rFonts w:ascii="Times New Roman" w:hAnsi="Times New Roman" w:cs="Times New Roman"/>
          <w:sz w:val="24"/>
          <w:szCs w:val="24"/>
        </w:rPr>
        <w:t xml:space="preserve">а основе критериев, указанных в документации о запросе предложений в электронной форме, и заявка на участие в запросе предложений в электронной форме которого соответствует требованиям, установленным документацией о запросе предложений в электронной форме.</w:t>
      </w:r>
      <w:r>
        <w:rPr>
          <w:rFonts w:ascii="Times New Roman" w:hAnsi="Times New Roman" w:cs="Times New Roman"/>
          <w:sz w:val="24"/>
          <w:szCs w:val="24"/>
        </w:rPr>
      </w:r>
    </w:p>
    <w:p>
      <w:pPr>
        <w:pStyle w:val="903"/>
        <w:jc w:val="center"/>
        <w:rPr>
          <w:sz w:val="24"/>
          <w:szCs w:val="24"/>
        </w:rPr>
      </w:pPr>
      <w:r/>
      <w:bookmarkStart w:id="40" w:name="_Toc202264428"/>
      <w:r>
        <w:rPr>
          <w:sz w:val="24"/>
          <w:szCs w:val="24"/>
        </w:rPr>
        <w:t xml:space="preserve">9.5. Запрос котировок в электронной форме</w:t>
      </w:r>
      <w:bookmarkEnd w:id="40"/>
      <w:r/>
      <w:r>
        <w:rPr>
          <w:sz w:val="24"/>
          <w:szCs w:val="24"/>
        </w:rPr>
      </w:r>
    </w:p>
    <w:p>
      <w:pPr>
        <w:pStyle w:val="1565"/>
        <w:jc w:val="both"/>
      </w:pPr>
      <w: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9.5.1. Проведение запроса котировок в электронной форме осуществляется на ЭП.</w:t>
      </w:r>
      <w:r>
        <w:rPr>
          <w:rFonts w:ascii="Times New Roman" w:hAnsi="Times New Roman" w:cs="Times New Roman"/>
          <w:sz w:val="24"/>
          <w:szCs w:val="24"/>
        </w:rPr>
      </w:r>
    </w:p>
    <w:p>
      <w:pPr>
        <w:ind w:firstLine="708"/>
        <w:jc w:val="both"/>
        <w:spacing w:after="0" w:line="276" w:lineRule="auto"/>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9.5.2 Заказчик размещает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 223-ФЗ, </w:t>
      </w:r>
      <w:r>
        <w:rPr>
          <w:rFonts w:ascii="Times New Roman" w:hAnsi="Times New Roman" w:eastAsia="Times New Roman" w:cs="Times New Roman"/>
          <w:sz w:val="24"/>
          <w:szCs w:val="24"/>
          <w:lang w:eastAsia="ar-SA"/>
        </w:rPr>
        <w:t xml:space="preserve">извещение о проведении запроса котировок в электронной форме не менее чем за 5 (пять) рабочих дней до дня истечения срока подачи заявок на участие в запросе котировок в электронной форме.</w:t>
      </w:r>
      <w:r>
        <w:rPr>
          <w:rFonts w:ascii="Times New Roman" w:hAnsi="Times New Roman" w:eastAsia="Times New Roman" w:cs="Times New Roman"/>
          <w:sz w:val="24"/>
          <w:szCs w:val="24"/>
          <w:lang w:eastAsia="ar-SA"/>
        </w:rPr>
      </w:r>
    </w:p>
    <w:p>
      <w:pPr>
        <w:ind w:firstLine="708"/>
        <w:jc w:val="both"/>
        <w:spacing w:after="0" w:line="276" w:lineRule="auto"/>
        <w:rPr>
          <w:rFonts w:ascii="Times New Roman" w:hAnsi="Times New Roman" w:cs="Times New Roman"/>
          <w:sz w:val="24"/>
          <w:szCs w:val="24"/>
        </w:rPr>
      </w:pPr>
      <w:r>
        <w:rPr>
          <w:rFonts w:ascii="Times New Roman" w:hAnsi="Times New Roman" w:eastAsia="Times New Roman" w:cs="Times New Roman"/>
          <w:sz w:val="24"/>
          <w:szCs w:val="24"/>
          <w:lang w:eastAsia="ar-SA"/>
        </w:rPr>
        <w:t xml:space="preserve">9.5.3. </w:t>
      </w:r>
      <w:r>
        <w:rPr>
          <w:rFonts w:ascii="Times New Roman" w:hAnsi="Times New Roman" w:cs="Times New Roman"/>
          <w:sz w:val="24"/>
          <w:szCs w:val="24"/>
        </w:rPr>
        <w:t xml:space="preserve">При проведении запроса котировок в электронной форме, участниками которого могут быть только субъекты малого</w:t>
      </w:r>
      <w:r>
        <w:rPr>
          <w:rFonts w:ascii="Times New Roman" w:hAnsi="Times New Roman" w:cs="Times New Roman"/>
          <w:sz w:val="24"/>
          <w:szCs w:val="24"/>
        </w:rPr>
        <w:t xml:space="preserve"> и среднего предпринимательства, срок размещения извещения о запросе котировок в ЕИС, порядок проведения закупки, состав заявок участников закупки устанавливаются с учетом особенностей,  предусмотренных статьей 3.4 Закона № 223-ФЗ и разделом 9.8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9.5.4. Запрос котировок в электронной форме осуществляется Заказчиками в порядке, установленном разделом 9.5 Положения, с учетом регламента работы соответствующей ЭП.</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9.5.6. Провед</w:t>
      </w:r>
      <w:r>
        <w:rPr>
          <w:rFonts w:ascii="Times New Roman" w:hAnsi="Times New Roman" w:cs="Times New Roman"/>
          <w:sz w:val="24"/>
          <w:szCs w:val="24"/>
        </w:rPr>
        <w:t xml:space="preserve">ение переговоров Заказчика с оператором ЭП и оператора ЭП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9.5.7. В </w:t>
      </w:r>
      <w:r>
        <w:rPr>
          <w:rFonts w:ascii="Times New Roman" w:hAnsi="Times New Roman" w:cs="Times New Roman"/>
          <w:sz w:val="24"/>
          <w:szCs w:val="24"/>
        </w:rPr>
        <w:t xml:space="preserve">извещении</w:t>
      </w:r>
      <w:r>
        <w:rPr>
          <w:rFonts w:ascii="Times New Roman" w:hAnsi="Times New Roman" w:cs="Times New Roman"/>
          <w:sz w:val="24"/>
          <w:szCs w:val="24"/>
        </w:rPr>
        <w:t xml:space="preserve"> о про</w:t>
      </w:r>
      <w:r>
        <w:rPr>
          <w:rFonts w:ascii="Times New Roman" w:hAnsi="Times New Roman" w:cs="Times New Roman"/>
          <w:sz w:val="24"/>
          <w:szCs w:val="24"/>
        </w:rPr>
        <w:t xml:space="preserve">ведении запроса котировок в электронной форме должны быть указаны сведения, предусмотренные пунктами 3.17-3.18 Положения, порядок проведения запроса котировок в электронной форме в соответствии с разделом 9.5 Положения, срок и порядок заключения договора. </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9.5.8.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9.5.9. Любой участник запроса котировок в электронной форме вправе направить с использованием программно-аппаратных средств ЭП запрос о разъяснении положений извещения о проведении запроса котировок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Заказчик осуществляет такое разъяснение в сроки и в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предусмотренном пунктом 3.5 Положения. 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9.5.10. Заказчик вправе принять решение о внесении изменений в извещение о проведении запроса котировок в электронной форме с соблюдением положений пункта 3.4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9.5.11. Заявка на участие в </w:t>
      </w:r>
      <w:r>
        <w:rPr>
          <w:rFonts w:ascii="Times New Roman" w:hAnsi="Times New Roman" w:cs="Times New Roman"/>
          <w:sz w:val="24"/>
          <w:szCs w:val="24"/>
        </w:rPr>
        <w:t xml:space="preserve">запросе</w:t>
      </w:r>
      <w:r>
        <w:rPr>
          <w:rFonts w:ascii="Times New Roman" w:hAnsi="Times New Roman" w:cs="Times New Roman"/>
          <w:sz w:val="24"/>
          <w:szCs w:val="24"/>
        </w:rPr>
        <w:t xml:space="preserve"> котировок в электронной форме направляется участником запроса котировок в электронной форме оператору ЭП. </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9.5.12. Заявка на участие в </w:t>
      </w:r>
      <w:r>
        <w:rPr>
          <w:rFonts w:ascii="Times New Roman" w:hAnsi="Times New Roman" w:cs="Times New Roman"/>
          <w:sz w:val="24"/>
          <w:szCs w:val="24"/>
        </w:rPr>
        <w:t xml:space="preserve">запросе</w:t>
      </w:r>
      <w:r>
        <w:rPr>
          <w:rFonts w:ascii="Times New Roman" w:hAnsi="Times New Roman" w:cs="Times New Roman"/>
          <w:sz w:val="24"/>
          <w:szCs w:val="24"/>
        </w:rPr>
        <w:t xml:space="preserve"> котировок в электронной форме должна содержать:</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согласие участника запроса котировок в э</w:t>
      </w:r>
      <w:r>
        <w:rPr>
          <w:rFonts w:ascii="Times New Roman" w:hAnsi="Times New Roman" w:cs="Times New Roman"/>
          <w:sz w:val="24"/>
          <w:szCs w:val="24"/>
        </w:rPr>
        <w:t xml:space="preserve">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при осуществлении закупки товара,  в том числе поставляемого  Заказчику при выполнении закупаемых работ, оказании закупаемых </w:t>
      </w:r>
      <w:r>
        <w:rPr>
          <w:rFonts w:ascii="Times New Roman" w:hAnsi="Times New Roman" w:cs="Times New Roman"/>
          <w:sz w:val="24"/>
          <w:szCs w:val="24"/>
        </w:rPr>
        <w:t xml:space="preserve">услуг: конкретные показатели товара, соответствующие значениям, установленным извещением о запросе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w:t>
      </w:r>
      <w:r>
        <w:rPr>
          <w:rFonts w:ascii="Times New Roman" w:hAnsi="Times New Roman" w:cs="Times New Roman"/>
          <w:sz w:val="24"/>
          <w:szCs w:val="24"/>
        </w:rPr>
        <w:t xml:space="preserve">запросе</w:t>
      </w:r>
      <w:r>
        <w:rPr>
          <w:rFonts w:ascii="Times New Roman" w:hAnsi="Times New Roman" w:cs="Times New Roman"/>
          <w:sz w:val="24"/>
          <w:szCs w:val="24"/>
        </w:rPr>
        <w:t xml:space="preserve"> котировок в электронной форме в случае отсутствия в таком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таком извещении.</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информацию и документы в </w:t>
      </w:r>
      <w:r>
        <w:rPr>
          <w:rFonts w:ascii="Times New Roman" w:hAnsi="Times New Roman" w:cs="Times New Roman"/>
          <w:sz w:val="24"/>
          <w:szCs w:val="24"/>
        </w:rPr>
        <w:t xml:space="preserve">соответствии</w:t>
      </w:r>
      <w:r>
        <w:rPr>
          <w:rFonts w:ascii="Times New Roman" w:hAnsi="Times New Roman" w:cs="Times New Roman"/>
          <w:sz w:val="24"/>
          <w:szCs w:val="24"/>
        </w:rPr>
        <w:t xml:space="preserve"> с подпунктами 1-7, 9-12 пункта 8.2.1 Положения; </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предложение участника запроса котировок в электронной форме о цене договора.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9.5.13. Заявка на участие в </w:t>
      </w:r>
      <w:r>
        <w:rPr>
          <w:rFonts w:ascii="Times New Roman" w:hAnsi="Times New Roman" w:cs="Times New Roman"/>
          <w:sz w:val="24"/>
          <w:szCs w:val="24"/>
        </w:rPr>
        <w:t xml:space="preserve">запросе</w:t>
      </w:r>
      <w:r>
        <w:rPr>
          <w:rFonts w:ascii="Times New Roman" w:hAnsi="Times New Roman" w:cs="Times New Roman"/>
          <w:sz w:val="24"/>
          <w:szCs w:val="24"/>
        </w:rPr>
        <w:t xml:space="preserve"> котировок в электронной форме может содержать эскиз, рисунок, чертеж, фотографию, иное изображение товара, закупка которого осуществляется.</w:t>
      </w:r>
      <w:bookmarkStart w:id="41" w:name="P972"/>
      <w:r/>
      <w:bookmarkEnd w:id="41"/>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9.5.14. </w:t>
      </w:r>
      <w:r>
        <w:rPr>
          <w:rFonts w:ascii="Times New Roman" w:hAnsi="Times New Roman" w:cs="Times New Roman"/>
          <w:sz w:val="24"/>
          <w:szCs w:val="24"/>
        </w:rPr>
        <w:t xml:space="preserve">Заявка на участие в запросе котировок в электронной форме, документы и информация,</w:t>
      </w:r>
      <w:r>
        <w:rPr>
          <w:rFonts w:ascii="Times New Roman" w:hAnsi="Times New Roman" w:cs="Times New Roman"/>
          <w:sz w:val="24"/>
          <w:szCs w:val="24"/>
        </w:rPr>
        <w:t xml:space="preserve">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9.5.15. Участник запроса котировок в электронной форме вправе подать только одну заявку на участие в запросе котировок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9.5.16. Участник запроса котировок в электронной форме, подавший з</w:t>
      </w:r>
      <w:r>
        <w:rPr>
          <w:rFonts w:ascii="Times New Roman" w:hAnsi="Times New Roman" w:cs="Times New Roman"/>
          <w:sz w:val="24"/>
          <w:szCs w:val="24"/>
        </w:rPr>
        <w:t xml:space="preserve">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ЭП.</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9.5.17. Оператор ЭП </w:t>
      </w:r>
      <w:r>
        <w:rPr>
          <w:rFonts w:ascii="Times New Roman" w:hAnsi="Times New Roman" w:cs="Times New Roman"/>
          <w:sz w:val="24"/>
          <w:szCs w:val="24"/>
        </w:rPr>
        <w:t xml:space="preserve">присваивает каждой заявке порядковый номер и подтверждает</w:t>
      </w:r>
      <w:r>
        <w:rPr>
          <w:rFonts w:ascii="Times New Roman" w:hAnsi="Times New Roman" w:cs="Times New Roman"/>
          <w:sz w:val="24"/>
          <w:szCs w:val="24"/>
        </w:rPr>
        <w:t xml:space="preserve">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bookmarkStart w:id="42" w:name="P978"/>
      <w:r/>
      <w:bookmarkEnd w:id="42"/>
      <w:r>
        <w:rPr>
          <w:rFonts w:ascii="Times New Roman" w:hAnsi="Times New Roman" w:cs="Times New Roman"/>
          <w:sz w:val="24"/>
          <w:szCs w:val="24"/>
        </w:rPr>
        <w:t xml:space="preserve">9.5.18. В течение 1 (одного) часа с момента получения заявки на участие в </w:t>
      </w:r>
      <w:r>
        <w:rPr>
          <w:rFonts w:ascii="Times New Roman" w:hAnsi="Times New Roman" w:cs="Times New Roman"/>
          <w:sz w:val="24"/>
          <w:szCs w:val="24"/>
        </w:rPr>
        <w:t xml:space="preserve">запросе</w:t>
      </w:r>
      <w:r>
        <w:rPr>
          <w:rFonts w:ascii="Times New Roman" w:hAnsi="Times New Roman" w:cs="Times New Roman"/>
          <w:sz w:val="24"/>
          <w:szCs w:val="24"/>
        </w:rPr>
        <w:t xml:space="preserve"> котировок в электронной форме оператор ЭП возвращает указанную заявку подавшему ее участнику запроса котировок в электронной форме в случае: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подачи данной заявки с нарушением требований, предусмотренных пунктом 9.5.14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данному участнику возвращаются все заявки на участие в таком запросе;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получения заявки после даты или времени окончания срока подачи заявок на участие в таком запросе;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9.5.19. Не позднее рабочего дня, следующего за днем окончания срока подачи заявок на участие в </w:t>
      </w:r>
      <w:r>
        <w:rPr>
          <w:rFonts w:ascii="Times New Roman" w:hAnsi="Times New Roman" w:cs="Times New Roman"/>
          <w:sz w:val="24"/>
          <w:szCs w:val="24"/>
        </w:rPr>
        <w:t xml:space="preserve">запросе</w:t>
      </w:r>
      <w:r>
        <w:rPr>
          <w:rFonts w:ascii="Times New Roman" w:hAnsi="Times New Roman" w:cs="Times New Roman"/>
          <w:sz w:val="24"/>
          <w:szCs w:val="24"/>
        </w:rPr>
        <w:t xml:space="preserve"> котировок в электронной форме, оператор ЭП обеспечивает направление Заказчику всех заявок, поданных на участие в таком запросе.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9.5.20. Срок рассмотрения заявок на участие в </w:t>
      </w:r>
      <w:r>
        <w:rPr>
          <w:rFonts w:ascii="Times New Roman" w:hAnsi="Times New Roman" w:cs="Times New Roman"/>
          <w:sz w:val="24"/>
          <w:szCs w:val="24"/>
        </w:rPr>
        <w:t xml:space="preserve">запросе</w:t>
      </w:r>
      <w:r>
        <w:rPr>
          <w:rFonts w:ascii="Times New Roman" w:hAnsi="Times New Roman" w:cs="Times New Roman"/>
          <w:sz w:val="24"/>
          <w:szCs w:val="24"/>
        </w:rPr>
        <w:t xml:space="preserve"> котировок в электронной форме не может превышать 3 (трех) рабочих дней со дня направления оператором ЭП заявок, поданных на участие в таком запросе. </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9.5.21. </w:t>
      </w:r>
      <w:r>
        <w:rPr>
          <w:rFonts w:ascii="Times New Roman" w:hAnsi="Times New Roman" w:cs="Times New Roman"/>
          <w:sz w:val="24"/>
          <w:szCs w:val="24"/>
        </w:rPr>
        <w:t xml:space="preserve">Результаты рассмотрения заявок на участие в запросе котировок в эле</w:t>
      </w:r>
      <w:r>
        <w:rPr>
          <w:rFonts w:ascii="Times New Roman" w:hAnsi="Times New Roman" w:cs="Times New Roman"/>
          <w:sz w:val="24"/>
          <w:szCs w:val="24"/>
        </w:rPr>
        <w:t xml:space="preserve">ктронной форме и результаты подведения итогов такого запроса фиксируются в итоговом протоколе, содержащем сведения, предусмотренные пунктами 3.6-3.7 Положения, который подписывается всеми присутствующими на заседании Комиссии ее членами и размещается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 223-ФЗ,</w:t>
      </w:r>
      <w:r>
        <w:rPr>
          <w:rFonts w:ascii="Times New Roman" w:hAnsi="Times New Roman" w:cs="Times New Roman"/>
          <w:sz w:val="24"/>
          <w:szCs w:val="24"/>
        </w:rPr>
        <w:t xml:space="preserve"> в сроки, установленные пунктом 3.8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9.5.22. Заявка участника запроса котировок в электронной форме отклоняется Комиссией в случаях, предусмотренных разделом 8.4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9.5.23.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установления недостоверности информации, представленной участником</w:t>
      </w:r>
      <w:r>
        <w:rPr>
          <w:rFonts w:ascii="Times New Roman" w:hAnsi="Times New Roman" w:cs="Times New Roman"/>
          <w:sz w:val="24"/>
          <w:szCs w:val="24"/>
        </w:rPr>
        <w:t xml:space="preserve"> запроса котировок в электронной форме, Комиссия обязана отстранить такого участника от участия в запросе котировок в электронной форме на любом этапе его проведения или отказаться от заключения договора с победителем запроса котировок в электронной форме.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 9.5.24.  Победителем запроса котировок в электронной форме признается участник зап</w:t>
      </w:r>
      <w:r>
        <w:rPr>
          <w:rFonts w:ascii="Times New Roman" w:hAnsi="Times New Roman" w:cs="Times New Roman"/>
          <w:sz w:val="24"/>
          <w:szCs w:val="24"/>
        </w:rPr>
        <w:t xml:space="preserve">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договора.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При предложении наиболее низкой цены договора несколькими участниками запроса котиро</w:t>
      </w:r>
      <w:r>
        <w:rPr>
          <w:rFonts w:ascii="Times New Roman" w:hAnsi="Times New Roman" w:cs="Times New Roman"/>
          <w:sz w:val="24"/>
          <w:szCs w:val="24"/>
        </w:rPr>
        <w:t xml:space="preserve">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если количество товаров, объем услуг или работ невозможно определить, участником, предложившим наиболее низкую цену договора, считается участник, предложивший наиболее низкую сумму цен единиц товара, работы, услуги.</w:t>
      </w:r>
      <w:r>
        <w:rPr>
          <w:rFonts w:ascii="Times New Roman" w:hAnsi="Times New Roman" w:cs="Times New Roman"/>
          <w:sz w:val="24"/>
          <w:szCs w:val="24"/>
        </w:rPr>
      </w:r>
    </w:p>
    <w:p>
      <w:pPr>
        <w:pStyle w:val="903"/>
        <w:jc w:val="center"/>
        <w:rPr>
          <w:sz w:val="24"/>
          <w:szCs w:val="24"/>
        </w:rPr>
      </w:pPr>
      <w:r/>
      <w:bookmarkStart w:id="43" w:name="_Toc202264429"/>
      <w:r>
        <w:rPr>
          <w:sz w:val="24"/>
          <w:szCs w:val="24"/>
        </w:rPr>
        <w:t xml:space="preserve">9.6. Закупка у единственного поставщика (исполнителя, подрядчика)</w:t>
      </w:r>
      <w:bookmarkEnd w:id="43"/>
      <w:r/>
      <w:r>
        <w:rPr>
          <w:sz w:val="24"/>
          <w:szCs w:val="24"/>
        </w:rPr>
      </w:r>
    </w:p>
    <w:p>
      <w:pPr>
        <w:pStyle w:val="903"/>
        <w:jc w:val="center"/>
        <w:spacing w:before="0"/>
        <w:rPr>
          <w:sz w:val="24"/>
          <w:szCs w:val="24"/>
        </w:rPr>
      </w:pPr>
      <w:r>
        <w:rPr>
          <w:sz w:val="24"/>
          <w:szCs w:val="24"/>
        </w:rPr>
        <w:t xml:space="preserve"> </w:t>
      </w:r>
      <w:bookmarkStart w:id="44" w:name="_Toc202264430"/>
      <w:r>
        <w:rPr>
          <w:sz w:val="24"/>
          <w:szCs w:val="24"/>
        </w:rPr>
        <w:t xml:space="preserve">на торговой площадке «Закупки Мурманской области»</w:t>
      </w:r>
      <w:bookmarkEnd w:id="44"/>
      <w:r/>
      <w:r>
        <w:rPr>
          <w:sz w:val="24"/>
          <w:szCs w:val="24"/>
        </w:rPr>
      </w:r>
    </w:p>
    <w:p>
      <w:pPr>
        <w:contextualSpacing/>
        <w:jc w:val="both"/>
        <w:spacing w:after="0" w:line="240" w:lineRule="auto"/>
        <w:tabs>
          <w:tab w:val="left" w:pos="709" w:leader="none"/>
        </w:tabs>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p>
    <w:p>
      <w:pPr>
        <w:ind w:firstLine="708"/>
        <w:jc w:val="both"/>
        <w:spacing w:after="0" w:line="276" w:lineRule="auto"/>
        <w:rPr>
          <w:rStyle w:val="1497"/>
          <w:rFonts w:ascii="Times New Roman" w:hAnsi="Times New Roman" w:cs="Times New Roman"/>
          <w:color w:val="auto"/>
          <w:sz w:val="24"/>
          <w:szCs w:val="24"/>
          <w:u w:val="none"/>
        </w:rPr>
      </w:pPr>
      <w:r>
        <w:rPr>
          <w:rFonts w:ascii="Times New Roman" w:hAnsi="Times New Roman" w:cs="Times New Roman"/>
          <w:sz w:val="24"/>
          <w:szCs w:val="24"/>
        </w:rPr>
        <w:t xml:space="preserve">9.6.1. Закупки у единственного поставщика (исполнителя, подрядчика) на торговой площадке «Закупки Мурманской области» осуществляются Заказчиком по основаниям, указанным в пунктах 10.4-10.6 Положения, в соответствии с </w:t>
      </w:r>
      <w:hyperlink r:id="rId26" w:tooltip="http://gz-murman.ru/site/upload/root/file/instruktions%2044/210129%20Регламент%20работы%20на%20торговой%20площадке%20Малые%20закупки1.pdf" w:history="1">
        <w:r>
          <w:rPr>
            <w:rStyle w:val="1497"/>
            <w:rFonts w:ascii="Times New Roman" w:hAnsi="Times New Roman" w:cs="Times New Roman"/>
            <w:color w:val="auto"/>
            <w:sz w:val="24"/>
            <w:szCs w:val="24"/>
            <w:u w:val="none"/>
          </w:rPr>
          <w:t xml:space="preserve">Регламентом работы на торговой площадке «Закупки Мурманской области».</w:t>
        </w:r>
      </w:hyperlink>
      <w:r/>
      <w:r>
        <w:rPr>
          <w:rStyle w:val="1497"/>
          <w:rFonts w:ascii="Times New Roman" w:hAnsi="Times New Roman" w:cs="Times New Roman"/>
          <w:color w:val="auto"/>
          <w:sz w:val="24"/>
          <w:szCs w:val="24"/>
          <w:u w:val="none"/>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9.6.2. Нормы Положения, регла</w:t>
      </w:r>
      <w:r>
        <w:rPr>
          <w:rFonts w:ascii="Times New Roman" w:hAnsi="Times New Roman" w:cs="Times New Roman"/>
          <w:sz w:val="24"/>
          <w:szCs w:val="24"/>
        </w:rPr>
        <w:t xml:space="preserve">ментирующие конкурентные способы закупок, в том числе порядок их проведения, требования к участникам закупки, перечень оснований для отклонения заявки на участие в закупке и т.д., к закупкам на торговой площадке «Закупки Мурманской области» не применяются.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При этом на закупки у единственного поставщика (исполнителя, подрядчика) на торговой площадке «Закупки Мурманской области» распространяются меры по предоставлению национального режима, предусмотренные Законом № 223-ФЗ.</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center"/>
        <w:spacing w:before="120" w:after="120" w:line="276" w:lineRule="auto"/>
        <w:widowControl w:val="off"/>
        <w:rPr>
          <w:rFonts w:ascii="Times New Roman" w:hAnsi="Times New Roman" w:cs="Times New Roman"/>
          <w:b/>
          <w:bCs/>
          <w:sz w:val="24"/>
          <w:szCs w:val="24"/>
          <w:lang w:eastAsia="ar-SA"/>
        </w:rPr>
      </w:pPr>
      <w:r/>
      <w:bookmarkStart w:id="45" w:name="_Toc202264431"/>
      <w:r>
        <w:rPr>
          <w:rStyle w:val="1066"/>
          <w:rFonts w:eastAsiaTheme="minorHAnsi"/>
          <w:sz w:val="24"/>
          <w:szCs w:val="24"/>
        </w:rPr>
        <w:t xml:space="preserve">9.7. Конкурентный отбор</w:t>
      </w:r>
      <w:bookmarkEnd w:id="45"/>
      <w:r>
        <w:rPr>
          <w:rStyle w:val="1544"/>
          <w:rFonts w:ascii="Times New Roman" w:hAnsi="Times New Roman" w:cs="Times New Roman"/>
          <w:b/>
          <w:bCs/>
          <w:sz w:val="24"/>
          <w:szCs w:val="24"/>
          <w:lang w:eastAsia="ar-SA"/>
        </w:rPr>
        <w:footnoteReference w:id="11"/>
      </w:r>
      <w:r>
        <w:rPr>
          <w:rFonts w:ascii="Times New Roman" w:hAnsi="Times New Roman" w:cs="Times New Roman"/>
          <w:b/>
          <w:bCs/>
          <w:sz w:val="24"/>
          <w:szCs w:val="24"/>
          <w:lang w:eastAsia="ar-SA"/>
        </w:rPr>
      </w:r>
    </w:p>
    <w:p>
      <w:pPr>
        <w:ind w:firstLine="709"/>
        <w:jc w:val="center"/>
        <w:spacing w:before="120" w:after="120" w:line="276" w:lineRule="auto"/>
        <w:widowControl w:val="off"/>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r>
      <w:r>
        <w:rPr>
          <w:rFonts w:ascii="Times New Roman" w:hAnsi="Times New Roman" w:eastAsia="Times New Roman" w:cs="Times New Roman"/>
          <w:b/>
          <w:sz w:val="14"/>
          <w:szCs w:val="1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9.7.1. Проведение конкурентного отбора осуществляется на ЭП.</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9.7.2. Конкурентный отбор может дополнительно предусматривать этап проведения предварительного отбора</w:t>
      </w:r>
      <w:r>
        <w:t xml:space="preserve"> </w:t>
      </w:r>
      <w:r>
        <w:rPr>
          <w:rFonts w:ascii="Times New Roman" w:hAnsi="Times New Roman" w:eastAsia="Times New Roman" w:cs="Times New Roman"/>
          <w:sz w:val="24"/>
          <w:szCs w:val="24"/>
          <w:lang w:eastAsia="ru-RU"/>
        </w:rPr>
        <w:t xml:space="preserve">в </w:t>
      </w:r>
      <w:r>
        <w:rPr>
          <w:rFonts w:ascii="Times New Roman" w:hAnsi="Times New Roman" w:eastAsia="Times New Roman" w:cs="Times New Roman"/>
          <w:sz w:val="24"/>
          <w:szCs w:val="24"/>
          <w:lang w:eastAsia="ru-RU"/>
        </w:rPr>
        <w:t xml:space="preserve">целях</w:t>
      </w:r>
      <w:r>
        <w:rPr>
          <w:rFonts w:ascii="Times New Roman" w:hAnsi="Times New Roman" w:eastAsia="Times New Roman" w:cs="Times New Roman"/>
          <w:sz w:val="24"/>
          <w:szCs w:val="24"/>
          <w:lang w:eastAsia="ru-RU"/>
        </w:rPr>
        <w:t xml:space="preserve"> выявления соответствия участников закупки требованиям, установленным Заказчиком.</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9.7.3. Заказчик размещает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 223-ФЗ,</w:t>
      </w:r>
      <w:r>
        <w:rPr>
          <w:rFonts w:ascii="Times New Roman" w:hAnsi="Times New Roman" w:eastAsia="Times New Roman" w:cs="Times New Roman"/>
          <w:sz w:val="24"/>
          <w:szCs w:val="24"/>
          <w:lang w:eastAsia="ru-RU"/>
        </w:rPr>
        <w:t xml:space="preserve"> извещение о проведении конкурентного отбора не менее чем за 5 (пять) рабочих дней до дня истечения срока подачи заявок на участие в конкурентном отборе.</w:t>
      </w:r>
      <w:r>
        <w:rPr>
          <w:rFonts w:ascii="Times New Roman" w:hAnsi="Times New Roman" w:eastAsia="Times New Roman" w:cs="Times New Roman"/>
          <w:sz w:val="24"/>
          <w:szCs w:val="24"/>
          <w:lang w:eastAsia="ru-RU"/>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9.7.4. Проведение переговоров между Заказчиком или Комиссией и участником конкурентного отбора в </w:t>
      </w:r>
      <w:r>
        <w:rPr>
          <w:rFonts w:ascii="Times New Roman" w:hAnsi="Times New Roman" w:cs="Times New Roman"/>
          <w:sz w:val="24"/>
          <w:szCs w:val="24"/>
        </w:rPr>
        <w:t xml:space="preserve">отношении</w:t>
      </w:r>
      <w:r>
        <w:rPr>
          <w:rFonts w:ascii="Times New Roman" w:hAnsi="Times New Roman" w:cs="Times New Roman"/>
          <w:sz w:val="24"/>
          <w:szCs w:val="24"/>
        </w:rPr>
        <w:t xml:space="preserve"> поданной им заявки на участие в конкурентном отборе не допускается.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9.7.5. Проведение переговоров Заказчика с оператором ЭП и оператора ЭП с участником конкурентного отбора не допускается в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если в результате этих переговоров создаются преимущественные условия для участия в конкурентном отборе. </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9.7.6. В </w:t>
      </w:r>
      <w:r>
        <w:rPr>
          <w:rFonts w:ascii="Times New Roman" w:hAnsi="Times New Roman" w:cs="Times New Roman"/>
          <w:sz w:val="24"/>
          <w:szCs w:val="24"/>
        </w:rPr>
        <w:t xml:space="preserve">извещении</w:t>
      </w:r>
      <w:r>
        <w:rPr>
          <w:rFonts w:ascii="Times New Roman" w:hAnsi="Times New Roman" w:cs="Times New Roman"/>
          <w:sz w:val="24"/>
          <w:szCs w:val="24"/>
        </w:rPr>
        <w:t xml:space="preserve"> о проведении конкурентного отбора должны быть указаны сведения, предусмотренные пунктами 3.17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9.7.7. В документации конкурентного отбора должны быть указаны следующие сведения: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информация, предусмотренная </w:t>
      </w:r>
      <w:hyperlink w:tooltip="#P267" w:anchor="P267" w:history="1">
        <w:r>
          <w:rPr>
            <w:rFonts w:ascii="Times New Roman" w:hAnsi="Times New Roman" w:cs="Times New Roman"/>
            <w:sz w:val="24"/>
            <w:szCs w:val="24"/>
          </w:rPr>
          <w:t xml:space="preserve">пунктом</w:t>
        </w:r>
      </w:hyperlink>
      <w:r>
        <w:rPr>
          <w:rFonts w:ascii="Times New Roman" w:hAnsi="Times New Roman" w:cs="Times New Roman"/>
          <w:sz w:val="24"/>
          <w:szCs w:val="24"/>
        </w:rPr>
        <w:t xml:space="preserve"> 3.18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порядок проведения конкурентного отбора в </w:t>
      </w:r>
      <w:r>
        <w:rPr>
          <w:rFonts w:ascii="Times New Roman" w:hAnsi="Times New Roman" w:cs="Times New Roman"/>
          <w:sz w:val="24"/>
          <w:szCs w:val="24"/>
        </w:rPr>
        <w:t xml:space="preserve">соответствии</w:t>
      </w:r>
      <w:r>
        <w:rPr>
          <w:rFonts w:ascii="Times New Roman" w:hAnsi="Times New Roman" w:cs="Times New Roman"/>
          <w:sz w:val="24"/>
          <w:szCs w:val="24"/>
        </w:rPr>
        <w:t xml:space="preserve"> с разделом 9.7 Положения;</w:t>
      </w:r>
      <w:r>
        <w:rPr>
          <w:rFonts w:ascii="Times New Roman" w:hAnsi="Times New Roman" w:cs="Times New Roman"/>
          <w:sz w:val="24"/>
          <w:szCs w:val="24"/>
        </w:rPr>
      </w:r>
    </w:p>
    <w:p>
      <w:pPr>
        <w:ind w:firstLine="708"/>
        <w:jc w:val="both"/>
        <w:spacing w:after="0" w:line="276" w:lineRule="auto"/>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3) </w:t>
      </w:r>
      <w:r>
        <w:rPr>
          <w:rFonts w:ascii="Times New Roman" w:hAnsi="Times New Roman" w:eastAsia="Times New Roman" w:cs="Times New Roman"/>
          <w:sz w:val="24"/>
          <w:szCs w:val="24"/>
          <w:lang w:eastAsia="ru-RU"/>
        </w:rPr>
        <w:t xml:space="preserve">технические и качественные характеристики, эксплуатационные, экологические характеристики предмета закупки, </w:t>
      </w:r>
      <w:r>
        <w:rPr>
          <w:rFonts w:ascii="Times New Roman" w:hAnsi="Times New Roman" w:eastAsia="Times New Roman" w:cs="Times New Roman"/>
          <w:sz w:val="24"/>
          <w:szCs w:val="24"/>
          <w:lang w:eastAsia="ru-RU"/>
        </w:rPr>
        <w:t xml:space="preserve">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изображение поставляемого товара, позволяющее его идентифицировать (при необходимости);</w:t>
      </w:r>
      <w:r>
        <w:rPr>
          <w:rFonts w:ascii="Times New Roman" w:hAnsi="Times New Roman" w:eastAsia="Times New Roman" w:cs="Times New Roman"/>
          <w:sz w:val="24"/>
          <w:szCs w:val="24"/>
          <w:lang w:eastAsia="ru-RU"/>
        </w:rPr>
      </w:r>
    </w:p>
    <w:p>
      <w:pPr>
        <w:ind w:firstLine="708"/>
        <w:jc w:val="both"/>
        <w:spacing w:after="0" w:line="27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сведения о праве выбора Комиссией при подведении результатов конкурентного отбора нескольких победителей в порядке и на условиях, определенных в документации о конкурентном отборе;</w:t>
      </w:r>
      <w:r>
        <w:rPr>
          <w:rFonts w:ascii="Times New Roman" w:hAnsi="Times New Roman" w:eastAsia="Times New Roman" w:cs="Times New Roman"/>
          <w:sz w:val="24"/>
          <w:szCs w:val="24"/>
          <w:lang w:eastAsia="ru-RU"/>
        </w:rPr>
      </w:r>
    </w:p>
    <w:p>
      <w:pPr>
        <w:ind w:firstLine="708"/>
        <w:jc w:val="both"/>
        <w:spacing w:after="0"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5) иные сведения, необходимые участникам закупки для подготовки заявок на участие в конкурентном </w:t>
      </w:r>
      <w:r>
        <w:rPr>
          <w:rFonts w:ascii="Times New Roman" w:hAnsi="Times New Roman" w:eastAsia="Times New Roman" w:cs="Times New Roman"/>
          <w:sz w:val="24"/>
          <w:szCs w:val="24"/>
          <w:lang w:eastAsia="ru-RU"/>
        </w:rPr>
        <w:t xml:space="preserve">отборе</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9.7.8. К документации </w:t>
      </w:r>
      <w:r>
        <w:rPr>
          <w:rFonts w:ascii="Times New Roman" w:hAnsi="Times New Roman" w:eastAsia="Times New Roman" w:cs="Times New Roman"/>
          <w:sz w:val="24"/>
          <w:szCs w:val="24"/>
          <w:lang w:eastAsia="ru-RU"/>
        </w:rPr>
        <w:t xml:space="preserve">конкурентного отбора </w:t>
      </w:r>
      <w:r>
        <w:rPr>
          <w:rFonts w:ascii="Times New Roman" w:hAnsi="Times New Roman" w:cs="Times New Roman"/>
          <w:sz w:val="24"/>
          <w:szCs w:val="24"/>
        </w:rPr>
        <w:t xml:space="preserve">должен быть приложен проект договора, который является неотъемлемой частью документации.</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9.7.9. Размещенная на официальном сайте документация конкурентного отбора должна быть доступна для ознакомления без взимания платы.</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9.7.10. Размещение документации конкурентного отбора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 223-ФЗ,</w:t>
      </w:r>
      <w:r>
        <w:rPr>
          <w:rFonts w:ascii="Times New Roman" w:hAnsi="Times New Roman" w:cs="Times New Roman"/>
          <w:sz w:val="24"/>
          <w:szCs w:val="24"/>
        </w:rPr>
        <w:t xml:space="preserve"> осуществляется Заказчиком одновременно с размещением извещения о проведении конкурентного отбора.</w:t>
      </w:r>
      <w:r>
        <w:rPr>
          <w:rFonts w:ascii="Times New Roman" w:hAnsi="Times New Roman" w:cs="Times New Roman"/>
          <w:sz w:val="24"/>
          <w:szCs w:val="24"/>
        </w:rPr>
      </w:r>
    </w:p>
    <w:p>
      <w:pPr>
        <w:ind w:firstLine="708"/>
        <w:jc w:val="both"/>
        <w:spacing w:after="0" w:line="27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9.7.11. Заказчик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r>
        <w:rPr>
          <w:rFonts w:ascii="Times New Roman" w:hAnsi="Times New Roman" w:eastAsia="Times New Roman" w:cs="Times New Roman"/>
          <w:sz w:val="24"/>
          <w:szCs w:val="24"/>
          <w:lang w:eastAsia="ru-RU"/>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9.7.12. Любой участник конкурентного отбора вправе направить с использованием программно-аппаратных средств ЭП запрос о разъяснении положений документации и (или) извещения о проведении конкурентного отбора.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Заказчик осуществляет такое разъяснение в сроки и в </w:t>
      </w:r>
      <w:r>
        <w:rPr>
          <w:rFonts w:ascii="Times New Roman" w:hAnsi="Times New Roman" w:cs="Times New Roman"/>
          <w:sz w:val="24"/>
          <w:szCs w:val="24"/>
        </w:rPr>
        <w:t xml:space="preserve">порядке</w:t>
      </w:r>
      <w:r>
        <w:rPr>
          <w:rFonts w:ascii="Times New Roman" w:hAnsi="Times New Roman" w:cs="Times New Roman"/>
          <w:sz w:val="24"/>
          <w:szCs w:val="24"/>
        </w:rPr>
        <w:t xml:space="preserve">, предусмотренные пунктом 3.5 Положения. Разъяснения не должны изменять предмет закупки и существенные условия проекта договора.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9.7.13. Заказчик вправе принять решение о внесении изменений в документацию и (или) извещение о проведении конкурентного отбора с соблюдением положений пункта 3.4 Положения.</w:t>
      </w:r>
      <w:r>
        <w:rPr>
          <w:rFonts w:ascii="Times New Roman" w:hAnsi="Times New Roman" w:cs="Times New Roman"/>
          <w:sz w:val="24"/>
          <w:szCs w:val="24"/>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9.7.14. Для участия в конкурентном </w:t>
      </w:r>
      <w:r>
        <w:rPr>
          <w:rFonts w:ascii="Times New Roman" w:hAnsi="Times New Roman" w:eastAsia="Times New Roman" w:cs="Times New Roman"/>
          <w:sz w:val="24"/>
          <w:szCs w:val="24"/>
          <w:lang w:eastAsia="ru-RU"/>
        </w:rPr>
        <w:t xml:space="preserve">отборе</w:t>
      </w:r>
      <w:r>
        <w:rPr>
          <w:rFonts w:ascii="Times New Roman" w:hAnsi="Times New Roman" w:eastAsia="Times New Roman" w:cs="Times New Roman"/>
          <w:sz w:val="24"/>
          <w:szCs w:val="24"/>
          <w:lang w:eastAsia="ru-RU"/>
        </w:rPr>
        <w:t xml:space="preserve"> участник закупки подает заявку на участие в конкурентном отборе в соответствии с требованиями, установленными в документации о конкурентном отборе.</w:t>
      </w:r>
      <w:r>
        <w:rPr>
          <w:rFonts w:ascii="Times New Roman" w:hAnsi="Times New Roman" w:eastAsia="Times New Roman" w:cs="Times New Roman"/>
          <w:sz w:val="24"/>
          <w:szCs w:val="24"/>
          <w:lang w:eastAsia="ru-RU"/>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9.7.15. Заявка на участие в конкурентном </w:t>
      </w:r>
      <w:r>
        <w:rPr>
          <w:rFonts w:ascii="Times New Roman" w:hAnsi="Times New Roman" w:cs="Times New Roman"/>
          <w:sz w:val="24"/>
          <w:szCs w:val="24"/>
        </w:rPr>
        <w:t xml:space="preserve">отборе</w:t>
      </w:r>
      <w:r>
        <w:rPr>
          <w:rFonts w:ascii="Times New Roman" w:hAnsi="Times New Roman" w:cs="Times New Roman"/>
          <w:sz w:val="24"/>
          <w:szCs w:val="24"/>
        </w:rPr>
        <w:t xml:space="preserve"> должна содержать сведения, предусмотренные пунктом 8.2.1 Положения и ценовое предложение. </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9.7.16. Заявка на участие в конкурентном </w:t>
      </w:r>
      <w:r>
        <w:rPr>
          <w:rFonts w:ascii="Times New Roman" w:hAnsi="Times New Roman" w:cs="Times New Roman"/>
          <w:sz w:val="24"/>
          <w:szCs w:val="24"/>
        </w:rPr>
        <w:t xml:space="preserve">отборе</w:t>
      </w:r>
      <w:r>
        <w:rPr>
          <w:rFonts w:ascii="Times New Roman" w:hAnsi="Times New Roman" w:cs="Times New Roman"/>
          <w:sz w:val="24"/>
          <w:szCs w:val="24"/>
        </w:rPr>
        <w:t xml:space="preserve"> может содержать эскиз, рисунок, чертеж, фотографию, иное изображение, образец (пробу) товара, закупка которого осуществляется.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9.7.17. </w:t>
      </w:r>
      <w:r>
        <w:rPr>
          <w:rFonts w:ascii="Times New Roman" w:hAnsi="Times New Roman" w:cs="Times New Roman"/>
          <w:sz w:val="24"/>
          <w:szCs w:val="24"/>
        </w:rPr>
        <w:t xml:space="preserve">Заявка на участие в конкурентн</w:t>
      </w:r>
      <w:r>
        <w:rPr>
          <w:rFonts w:ascii="Times New Roman" w:hAnsi="Times New Roman" w:cs="Times New Roman"/>
          <w:sz w:val="24"/>
          <w:szCs w:val="24"/>
        </w:rPr>
        <w:t xml:space="preserve">ом отборе, документы и информация, направляемые в форме электронных документов участником конкурентного отбора, должны быть подписаны усиленной квалифицированной электронной подписью лица, имеющего право действовать от имени участника конкурентного отбора.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 9.7.18. Участник конкурентного отбора вправе подать только одну заявку на участие конкурентном </w:t>
      </w:r>
      <w:r>
        <w:rPr>
          <w:rFonts w:ascii="Times New Roman" w:hAnsi="Times New Roman" w:cs="Times New Roman"/>
          <w:sz w:val="24"/>
          <w:szCs w:val="24"/>
        </w:rPr>
        <w:t xml:space="preserve">отборе</w:t>
      </w:r>
      <w:r>
        <w:rPr>
          <w:rFonts w:ascii="Times New Roman" w:hAnsi="Times New Roman" w:cs="Times New Roman"/>
          <w:sz w:val="24"/>
          <w:szCs w:val="24"/>
        </w:rPr>
        <w:t xml:space="preserve">.</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9.7.19. Участник конкурентного отбора, подавший заявку на участие в конкурентном </w:t>
      </w:r>
      <w:r>
        <w:rPr>
          <w:rFonts w:ascii="Times New Roman" w:hAnsi="Times New Roman" w:cs="Times New Roman"/>
          <w:sz w:val="24"/>
          <w:szCs w:val="24"/>
        </w:rPr>
        <w:t xml:space="preserve">отборе</w:t>
      </w:r>
      <w:r>
        <w:rPr>
          <w:rFonts w:ascii="Times New Roman" w:hAnsi="Times New Roman" w:cs="Times New Roman"/>
          <w:sz w:val="24"/>
          <w:szCs w:val="24"/>
        </w:rPr>
        <w:t xml:space="preserve">, вправе отозвать данную заявку либо внести в нее изменения не позднее даты окончания срока подачи заявок на участие в конкурентном отборе, направив об этом уведомление оператору ЭП.</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9.7.20. Оператор ЭП </w:t>
      </w:r>
      <w:r>
        <w:rPr>
          <w:rFonts w:ascii="Times New Roman" w:hAnsi="Times New Roman" w:cs="Times New Roman"/>
          <w:sz w:val="24"/>
          <w:szCs w:val="24"/>
        </w:rPr>
        <w:t xml:space="preserve">присваивает каждой поданной на участие в конкурентном отборе заявке порядковый номер и подтверждает</w:t>
      </w:r>
      <w:r>
        <w:rPr>
          <w:rFonts w:ascii="Times New Roman" w:hAnsi="Times New Roman" w:cs="Times New Roman"/>
          <w:sz w:val="24"/>
          <w:szCs w:val="24"/>
        </w:rPr>
        <w:t xml:space="preserve"> в форме электронного документа, направляемого участнику такого отбора, подавшему указанную заявку, ее получение с указанием присвоенного ей порядкового номера.</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9.7.21. В течение 1 (одного) часа с момента получения заявки на участие в конкурентном </w:t>
      </w:r>
      <w:r>
        <w:rPr>
          <w:rFonts w:ascii="Times New Roman" w:hAnsi="Times New Roman" w:cs="Times New Roman"/>
          <w:sz w:val="24"/>
          <w:szCs w:val="24"/>
        </w:rPr>
        <w:t xml:space="preserve">отборе</w:t>
      </w:r>
      <w:r>
        <w:rPr>
          <w:rFonts w:ascii="Times New Roman" w:hAnsi="Times New Roman" w:cs="Times New Roman"/>
          <w:sz w:val="24"/>
          <w:szCs w:val="24"/>
        </w:rPr>
        <w:t xml:space="preserve"> оператор ЭП возвращает указанную заявку подавшему ее участнику в случае: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подачи данной заявки с нарушением требований, предусмотренных пунктом 9.7.17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подачи одним участником конкурентного отбора двух и более заявок на участие в нем при условии, что поданные ранее заявки данным участником не отозваны. В указанном </w:t>
      </w:r>
      <w:r>
        <w:rPr>
          <w:rFonts w:ascii="Times New Roman" w:hAnsi="Times New Roman" w:cs="Times New Roman"/>
          <w:sz w:val="24"/>
          <w:szCs w:val="24"/>
        </w:rPr>
        <w:t xml:space="preserve">случае</w:t>
      </w:r>
      <w:r>
        <w:rPr>
          <w:rFonts w:ascii="Times New Roman" w:hAnsi="Times New Roman" w:cs="Times New Roman"/>
          <w:sz w:val="24"/>
          <w:szCs w:val="24"/>
        </w:rPr>
        <w:t xml:space="preserve"> данному участнику возвращаются все заявки на участие в таком запросе;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получения заявки после даты или времени окончания срока подачи заявок на участие в таком отборе;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подачи участником такого отбора заявки, не содержащей предложение о цене договора или содержащей предложение о цене договора, превышающей НМЦД или равной нулю.</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9.7.22. Не позднее рабочего дня, следующего за днем окончания срока подачи заявок на участие в конкурентном </w:t>
      </w:r>
      <w:r>
        <w:rPr>
          <w:rFonts w:ascii="Times New Roman" w:hAnsi="Times New Roman" w:cs="Times New Roman"/>
          <w:sz w:val="24"/>
          <w:szCs w:val="24"/>
        </w:rPr>
        <w:t xml:space="preserve">отборе</w:t>
      </w:r>
      <w:r>
        <w:rPr>
          <w:rFonts w:ascii="Times New Roman" w:hAnsi="Times New Roman" w:cs="Times New Roman"/>
          <w:sz w:val="24"/>
          <w:szCs w:val="24"/>
        </w:rPr>
        <w:t xml:space="preserve">, оператор ЭП обеспечивает направление Заказчику всех заявок, поданных на участие в таком отборе.</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9.7.23. По результатам открытия доступа к заявкам Комиссией формируется протокол открытия доступа к заявкам, поданным на участие в конкурентном </w:t>
      </w:r>
      <w:r>
        <w:rPr>
          <w:rFonts w:ascii="Times New Roman" w:hAnsi="Times New Roman" w:cs="Times New Roman"/>
          <w:sz w:val="24"/>
          <w:szCs w:val="24"/>
        </w:rPr>
        <w:t xml:space="preserve">отборе</w:t>
      </w:r>
      <w:r>
        <w:rPr>
          <w:rFonts w:ascii="Times New Roman" w:hAnsi="Times New Roman" w:cs="Times New Roman"/>
          <w:sz w:val="24"/>
          <w:szCs w:val="24"/>
        </w:rPr>
        <w:t xml:space="preserve">, в котором указываются сведения, предусмотренные подпунктами 1-2, 5-6 пункта 3.6 Положения.</w:t>
      </w:r>
      <w:r>
        <w:rPr>
          <w:rFonts w:ascii="Times New Roman" w:hAnsi="Times New Roman"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9.7.24. Срок рассмотрения заявок на участие в конкурентном </w:t>
      </w:r>
      <w:r>
        <w:rPr>
          <w:rFonts w:ascii="Times New Roman" w:hAnsi="Times New Roman" w:cs="Times New Roman"/>
          <w:sz w:val="24"/>
          <w:szCs w:val="24"/>
        </w:rPr>
        <w:t xml:space="preserve">отборе</w:t>
      </w:r>
      <w:r>
        <w:rPr>
          <w:rFonts w:ascii="Times New Roman" w:hAnsi="Times New Roman" w:cs="Times New Roman"/>
          <w:sz w:val="24"/>
          <w:szCs w:val="24"/>
        </w:rPr>
        <w:t xml:space="preserve"> не может превышать 3 (трех) рабочих дней</w:t>
      </w:r>
      <w:r>
        <w:t xml:space="preserve"> </w:t>
      </w:r>
      <w:r>
        <w:rPr>
          <w:rFonts w:ascii="Times New Roman" w:hAnsi="Times New Roman" w:cs="Times New Roman"/>
          <w:sz w:val="24"/>
          <w:szCs w:val="24"/>
        </w:rPr>
        <w:t xml:space="preserve">со дня открытия доступа заявкам.</w:t>
      </w:r>
      <w:r>
        <w:rPr>
          <w:rFonts w:ascii="Times New Roman" w:hAnsi="Times New Roman" w:cs="Times New Roman"/>
          <w:sz w:val="24"/>
          <w:szCs w:val="24"/>
        </w:rPr>
      </w:r>
    </w:p>
    <w:p>
      <w:pPr>
        <w:ind w:firstLine="708"/>
        <w:jc w:val="both"/>
        <w:spacing w:after="0" w:line="27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9.7.25. Заказчик вправе привлекать к рассмотрению заявок на участие в конкурентном </w:t>
      </w:r>
      <w:r>
        <w:rPr>
          <w:rFonts w:ascii="Times New Roman" w:hAnsi="Times New Roman" w:eastAsia="Times New Roman" w:cs="Times New Roman"/>
          <w:sz w:val="24"/>
          <w:szCs w:val="24"/>
          <w:lang w:eastAsia="ru-RU"/>
        </w:rPr>
        <w:t xml:space="preserve">отборе</w:t>
      </w:r>
      <w:r>
        <w:rPr>
          <w:rFonts w:ascii="Times New Roman" w:hAnsi="Times New Roman" w:eastAsia="Times New Roman" w:cs="Times New Roman"/>
          <w:sz w:val="24"/>
          <w:szCs w:val="24"/>
          <w:lang w:eastAsia="ru-RU"/>
        </w:rPr>
        <w:t xml:space="preserve"> экспертов – сторонних лиц, обладающих специальными знаниями по предмету закупки.</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9.7.26 Комиссия на основании результатов рассмотрения заявок на участие в конкурентном отборе принимает решение о соответствии или несоответствии заявки на участие в таком отборе требованиям, установленным документацией о проведении конкурентного отбора. </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Комиссия отклоняет заявки в </w:t>
      </w:r>
      <w:r>
        <w:rPr>
          <w:rFonts w:ascii="Times New Roman" w:hAnsi="Times New Roman" w:eastAsia="Times New Roman" w:cs="Times New Roman"/>
          <w:sz w:val="24"/>
          <w:szCs w:val="24"/>
          <w:lang w:eastAsia="ru-RU"/>
        </w:rPr>
        <w:t xml:space="preserve">случаях</w:t>
      </w:r>
      <w:r>
        <w:rPr>
          <w:rFonts w:ascii="Times New Roman" w:hAnsi="Times New Roman" w:eastAsia="Times New Roman" w:cs="Times New Roman"/>
          <w:sz w:val="24"/>
          <w:szCs w:val="24"/>
          <w:lang w:eastAsia="ru-RU"/>
        </w:rPr>
        <w:t xml:space="preserve">, предусмотренных разделом 8.4 Положения.</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9.7.27. </w:t>
      </w:r>
      <w:r>
        <w:rPr>
          <w:rFonts w:ascii="Times New Roman" w:hAnsi="Times New Roman" w:eastAsia="Times New Roman" w:cs="Times New Roman"/>
          <w:sz w:val="24"/>
          <w:szCs w:val="24"/>
          <w:lang w:eastAsia="ru-RU"/>
        </w:rPr>
        <w:t xml:space="preserve">По результатам рассмотрения заявок на участие в конкурентном отборе Комиссией составляется итоговый протокол конкурентного отбора, содержащий сведения, предусмотренные пунктом 3.7 Положения, </w:t>
      </w:r>
      <w:r>
        <w:rPr>
          <w:rFonts w:ascii="Times New Roman" w:hAnsi="Times New Roman" w:cs="Times New Roman"/>
          <w:sz w:val="24"/>
          <w:szCs w:val="24"/>
        </w:rPr>
        <w:t xml:space="preserve">который подписывается всеми присутствующими на заседании членами Комиссии, и размещается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 223-ФЗ,</w:t>
      </w:r>
      <w:r>
        <w:rPr>
          <w:rFonts w:ascii="Times New Roman" w:hAnsi="Times New Roman" w:cs="Times New Roman"/>
          <w:sz w:val="24"/>
          <w:szCs w:val="24"/>
        </w:rPr>
        <w:t xml:space="preserve"> не позднее срока, предусмотренного пунктом 3.8 Положения.</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9.7.28. В </w:t>
      </w:r>
      <w:r>
        <w:rPr>
          <w:rFonts w:ascii="Times New Roman" w:hAnsi="Times New Roman" w:eastAsia="Times New Roman" w:cs="Times New Roman"/>
          <w:sz w:val="24"/>
          <w:szCs w:val="24"/>
          <w:lang w:eastAsia="ru-RU"/>
        </w:rPr>
        <w:t xml:space="preserve">случае</w:t>
      </w:r>
      <w:r>
        <w:rPr>
          <w:rFonts w:ascii="Times New Roman" w:hAnsi="Times New Roman" w:eastAsia="Times New Roman" w:cs="Times New Roman"/>
          <w:sz w:val="24"/>
          <w:szCs w:val="24"/>
          <w:lang w:eastAsia="ru-RU"/>
        </w:rPr>
        <w:t xml:space="preserve">, если на у</w:t>
      </w:r>
      <w:r>
        <w:rPr>
          <w:rFonts w:ascii="Times New Roman" w:hAnsi="Times New Roman" w:eastAsia="Times New Roman" w:cs="Times New Roman"/>
          <w:sz w:val="24"/>
          <w:szCs w:val="24"/>
          <w:lang w:eastAsia="ru-RU"/>
        </w:rPr>
        <w:t xml:space="preserve">частие в конкурентном отборе подана только одна заявка, или по результатам рассмотрения заявок Комиссией принято решение о соответствии документации о конкурентном отборе только одной заявки, Заказчик заключает договор с участником, подавшим такую заявку. </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9.7.29. При проведении конкурентного отбора с предварительным отбором применяются нормы и правила, установленные настоящим разделом, но с проведением предварительного отбора в целях выявления соответствия участников требованиям, установленным Заказчиком.</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9.7.30. В </w:t>
      </w:r>
      <w:r>
        <w:rPr>
          <w:rFonts w:ascii="Times New Roman" w:hAnsi="Times New Roman" w:eastAsia="Times New Roman" w:cs="Times New Roman"/>
          <w:sz w:val="24"/>
          <w:szCs w:val="24"/>
          <w:lang w:eastAsia="ru-RU"/>
        </w:rPr>
        <w:t xml:space="preserve">случае</w:t>
      </w:r>
      <w:r>
        <w:rPr>
          <w:rFonts w:ascii="Times New Roman" w:hAnsi="Times New Roman" w:eastAsia="Times New Roman" w:cs="Times New Roman"/>
          <w:sz w:val="24"/>
          <w:szCs w:val="24"/>
          <w:lang w:eastAsia="ru-RU"/>
        </w:rPr>
        <w:t xml:space="preserve"> проведения конкурентного отбора с предварительным отбором к участию в конкурентном отборе приглашаются только участники закупки, прошедшие предварительный отбор.</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9.7.31. При проведении конкурентного отбора с предварительным отбором Заказчик размещает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 223-ФЗ,</w:t>
      </w:r>
      <w:r>
        <w:rPr>
          <w:rFonts w:ascii="Times New Roman" w:hAnsi="Times New Roman" w:eastAsia="Times New Roman" w:cs="Times New Roman"/>
          <w:sz w:val="24"/>
          <w:szCs w:val="24"/>
          <w:lang w:eastAsia="ru-RU"/>
        </w:rPr>
        <w:t xml:space="preserve"> извещение и документацию о проведении конкурентного отбора, документацию о предварительном отборе.</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9.7.32. </w:t>
      </w:r>
      <w:r>
        <w:rPr>
          <w:rFonts w:ascii="Times New Roman" w:hAnsi="Times New Roman" w:eastAsia="Times New Roman" w:cs="Times New Roman"/>
          <w:sz w:val="24"/>
          <w:szCs w:val="24"/>
          <w:lang w:eastAsia="ru-RU"/>
        </w:rPr>
        <w:t xml:space="preserve">Извещение о проведении конкурентного отбора с предварительным отбором размещается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 223-ФЗ,</w:t>
      </w:r>
      <w:r>
        <w:rPr>
          <w:rFonts w:ascii="Times New Roman" w:hAnsi="Times New Roman" w:eastAsia="Times New Roman" w:cs="Times New Roman"/>
          <w:sz w:val="24"/>
          <w:szCs w:val="24"/>
          <w:lang w:eastAsia="ru-RU"/>
        </w:rPr>
        <w:t xml:space="preserve"> не менее чем за 5 (пять) рабочих дней до дня окончания подачи заявок на участие в предварительном отборе и не менее чем за 10 (десять) рабочих дней до дня окончания подачи заявок на участие в конкурентном отборе и должно содержать</w:t>
      </w:r>
      <w:r>
        <w:rPr>
          <w:rFonts w:ascii="Times New Roman" w:hAnsi="Times New Roman" w:eastAsia="Times New Roman" w:cs="Times New Roman"/>
          <w:sz w:val="24"/>
          <w:szCs w:val="24"/>
          <w:lang w:eastAsia="ru-RU"/>
        </w:rPr>
        <w:t xml:space="preserve"> информацию в </w:t>
      </w:r>
      <w:r>
        <w:rPr>
          <w:rFonts w:ascii="Times New Roman" w:hAnsi="Times New Roman" w:eastAsia="Times New Roman" w:cs="Times New Roman"/>
          <w:sz w:val="24"/>
          <w:szCs w:val="24"/>
          <w:lang w:eastAsia="ru-RU"/>
        </w:rPr>
        <w:t xml:space="preserve">соответствии</w:t>
      </w:r>
      <w:r>
        <w:rPr>
          <w:rFonts w:ascii="Times New Roman" w:hAnsi="Times New Roman" w:eastAsia="Times New Roman" w:cs="Times New Roman"/>
          <w:sz w:val="24"/>
          <w:szCs w:val="24"/>
          <w:lang w:eastAsia="ru-RU"/>
        </w:rPr>
        <w:t xml:space="preserve"> с пунктом 3.17 Положения;</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9.7.33. Документация о предварительном отборе размещается Заказчиком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 223-ФЗ,</w:t>
      </w:r>
      <w:r>
        <w:rPr>
          <w:rFonts w:ascii="Times New Roman" w:hAnsi="Times New Roman" w:eastAsia="Times New Roman" w:cs="Times New Roman"/>
          <w:sz w:val="24"/>
          <w:szCs w:val="24"/>
          <w:lang w:eastAsia="ru-RU"/>
        </w:rPr>
        <w:t xml:space="preserve"> одновременно с извещением о конкурентном отборе с предварительным отбором и должна содержать следующую информацию:</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требования к потенциальным участникам конкурентного отбора, установленные в </w:t>
      </w:r>
      <w:r>
        <w:rPr>
          <w:rFonts w:ascii="Times New Roman" w:hAnsi="Times New Roman" w:eastAsia="Times New Roman" w:cs="Times New Roman"/>
          <w:sz w:val="24"/>
          <w:szCs w:val="24"/>
          <w:lang w:eastAsia="ru-RU"/>
        </w:rPr>
        <w:t xml:space="preserve">соответствии</w:t>
      </w:r>
      <w:r>
        <w:rPr>
          <w:rFonts w:ascii="Times New Roman" w:hAnsi="Times New Roman" w:eastAsia="Times New Roman" w:cs="Times New Roman"/>
          <w:sz w:val="24"/>
          <w:szCs w:val="24"/>
          <w:lang w:eastAsia="ru-RU"/>
        </w:rPr>
        <w:t xml:space="preserve"> с пунктами 8.1.1, 8.1.3, 8.1.4 Положения;</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перечень документов, которые должны быть представлены потенциальными участниками конкурентного отбора в подтверждение своего соответствия установленным требованиям;</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 требования к содержанию, форме, оформлению и составу заявки на участие в предварительном отборе, инструкцию по ее подготовке;</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4) формы, порядок, дата начала и дата окончания срока предоставления участникам закупки разъяснений положений документации о предварительном отборе.</w:t>
      </w:r>
      <w:r>
        <w:rPr>
          <w:rFonts w:ascii="Times New Roman" w:hAnsi="Times New Roman" w:eastAsia="Times New Roman" w:cs="Times New Roman"/>
          <w:sz w:val="24"/>
          <w:szCs w:val="24"/>
          <w:lang w:eastAsia="ru-RU"/>
        </w:rPr>
      </w:r>
    </w:p>
    <w:p>
      <w:pPr>
        <w:ind w:firstLine="709"/>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9.7.34. При проведении конкурентного отбора с предварительным отбором документация о конкурентном отборе размещается в ЕИС</w:t>
      </w:r>
      <w:r>
        <w:rPr>
          <w:rFonts w:ascii="Times New Roman" w:hAnsi="Times New Roman" w:eastAsia="Calibri" w:cs="Times New Roman"/>
          <w:sz w:val="24"/>
          <w:szCs w:val="24"/>
        </w:rPr>
        <w:t xml:space="preserve">,</w:t>
      </w:r>
      <w:r>
        <w:t xml:space="preserve"> </w:t>
      </w:r>
      <w:r>
        <w:rPr>
          <w:rFonts w:ascii="Times New Roman" w:hAnsi="Times New Roman" w:eastAsia="Calibri" w:cs="Times New Roman"/>
          <w:sz w:val="24"/>
          <w:szCs w:val="24"/>
        </w:rPr>
        <w:t xml:space="preserve">на официальном сайте, за исключением случаев, предусмотренных Законом № 223-ФЗ,</w:t>
      </w:r>
      <w:r>
        <w:rPr>
          <w:rFonts w:ascii="Times New Roman" w:hAnsi="Times New Roman" w:eastAsia="Times New Roman" w:cs="Times New Roman"/>
          <w:sz w:val="24"/>
          <w:szCs w:val="24"/>
          <w:lang w:eastAsia="ru-RU"/>
        </w:rPr>
        <w:t xml:space="preserve"> одновременно с извещением о проведении конкурентного отбора с предварительным отбором и документацией о предварительном отборе и должна содержать информацию, предусмотренную пунктом 3.18 Положения.</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9.7.35. В сроки, установленные в док</w:t>
      </w:r>
      <w:r>
        <w:rPr>
          <w:rFonts w:ascii="Times New Roman" w:hAnsi="Times New Roman" w:eastAsia="Times New Roman" w:cs="Times New Roman"/>
          <w:sz w:val="24"/>
          <w:szCs w:val="24"/>
          <w:lang w:eastAsia="ru-RU"/>
        </w:rPr>
        <w:t xml:space="preserve">ументации о предварительном отборе, Заказчик проводит предусмотренную в ней процедуру для выявления участников закупки, которые соответствуют установленным в документации о предварительном отборе требованиям к потенциальным участникам конкурентного отбора.</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9.7.36 Приглашения принять участие в конкурентном </w:t>
      </w:r>
      <w:r>
        <w:rPr>
          <w:rFonts w:ascii="Times New Roman" w:hAnsi="Times New Roman" w:eastAsia="Times New Roman" w:cs="Times New Roman"/>
          <w:sz w:val="24"/>
          <w:szCs w:val="24"/>
          <w:lang w:eastAsia="ru-RU"/>
        </w:rPr>
        <w:t xml:space="preserve">отборе</w:t>
      </w:r>
      <w:r>
        <w:rPr>
          <w:rFonts w:ascii="Times New Roman" w:hAnsi="Times New Roman" w:eastAsia="Times New Roman" w:cs="Times New Roman"/>
          <w:sz w:val="24"/>
          <w:szCs w:val="24"/>
          <w:lang w:eastAsia="ru-RU"/>
        </w:rPr>
        <w:t xml:space="preserve"> направляются участникам, прошедшим предварительный отбор.</w:t>
      </w:r>
      <w:r>
        <w:rPr>
          <w:rFonts w:ascii="Times New Roman" w:hAnsi="Times New Roman" w:eastAsia="Times New Roman" w:cs="Times New Roman"/>
          <w:sz w:val="24"/>
          <w:szCs w:val="24"/>
          <w:lang w:eastAsia="ru-RU"/>
        </w:rPr>
      </w:r>
    </w:p>
    <w:p>
      <w:pPr>
        <w:ind w:firstLine="708"/>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9.7.37. В </w:t>
      </w:r>
      <w:r>
        <w:rPr>
          <w:rFonts w:ascii="Times New Roman" w:hAnsi="Times New Roman" w:eastAsia="Times New Roman" w:cs="Times New Roman"/>
          <w:sz w:val="24"/>
          <w:szCs w:val="24"/>
          <w:lang w:eastAsia="ru-RU"/>
        </w:rPr>
        <w:t xml:space="preserve">случае</w:t>
      </w:r>
      <w:r>
        <w:rPr>
          <w:rFonts w:ascii="Times New Roman" w:hAnsi="Times New Roman" w:eastAsia="Times New Roman" w:cs="Times New Roman"/>
          <w:sz w:val="24"/>
          <w:szCs w:val="24"/>
          <w:lang w:eastAsia="ru-RU"/>
        </w:rPr>
        <w:t xml:space="preserve">, если по результатам предварительного отбора количество участников закупки,</w:t>
      </w:r>
      <w:r>
        <w:rPr>
          <w:rFonts w:ascii="Times New Roman" w:hAnsi="Times New Roman" w:eastAsia="Times New Roman" w:cs="Times New Roman"/>
          <w:sz w:val="24"/>
          <w:szCs w:val="24"/>
          <w:lang w:eastAsia="ru-RU"/>
        </w:rPr>
        <w:t xml:space="preserve"> которые соответствуют установленным в документации о предварительном отборе требованиям к участникам закупки, составило менее двух, Комиссия признает предварительный отбор несостоявшимся и вправе допустить такого участника к участию в конкурентном отборе.</w:t>
      </w:r>
      <w:r>
        <w:rPr>
          <w:rFonts w:ascii="Times New Roman" w:hAnsi="Times New Roman" w:eastAsia="Times New Roman" w:cs="Times New Roman"/>
          <w:sz w:val="24"/>
          <w:szCs w:val="24"/>
          <w:lang w:eastAsia="ru-RU"/>
        </w:rPr>
      </w:r>
    </w:p>
    <w:p>
      <w:pPr>
        <w:pStyle w:val="903"/>
        <w:jc w:val="center"/>
        <w:rPr>
          <w:rStyle w:val="1066"/>
          <w:rFonts w:eastAsiaTheme="minorHAnsi"/>
          <w:b/>
          <w:sz w:val="24"/>
          <w:szCs w:val="24"/>
        </w:rPr>
      </w:pPr>
      <w:r/>
      <w:bookmarkStart w:id="46" w:name="_Toc202264432"/>
      <w:r>
        <w:rPr>
          <w:rStyle w:val="1066"/>
          <w:rFonts w:eastAsiaTheme="minorHAnsi"/>
          <w:b/>
          <w:sz w:val="24"/>
          <w:szCs w:val="24"/>
        </w:rPr>
        <w:t xml:space="preserve">9.8. Особенности осуществления конкурентной закупки, участниками которой могут быть только субъекты малого и среднего предпринимательства</w:t>
      </w:r>
      <w:bookmarkEnd w:id="46"/>
      <w:r/>
      <w:r>
        <w:rPr>
          <w:rStyle w:val="1066"/>
          <w:rFonts w:eastAsiaTheme="minorHAnsi"/>
          <w:b/>
          <w:sz w:val="24"/>
          <w:szCs w:val="24"/>
        </w:rPr>
      </w:r>
    </w:p>
    <w:p>
      <w:pPr>
        <w:pStyle w:val="1554"/>
        <w:rPr>
          <w:rFonts w:eastAsiaTheme="minorHAnsi"/>
          <w:sz w:val="16"/>
          <w:szCs w:val="16"/>
        </w:rPr>
      </w:pPr>
      <w:r>
        <w:rPr>
          <w:rFonts w:eastAsiaTheme="minorHAnsi"/>
          <w:sz w:val="16"/>
          <w:szCs w:val="16"/>
        </w:rPr>
      </w:r>
      <w:r>
        <w:rPr>
          <w:rFonts w:eastAsiaTheme="minorHAnsi"/>
          <w:sz w:val="16"/>
          <w:szCs w:val="16"/>
        </w:rPr>
      </w:r>
    </w:p>
    <w:p>
      <w:pPr>
        <w:pStyle w:val="1554"/>
        <w:spacing w:after="0" w:line="276" w:lineRule="auto"/>
        <w:rPr>
          <w:sz w:val="24"/>
          <w:szCs w:val="24"/>
          <w:lang w:eastAsia="ru-RU"/>
        </w:rPr>
      </w:pPr>
      <w:r>
        <w:rPr>
          <w:sz w:val="24"/>
          <w:szCs w:val="24"/>
          <w:lang w:eastAsia="ru-RU"/>
        </w:rPr>
        <w:t xml:space="preserve">9.8.1. </w:t>
      </w:r>
      <w:r>
        <w:rPr>
          <w:sz w:val="24"/>
          <w:szCs w:val="24"/>
          <w:lang w:eastAsia="ru-RU"/>
        </w:rPr>
        <w:t xml:space="preserve">Конкурентная закупка, участниками которой могут быть только субъекты малого и среднего предпринимательства, осуществляется путем проведения конкурса в электронной форме, аукциона в электронной форме,</w:t>
      </w:r>
      <w:r>
        <w:rPr>
          <w:sz w:val="24"/>
          <w:szCs w:val="24"/>
          <w:lang w:eastAsia="ru-RU"/>
        </w:rPr>
        <w:t xml:space="preserve"> запроса котировок в электронной форме, запроса предложений в электронной форме в соответствии с порядком проведения соответствующих способов закупки, установленных Положением и с приоритетным применением требований, предусмотренных разделом 9.8 Положения.</w:t>
      </w:r>
      <w:r>
        <w:rPr>
          <w:sz w:val="24"/>
          <w:szCs w:val="24"/>
          <w:lang w:eastAsia="ru-RU"/>
        </w:rPr>
      </w:r>
    </w:p>
    <w:p>
      <w:pPr>
        <w:pStyle w:val="1554"/>
        <w:spacing w:after="0" w:line="276" w:lineRule="auto"/>
        <w:rPr>
          <w:sz w:val="24"/>
          <w:szCs w:val="24"/>
          <w:lang w:eastAsia="ru-RU"/>
        </w:rPr>
      </w:pPr>
      <w:r>
        <w:rPr>
          <w:sz w:val="24"/>
          <w:szCs w:val="24"/>
          <w:lang w:eastAsia="ru-RU"/>
        </w:rPr>
        <w:t xml:space="preserve">9.8.2. Извещение о проведении конкурентной закупки, участниками которой могут быть только субъекты малого и среднего предпринимательства, размещается Заказчиком в ЕИС в следующие сроки:</w:t>
      </w:r>
      <w:r>
        <w:rPr>
          <w:sz w:val="24"/>
          <w:szCs w:val="24"/>
          <w:lang w:eastAsia="ru-RU"/>
        </w:rPr>
      </w:r>
    </w:p>
    <w:p>
      <w:pPr>
        <w:pStyle w:val="1554"/>
        <w:spacing w:after="0" w:line="276" w:lineRule="auto"/>
        <w:rPr>
          <w:sz w:val="24"/>
          <w:szCs w:val="24"/>
          <w:lang w:eastAsia="ru-RU"/>
        </w:rPr>
      </w:pPr>
      <w:r>
        <w:rPr>
          <w:sz w:val="24"/>
          <w:szCs w:val="24"/>
          <w:lang w:eastAsia="ru-RU"/>
        </w:rPr>
        <w:t xml:space="preserve">9.8.2.1. Для конкурса в электронной форме, участниками которого могут быть только субъекты малого и среднего предпринимательства  (далее в разделе 9.8 Положения - конкурс в электронной форме):</w:t>
      </w:r>
      <w:r>
        <w:rPr>
          <w:sz w:val="24"/>
          <w:szCs w:val="24"/>
          <w:lang w:eastAsia="ru-RU"/>
        </w:rPr>
      </w:r>
    </w:p>
    <w:p>
      <w:pPr>
        <w:pStyle w:val="1554"/>
        <w:spacing w:after="0" w:line="276" w:lineRule="auto"/>
        <w:rPr>
          <w:sz w:val="24"/>
          <w:szCs w:val="24"/>
          <w:lang w:eastAsia="ru-RU"/>
        </w:rPr>
      </w:pPr>
      <w:r>
        <w:rPr>
          <w:sz w:val="24"/>
          <w:szCs w:val="24"/>
          <w:lang w:eastAsia="ru-RU"/>
        </w:rPr>
        <w:t xml:space="preserve">1) не менее чем за 7 (семь) дней до даты окончания срока подачи заявок на участие в таком конкурсе в случае, если НМЦД  не превышает 30 (тридцать) миллионов рублей;</w:t>
      </w:r>
      <w:r>
        <w:rPr>
          <w:sz w:val="24"/>
          <w:szCs w:val="24"/>
          <w:lang w:eastAsia="ru-RU"/>
        </w:rPr>
      </w:r>
    </w:p>
    <w:p>
      <w:pPr>
        <w:pStyle w:val="1554"/>
        <w:spacing w:after="0" w:line="276" w:lineRule="auto"/>
        <w:rPr>
          <w:sz w:val="24"/>
          <w:szCs w:val="24"/>
          <w:lang w:eastAsia="ru-RU"/>
        </w:rPr>
      </w:pPr>
      <w:r>
        <w:rPr>
          <w:sz w:val="24"/>
          <w:szCs w:val="24"/>
          <w:lang w:eastAsia="ru-RU"/>
        </w:rPr>
        <w:t xml:space="preserve">2) не менее чем за 15 (пятнадцать) дней до даты окончания срока подачи заявок на участие в таком конкурсе в случае, если НМЦД превышает 30 (тридцать) миллионов рублей;</w:t>
      </w:r>
      <w:r>
        <w:rPr>
          <w:sz w:val="24"/>
          <w:szCs w:val="24"/>
          <w:lang w:eastAsia="ru-RU"/>
        </w:rPr>
      </w:r>
    </w:p>
    <w:p>
      <w:pPr>
        <w:pStyle w:val="1554"/>
        <w:spacing w:after="0" w:line="276" w:lineRule="auto"/>
        <w:rPr>
          <w:sz w:val="24"/>
          <w:szCs w:val="24"/>
          <w:lang w:eastAsia="ru-RU"/>
        </w:rPr>
      </w:pPr>
      <w:r>
        <w:rPr>
          <w:sz w:val="24"/>
          <w:szCs w:val="24"/>
          <w:lang w:eastAsia="ru-RU"/>
        </w:rPr>
        <w:t xml:space="preserve">9.8.2.2. Для аукциона в электронной форме, участниками которого могут быть только субъекты малого и среднего предпринимательства</w:t>
      </w:r>
      <w:r>
        <w:t xml:space="preserve"> </w:t>
      </w:r>
      <w:r>
        <w:rPr>
          <w:sz w:val="24"/>
          <w:szCs w:val="24"/>
          <w:lang w:eastAsia="ru-RU"/>
        </w:rPr>
        <w:t xml:space="preserve">(далее в разделе 9.8 Положения - аукцион в электронной форме):</w:t>
      </w:r>
      <w:r>
        <w:rPr>
          <w:sz w:val="24"/>
          <w:szCs w:val="24"/>
          <w:lang w:eastAsia="ru-RU"/>
        </w:rPr>
      </w:r>
    </w:p>
    <w:p>
      <w:pPr>
        <w:pStyle w:val="1554"/>
        <w:spacing w:after="0" w:line="276" w:lineRule="auto"/>
        <w:rPr>
          <w:sz w:val="24"/>
          <w:szCs w:val="24"/>
          <w:lang w:eastAsia="ru-RU"/>
        </w:rPr>
      </w:pPr>
      <w:r>
        <w:rPr>
          <w:sz w:val="24"/>
          <w:szCs w:val="24"/>
          <w:lang w:eastAsia="ru-RU"/>
        </w:rPr>
        <w:t xml:space="preserve">1) не менее чем за 7 (семь) дней до даты окончания срока подачи заявок на участие в таком аукционе в случае, если НМЦД  не превышает 30 (тридцать) миллионов рублей;</w:t>
      </w:r>
      <w:r>
        <w:rPr>
          <w:sz w:val="24"/>
          <w:szCs w:val="24"/>
          <w:lang w:eastAsia="ru-RU"/>
        </w:rPr>
      </w:r>
    </w:p>
    <w:p>
      <w:pPr>
        <w:pStyle w:val="1554"/>
        <w:spacing w:after="0" w:line="276" w:lineRule="auto"/>
        <w:rPr>
          <w:sz w:val="24"/>
          <w:szCs w:val="24"/>
          <w:lang w:eastAsia="ru-RU"/>
        </w:rPr>
      </w:pPr>
      <w:r>
        <w:rPr>
          <w:sz w:val="24"/>
          <w:szCs w:val="24"/>
          <w:lang w:eastAsia="ru-RU"/>
        </w:rPr>
        <w:t xml:space="preserve">2) не менее чем за 15 (пятнадцать) дней до даты окончания срока подачи заявок на участие в таком аукционе в случае, если НМЦД превышает 30 (тридцать) миллионов рублей;</w:t>
      </w:r>
      <w:r>
        <w:rPr>
          <w:sz w:val="24"/>
          <w:szCs w:val="24"/>
          <w:lang w:eastAsia="ru-RU"/>
        </w:rPr>
      </w:r>
    </w:p>
    <w:p>
      <w:pPr>
        <w:pStyle w:val="1554"/>
        <w:spacing w:after="0" w:line="276" w:lineRule="auto"/>
        <w:rPr>
          <w:sz w:val="24"/>
          <w:szCs w:val="24"/>
          <w:lang w:eastAsia="ru-RU"/>
        </w:rPr>
      </w:pPr>
      <w:r>
        <w:rPr>
          <w:sz w:val="24"/>
          <w:szCs w:val="24"/>
          <w:lang w:eastAsia="ru-RU"/>
        </w:rPr>
        <w:t xml:space="preserve">9.8.2.3. Для запроса предложений в электронной форме, участниками которого могут быть только субъекты малого и </w:t>
      </w:r>
      <w:r>
        <w:rPr>
          <w:sz w:val="24"/>
          <w:szCs w:val="24"/>
          <w:lang w:eastAsia="ru-RU"/>
        </w:rPr>
        <w:t xml:space="preserve">среднего предпринимательства (далее в разделе 9.8 Положения – запрос предложений в электронной форме),  не менее чем за 5 (пять) рабочих дней до дня проведения такого запроса предложений,  при этом НМЦД не должна превышать 15 (пятнадцать) миллионов рублей;</w:t>
      </w:r>
      <w:r>
        <w:rPr>
          <w:sz w:val="24"/>
          <w:szCs w:val="24"/>
          <w:lang w:eastAsia="ru-RU"/>
        </w:rPr>
      </w:r>
    </w:p>
    <w:p>
      <w:pPr>
        <w:pStyle w:val="1554"/>
        <w:spacing w:after="0" w:line="276" w:lineRule="auto"/>
        <w:rPr>
          <w:sz w:val="24"/>
          <w:szCs w:val="24"/>
          <w:lang w:eastAsia="ru-RU"/>
        </w:rPr>
      </w:pPr>
      <w:r>
        <w:rPr>
          <w:sz w:val="24"/>
          <w:szCs w:val="24"/>
          <w:lang w:eastAsia="ru-RU"/>
        </w:rPr>
        <w:t xml:space="preserve">9.8.2.4. </w:t>
      </w:r>
      <w:r>
        <w:rPr>
          <w:sz w:val="24"/>
          <w:szCs w:val="24"/>
          <w:lang w:eastAsia="ru-RU"/>
        </w:rPr>
        <w:t xml:space="preserve">Для запроса котировок в электронной форме, участниками которого могут быть только субъекты малого и среднего предпринима</w:t>
      </w:r>
      <w:r>
        <w:rPr>
          <w:sz w:val="24"/>
          <w:szCs w:val="24"/>
          <w:lang w:eastAsia="ru-RU"/>
        </w:rPr>
        <w:t xml:space="preserve">тельства (далее в разделе 9.8 Положения – запрос котировок в электронной форме),  не менее чем за 4 (четыре) рабочих дня до дня истечения срока подачи заявок на участие в таком запросе котировок, при этом НМЦД не должна превышать 7 (семь) миллионов рублей.</w:t>
      </w:r>
      <w:r>
        <w:rPr>
          <w:sz w:val="24"/>
          <w:szCs w:val="24"/>
          <w:lang w:eastAsia="ru-RU"/>
        </w:rPr>
      </w:r>
    </w:p>
    <w:p>
      <w:pPr>
        <w:pStyle w:val="1554"/>
        <w:spacing w:after="0" w:line="276" w:lineRule="auto"/>
        <w:rPr>
          <w:sz w:val="24"/>
          <w:szCs w:val="24"/>
          <w:lang w:eastAsia="ru-RU"/>
        </w:rPr>
      </w:pPr>
      <w:r>
        <w:rPr>
          <w:sz w:val="24"/>
          <w:szCs w:val="24"/>
          <w:lang w:eastAsia="ru-RU"/>
        </w:rPr>
        <w:t xml:space="preserve">9.8.3. Конкурс в электронной форме может включать следующие этапы:</w:t>
      </w:r>
      <w:r>
        <w:rPr>
          <w:sz w:val="24"/>
          <w:szCs w:val="24"/>
          <w:lang w:eastAsia="ru-RU"/>
        </w:rPr>
      </w:r>
    </w:p>
    <w:p>
      <w:pPr>
        <w:pStyle w:val="1554"/>
        <w:spacing w:after="0" w:line="276" w:lineRule="auto"/>
        <w:rPr>
          <w:sz w:val="24"/>
          <w:szCs w:val="24"/>
          <w:lang w:eastAsia="ru-RU"/>
        </w:rPr>
      </w:pPr>
      <w:r>
        <w:rPr>
          <w:sz w:val="24"/>
          <w:szCs w:val="24"/>
          <w:lang w:eastAsia="ru-RU"/>
        </w:rPr>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w:t>
      </w:r>
      <w:r>
        <w:rPr>
          <w:sz w:val="24"/>
          <w:szCs w:val="24"/>
          <w:lang w:eastAsia="ru-RU"/>
        </w:rPr>
        <w:t xml:space="preserve">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Pr>
          <w:sz w:val="24"/>
          <w:szCs w:val="24"/>
          <w:lang w:eastAsia="ru-RU"/>
        </w:rPr>
      </w:r>
    </w:p>
    <w:p>
      <w:pPr>
        <w:pStyle w:val="1554"/>
        <w:spacing w:after="0" w:line="276" w:lineRule="auto"/>
        <w:rPr>
          <w:sz w:val="24"/>
          <w:szCs w:val="24"/>
          <w:lang w:eastAsia="ru-RU"/>
        </w:rPr>
      </w:pPr>
      <w:r>
        <w:rPr>
          <w:sz w:val="24"/>
          <w:szCs w:val="24"/>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w:t>
      </w:r>
      <w:r>
        <w:rPr>
          <w:sz w:val="24"/>
          <w:szCs w:val="24"/>
          <w:lang w:eastAsia="ru-RU"/>
        </w:rPr>
        <w:t xml:space="preserve">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r>
        <w:rPr>
          <w:sz w:val="24"/>
          <w:szCs w:val="24"/>
          <w:lang w:eastAsia="ru-RU"/>
        </w:rPr>
      </w:r>
    </w:p>
    <w:p>
      <w:pPr>
        <w:pStyle w:val="1554"/>
        <w:spacing w:after="0" w:line="276" w:lineRule="auto"/>
        <w:rPr>
          <w:sz w:val="24"/>
          <w:szCs w:val="24"/>
          <w:lang w:eastAsia="ru-RU"/>
        </w:rPr>
      </w:pPr>
      <w:r>
        <w:rPr>
          <w:sz w:val="24"/>
          <w:szCs w:val="24"/>
          <w:lang w:eastAsia="ru-RU"/>
        </w:rPr>
        <w:t xml:space="preserve">3) рассмотрение и оценка Заказчиком поданных участниками конкурса в электронной форме заявок на участие в таком конкурсе;</w:t>
      </w:r>
      <w:r>
        <w:rPr>
          <w:sz w:val="24"/>
          <w:szCs w:val="24"/>
          <w:lang w:eastAsia="ru-RU"/>
        </w:rPr>
      </w:r>
    </w:p>
    <w:p>
      <w:pPr>
        <w:pStyle w:val="1554"/>
        <w:spacing w:after="0" w:line="276" w:lineRule="auto"/>
        <w:rPr>
          <w:sz w:val="24"/>
          <w:szCs w:val="24"/>
          <w:lang w:eastAsia="ru-RU"/>
        </w:rPr>
      </w:pPr>
      <w:r>
        <w:rPr>
          <w:sz w:val="24"/>
          <w:szCs w:val="24"/>
          <w:lang w:eastAsia="ru-RU"/>
        </w:rPr>
        <w:t xml:space="preserve">4) сопоставление дополнительных ценовых предложений участников конкурса в электронной форме о снижении цены договора.</w:t>
      </w:r>
      <w:r>
        <w:rPr>
          <w:sz w:val="24"/>
          <w:szCs w:val="24"/>
          <w:lang w:eastAsia="ru-RU"/>
        </w:rPr>
      </w:r>
    </w:p>
    <w:p>
      <w:pPr>
        <w:pStyle w:val="1554"/>
        <w:spacing w:after="0" w:line="276" w:lineRule="auto"/>
        <w:rPr>
          <w:sz w:val="24"/>
          <w:szCs w:val="24"/>
          <w:lang w:eastAsia="ru-RU"/>
        </w:rPr>
      </w:pPr>
      <w:r>
        <w:rPr>
          <w:sz w:val="24"/>
          <w:szCs w:val="24"/>
          <w:lang w:eastAsia="ru-RU"/>
        </w:rPr>
        <w:t xml:space="preserve">9.8.4. При включении в конкурс в электронной форме этапов, указанных в пункте 9.8.3 Положения, должны соблюдаться следующие правила:</w:t>
      </w:r>
      <w:r>
        <w:rPr>
          <w:sz w:val="24"/>
          <w:szCs w:val="24"/>
          <w:lang w:eastAsia="ru-RU"/>
        </w:rPr>
      </w:r>
    </w:p>
    <w:p>
      <w:pPr>
        <w:pStyle w:val="1554"/>
        <w:spacing w:after="0" w:line="276" w:lineRule="auto"/>
        <w:rPr>
          <w:sz w:val="24"/>
          <w:szCs w:val="24"/>
          <w:lang w:eastAsia="ru-RU"/>
        </w:rPr>
      </w:pPr>
      <w:r>
        <w:rPr>
          <w:sz w:val="24"/>
          <w:szCs w:val="24"/>
          <w:lang w:eastAsia="ru-RU"/>
        </w:rPr>
        <w:t xml:space="preserve">1) каждый этап конкурса в электронной форме может быть включен в него однократно;</w:t>
      </w:r>
      <w:r>
        <w:rPr>
          <w:sz w:val="24"/>
          <w:szCs w:val="24"/>
          <w:lang w:eastAsia="ru-RU"/>
        </w:rPr>
      </w:r>
    </w:p>
    <w:p>
      <w:pPr>
        <w:pStyle w:val="1554"/>
        <w:spacing w:after="0" w:line="276" w:lineRule="auto"/>
        <w:rPr>
          <w:sz w:val="24"/>
          <w:szCs w:val="24"/>
          <w:lang w:eastAsia="ru-RU"/>
        </w:rPr>
      </w:pPr>
      <w:r>
        <w:rPr>
          <w:sz w:val="24"/>
          <w:szCs w:val="24"/>
          <w:lang w:eastAsia="ru-RU"/>
        </w:rPr>
        <w:t xml:space="preserve">2) не допускается одновременное включение в конкурс в электронной форме этапов, предусмотренных подпунктами 1 и 2 пункта 9.8.3 Положения;</w:t>
      </w:r>
      <w:r>
        <w:rPr>
          <w:sz w:val="24"/>
          <w:szCs w:val="24"/>
          <w:lang w:eastAsia="ru-RU"/>
        </w:rPr>
      </w:r>
    </w:p>
    <w:p>
      <w:pPr>
        <w:pStyle w:val="1554"/>
        <w:spacing w:after="0" w:line="276" w:lineRule="auto"/>
        <w:rPr>
          <w:sz w:val="24"/>
          <w:szCs w:val="24"/>
          <w:lang w:eastAsia="ru-RU"/>
        </w:rPr>
      </w:pPr>
      <w:r>
        <w:rPr>
          <w:sz w:val="24"/>
          <w:szCs w:val="24"/>
          <w:lang w:eastAsia="ru-RU"/>
        </w:rPr>
        <w:t xml:space="preserve">3) в документации о конкурентной закупке должны быть установлены сроки проведения каждого этапа конкурса в электронной форме;</w:t>
      </w:r>
      <w:r>
        <w:rPr>
          <w:sz w:val="24"/>
          <w:szCs w:val="24"/>
          <w:lang w:eastAsia="ru-RU"/>
        </w:rPr>
      </w:r>
    </w:p>
    <w:p>
      <w:pPr>
        <w:pStyle w:val="1554"/>
        <w:spacing w:after="0" w:line="276" w:lineRule="auto"/>
        <w:rPr>
          <w:sz w:val="24"/>
          <w:szCs w:val="24"/>
          <w:lang w:eastAsia="ru-RU"/>
        </w:rPr>
      </w:pPr>
      <w:r>
        <w:rPr>
          <w:sz w:val="24"/>
          <w:szCs w:val="24"/>
          <w:lang w:eastAsia="ru-RU"/>
        </w:rPr>
        <w:t xml:space="preserve">4) по результатам каждого этапа конкурса в электронной форме составля</w:t>
      </w:r>
      <w:r>
        <w:rPr>
          <w:sz w:val="24"/>
          <w:szCs w:val="24"/>
          <w:lang w:eastAsia="ru-RU"/>
        </w:rPr>
        <w:t xml:space="preserve">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r>
        <w:rPr>
          <w:sz w:val="24"/>
          <w:szCs w:val="24"/>
          <w:lang w:eastAsia="ru-RU"/>
        </w:rPr>
      </w:r>
    </w:p>
    <w:p>
      <w:pPr>
        <w:pStyle w:val="1554"/>
        <w:spacing w:after="0" w:line="276" w:lineRule="auto"/>
        <w:rPr>
          <w:sz w:val="24"/>
          <w:szCs w:val="24"/>
          <w:lang w:eastAsia="ru-RU"/>
        </w:rPr>
      </w:pPr>
      <w:r>
        <w:rPr>
          <w:sz w:val="24"/>
          <w:szCs w:val="24"/>
          <w:lang w:eastAsia="ru-RU"/>
        </w:rPr>
        <w:t xml:space="preserve">5) если конкурс в электронной форме включает в себя этапы, предусмотренные подпунктами 1 и 2 пункта 9.8.3 Положения, Заказчик указывает в протоколах, составляемых по результатам данных этапов, в том числе информацию о принятом им </w:t>
      </w:r>
      <w:r>
        <w:rPr>
          <w:sz w:val="24"/>
          <w:szCs w:val="24"/>
          <w:lang w:eastAsia="ru-RU"/>
        </w:rPr>
        <w:t xml:space="preserve">решении</w:t>
      </w:r>
      <w:r>
        <w:rPr>
          <w:sz w:val="24"/>
          <w:szCs w:val="24"/>
          <w:lang w:eastAsia="ru-RU"/>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r>
        <w:rPr>
          <w:sz w:val="24"/>
          <w:szCs w:val="24"/>
          <w:lang w:eastAsia="ru-RU"/>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w:t>
      </w:r>
      <w:r>
        <w:rPr>
          <w:sz w:val="24"/>
          <w:szCs w:val="24"/>
          <w:lang w:eastAsia="ru-RU"/>
        </w:rPr>
        <w:t xml:space="preserve">,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w:t>
      </w:r>
      <w:r>
        <w:rPr>
          <w:sz w:val="24"/>
          <w:szCs w:val="24"/>
          <w:lang w:eastAsia="ru-RU"/>
        </w:rPr>
        <w:t xml:space="preserve"> </w:t>
      </w:r>
      <w:r>
        <w:rPr>
          <w:sz w:val="24"/>
          <w:szCs w:val="24"/>
          <w:lang w:eastAsia="ru-RU"/>
        </w:rPr>
        <w:t xml:space="preserve">В указанном случае отклонение заявок участников конкурса в электронной форме не до</w:t>
      </w:r>
      <w:r>
        <w:rPr>
          <w:sz w:val="24"/>
          <w:szCs w:val="24"/>
          <w:lang w:eastAsia="ru-RU"/>
        </w:rPr>
        <w:t xml:space="preserve">пускается,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w:t>
      </w:r>
      <w:r>
        <w:rPr>
          <w:sz w:val="24"/>
          <w:szCs w:val="24"/>
          <w:lang w:eastAsia="ru-RU"/>
        </w:rPr>
        <w:t xml:space="preserve"> При этом Заказчик в соответствии с пунктом </w:t>
      </w:r>
      <w:r>
        <w:rPr>
          <w:sz w:val="24"/>
          <w:szCs w:val="24"/>
          <w:lang w:eastAsia="ru-RU"/>
        </w:rPr>
        <w:t xml:space="preserve">9.8.2 Положения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r>
        <w:rPr>
          <w:sz w:val="24"/>
          <w:szCs w:val="24"/>
          <w:lang w:eastAsia="ru-RU"/>
        </w:rPr>
        <w:t xml:space="preserve">информация</w:t>
      </w:r>
      <w:r>
        <w:rPr>
          <w:sz w:val="24"/>
          <w:szCs w:val="24"/>
          <w:lang w:eastAsia="ru-RU"/>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r>
        <w:rPr>
          <w:sz w:val="24"/>
          <w:szCs w:val="24"/>
          <w:lang w:eastAsia="ru-RU"/>
        </w:rPr>
      </w:r>
    </w:p>
    <w:p>
      <w:pPr>
        <w:pStyle w:val="1554"/>
        <w:spacing w:after="0" w:line="276" w:lineRule="auto"/>
        <w:rPr>
          <w:sz w:val="24"/>
          <w:szCs w:val="24"/>
          <w:lang w:eastAsia="ru-RU"/>
        </w:rPr>
      </w:pPr>
      <w:r>
        <w:rPr>
          <w:sz w:val="24"/>
          <w:szCs w:val="24"/>
          <w:lang w:eastAsia="ru-RU"/>
        </w:rPr>
        <w:t xml:space="preserve">6) обсуждение с участниками конкурса в электронной форм</w:t>
      </w:r>
      <w:r>
        <w:rPr>
          <w:sz w:val="24"/>
          <w:szCs w:val="24"/>
          <w:lang w:eastAsia="ru-RU"/>
        </w:rPr>
        <w:t xml:space="preserve">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9.8.3 Положения, должно осуществляться с участни</w:t>
      </w:r>
      <w:r>
        <w:rPr>
          <w:sz w:val="24"/>
          <w:szCs w:val="24"/>
          <w:lang w:eastAsia="ru-RU"/>
        </w:rPr>
        <w:t xml:space="preserve">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w:t>
      </w:r>
      <w:r>
        <w:rPr>
          <w:sz w:val="24"/>
          <w:szCs w:val="24"/>
          <w:lang w:eastAsia="ru-RU"/>
        </w:rPr>
        <w:br/>
        <w:t xml:space="preserve">«О коммерческой тайне»;</w:t>
      </w:r>
      <w:r>
        <w:rPr>
          <w:sz w:val="24"/>
          <w:szCs w:val="24"/>
          <w:lang w:eastAsia="ru-RU"/>
        </w:rPr>
      </w:r>
    </w:p>
    <w:p>
      <w:pPr>
        <w:pStyle w:val="1554"/>
        <w:spacing w:after="0" w:line="276" w:lineRule="auto"/>
        <w:rPr>
          <w:sz w:val="24"/>
          <w:szCs w:val="24"/>
          <w:lang w:eastAsia="ru-RU"/>
        </w:rPr>
      </w:pPr>
      <w:r>
        <w:rPr>
          <w:sz w:val="24"/>
          <w:szCs w:val="24"/>
          <w:lang w:eastAsia="ru-RU"/>
        </w:rPr>
        <w:t xml:space="preserve">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w:t>
      </w:r>
      <w:r>
        <w:rPr>
          <w:sz w:val="24"/>
          <w:szCs w:val="24"/>
          <w:lang w:eastAsia="ru-RU"/>
        </w:rPr>
        <w:t xml:space="preserve">сполнения договора и составляемого по результатам этапа конкурса в электронной форме, предусмотренного подпунктом 2 пункта 9.8.3 Положения, любой участник конкурса в электронной форме вправе отказаться от дальнейшего участия в конкурсе в электронной форме.</w:t>
      </w:r>
      <w:r>
        <w:rPr>
          <w:sz w:val="24"/>
          <w:szCs w:val="24"/>
          <w:lang w:eastAsia="ru-RU"/>
        </w:rPr>
        <w:t xml:space="preserve"> Такой отказ выражается в </w:t>
      </w:r>
      <w:r>
        <w:rPr>
          <w:sz w:val="24"/>
          <w:szCs w:val="24"/>
          <w:lang w:eastAsia="ru-RU"/>
        </w:rPr>
        <w:t xml:space="preserve">непредставлении</w:t>
      </w:r>
      <w:r>
        <w:rPr>
          <w:sz w:val="24"/>
          <w:szCs w:val="24"/>
          <w:lang w:eastAsia="ru-RU"/>
        </w:rPr>
        <w:t xml:space="preserve"> участником конкурса в электронной форме окончательного предложения;</w:t>
      </w:r>
      <w:r>
        <w:rPr>
          <w:sz w:val="24"/>
          <w:szCs w:val="24"/>
          <w:lang w:eastAsia="ru-RU"/>
        </w:rPr>
      </w:r>
    </w:p>
    <w:p>
      <w:pPr>
        <w:pStyle w:val="1554"/>
        <w:spacing w:after="0" w:line="276" w:lineRule="auto"/>
        <w:rPr>
          <w:sz w:val="24"/>
          <w:szCs w:val="24"/>
          <w:lang w:eastAsia="ru-RU"/>
        </w:rPr>
      </w:pPr>
      <w:r>
        <w:rPr>
          <w:sz w:val="24"/>
          <w:szCs w:val="24"/>
          <w:lang w:eastAsia="ru-RU"/>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w:t>
      </w:r>
      <w:r>
        <w:rPr>
          <w:sz w:val="24"/>
          <w:szCs w:val="24"/>
          <w:lang w:eastAsia="ru-RU"/>
        </w:rPr>
        <w:t xml:space="preserve">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r>
        <w:rPr>
          <w:sz w:val="24"/>
          <w:szCs w:val="24"/>
          <w:lang w:eastAsia="ru-RU"/>
        </w:rPr>
      </w:r>
    </w:p>
    <w:p>
      <w:pPr>
        <w:pStyle w:val="1554"/>
        <w:spacing w:after="0" w:line="276" w:lineRule="auto"/>
        <w:rPr>
          <w:sz w:val="24"/>
          <w:szCs w:val="24"/>
          <w:lang w:eastAsia="ru-RU"/>
        </w:rPr>
      </w:pPr>
      <w:r>
        <w:rPr>
          <w:sz w:val="24"/>
          <w:szCs w:val="24"/>
          <w:lang w:eastAsia="ru-RU"/>
        </w:rPr>
        <w:t xml:space="preserve">9) если конкурс в электронной форме включает этап, предусмотренный подпунктом 4 пункта 9.8.3 Положения:</w:t>
      </w:r>
      <w:r>
        <w:rPr>
          <w:sz w:val="24"/>
          <w:szCs w:val="24"/>
          <w:lang w:eastAsia="ru-RU"/>
        </w:rPr>
      </w:r>
    </w:p>
    <w:p>
      <w:pPr>
        <w:pStyle w:val="1554"/>
        <w:spacing w:after="0" w:line="276" w:lineRule="auto"/>
        <w:rPr>
          <w:sz w:val="24"/>
          <w:szCs w:val="24"/>
          <w:lang w:eastAsia="ru-RU"/>
        </w:rPr>
      </w:pPr>
      <w:r>
        <w:rPr>
          <w:sz w:val="24"/>
          <w:szCs w:val="24"/>
          <w:lang w:eastAsia="ru-RU"/>
        </w:rPr>
        <w:t xml:space="preserve">9.1)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r>
        <w:rPr>
          <w:sz w:val="24"/>
          <w:szCs w:val="24"/>
          <w:lang w:eastAsia="ru-RU"/>
        </w:rPr>
      </w:r>
    </w:p>
    <w:p>
      <w:pPr>
        <w:pStyle w:val="1554"/>
        <w:spacing w:after="0" w:line="276" w:lineRule="auto"/>
        <w:rPr>
          <w:sz w:val="24"/>
          <w:szCs w:val="24"/>
          <w:lang w:eastAsia="ru-RU"/>
        </w:rPr>
      </w:pPr>
      <w:r>
        <w:rPr>
          <w:sz w:val="24"/>
          <w:szCs w:val="24"/>
          <w:lang w:eastAsia="ru-RU"/>
        </w:rPr>
        <w:t xml:space="preserve">9.2) участники конкурса в электронной форме вправе подать на ЭП одно дополнительное ценовое предложение, которое должно быть ниже ценового предложения, поданного ими ранее. </w:t>
      </w:r>
      <w:r>
        <w:rPr>
          <w:sz w:val="24"/>
          <w:szCs w:val="24"/>
          <w:lang w:eastAsia="ru-RU"/>
        </w:rPr>
        <w:t xml:space="preserve">Продолжительность приема дополнительных ценовых предложений составляет 3 (три) часа;</w:t>
      </w:r>
      <w:r>
        <w:rPr>
          <w:sz w:val="24"/>
          <w:szCs w:val="24"/>
          <w:lang w:eastAsia="ru-RU"/>
        </w:rPr>
      </w:r>
    </w:p>
    <w:p>
      <w:pPr>
        <w:pStyle w:val="1554"/>
        <w:spacing w:after="0" w:line="276" w:lineRule="auto"/>
        <w:rPr>
          <w:sz w:val="24"/>
          <w:szCs w:val="24"/>
          <w:lang w:eastAsia="ru-RU"/>
        </w:rPr>
      </w:pPr>
      <w:r>
        <w:rPr>
          <w:sz w:val="24"/>
          <w:szCs w:val="24"/>
          <w:lang w:eastAsia="ru-RU"/>
        </w:rPr>
        <w:t xml:space="preserve">9.3)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r>
        <w:rPr>
          <w:sz w:val="24"/>
          <w:szCs w:val="24"/>
          <w:lang w:eastAsia="ru-RU"/>
        </w:rPr>
      </w:r>
    </w:p>
    <w:p>
      <w:pPr>
        <w:pStyle w:val="1554"/>
        <w:spacing w:after="0" w:line="276" w:lineRule="auto"/>
        <w:rPr>
          <w:sz w:val="24"/>
          <w:szCs w:val="24"/>
          <w:lang w:eastAsia="ru-RU"/>
        </w:rPr>
      </w:pPr>
      <w:r>
        <w:rPr>
          <w:sz w:val="24"/>
          <w:szCs w:val="24"/>
          <w:lang w:eastAsia="ru-RU"/>
        </w:rPr>
        <w:t xml:space="preserve">9.8.5. Проведение аукциона в электронной форме включает в себя порядок подачи его участниками предложений о цене договора с учетом следующих требований:</w:t>
      </w:r>
      <w:r>
        <w:rPr>
          <w:sz w:val="24"/>
          <w:szCs w:val="24"/>
          <w:lang w:eastAsia="ru-RU"/>
        </w:rPr>
      </w:r>
    </w:p>
    <w:p>
      <w:pPr>
        <w:pStyle w:val="1554"/>
        <w:spacing w:after="0" w:line="276" w:lineRule="auto"/>
        <w:rPr>
          <w:sz w:val="24"/>
          <w:szCs w:val="24"/>
          <w:lang w:eastAsia="ru-RU"/>
        </w:rPr>
      </w:pPr>
      <w:r>
        <w:rPr>
          <w:sz w:val="24"/>
          <w:szCs w:val="24"/>
          <w:lang w:eastAsia="ru-RU"/>
        </w:rPr>
        <w:t xml:space="preserve">1) «шаг аукциона» составляет от 0,5 процента до 5 (пяти) процентов начальной (максимальной) цены договора;</w:t>
      </w:r>
      <w:r>
        <w:rPr>
          <w:sz w:val="24"/>
          <w:szCs w:val="24"/>
          <w:lang w:eastAsia="ru-RU"/>
        </w:rPr>
      </w:r>
    </w:p>
    <w:p>
      <w:pPr>
        <w:pStyle w:val="1554"/>
        <w:spacing w:after="0" w:line="276" w:lineRule="auto"/>
        <w:rPr>
          <w:sz w:val="24"/>
          <w:szCs w:val="24"/>
          <w:lang w:eastAsia="ru-RU"/>
        </w:rPr>
      </w:pPr>
      <w:r>
        <w:rPr>
          <w:sz w:val="24"/>
          <w:szCs w:val="24"/>
          <w:lang w:eastAsia="ru-RU"/>
        </w:rPr>
        <w:t xml:space="preserve">2) снижение текущего минимального предложения о цене договора осуществляется на величину в пределах «шага аукциона»;</w:t>
      </w:r>
      <w:r>
        <w:rPr>
          <w:sz w:val="24"/>
          <w:szCs w:val="24"/>
          <w:lang w:eastAsia="ru-RU"/>
        </w:rPr>
      </w:r>
    </w:p>
    <w:p>
      <w:pPr>
        <w:pStyle w:val="1554"/>
        <w:spacing w:after="0" w:line="276" w:lineRule="auto"/>
        <w:rPr>
          <w:sz w:val="24"/>
          <w:szCs w:val="24"/>
          <w:lang w:eastAsia="ru-RU"/>
        </w:rPr>
      </w:pPr>
      <w:r>
        <w:rPr>
          <w:sz w:val="24"/>
          <w:szCs w:val="24"/>
          <w:lang w:eastAsia="ru-RU"/>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Pr>
          <w:sz w:val="24"/>
          <w:szCs w:val="24"/>
          <w:lang w:eastAsia="ru-RU"/>
        </w:rPr>
      </w:r>
    </w:p>
    <w:p>
      <w:pPr>
        <w:pStyle w:val="1554"/>
        <w:spacing w:after="0" w:line="276" w:lineRule="auto"/>
        <w:rPr>
          <w:sz w:val="24"/>
          <w:szCs w:val="24"/>
          <w:lang w:eastAsia="ru-RU"/>
        </w:rPr>
      </w:pPr>
      <w:r>
        <w:rPr>
          <w:sz w:val="24"/>
          <w:szCs w:val="24"/>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r>
        <w:rPr>
          <w:sz w:val="24"/>
          <w:szCs w:val="24"/>
          <w:lang w:eastAsia="ru-RU"/>
        </w:rPr>
      </w:r>
    </w:p>
    <w:p>
      <w:pPr>
        <w:pStyle w:val="1554"/>
        <w:spacing w:after="0" w:line="276" w:lineRule="auto"/>
        <w:rPr>
          <w:sz w:val="24"/>
          <w:szCs w:val="24"/>
          <w:lang w:eastAsia="ru-RU"/>
        </w:rPr>
      </w:pPr>
      <w:r>
        <w:rPr>
          <w:sz w:val="24"/>
          <w:szCs w:val="24"/>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r>
        <w:rPr>
          <w:sz w:val="24"/>
          <w:szCs w:val="24"/>
          <w:lang w:eastAsia="ru-RU"/>
        </w:rPr>
      </w:r>
    </w:p>
    <w:p>
      <w:pPr>
        <w:pStyle w:val="1554"/>
        <w:spacing w:after="0" w:line="276" w:lineRule="auto"/>
        <w:rPr>
          <w:sz w:val="24"/>
          <w:szCs w:val="24"/>
          <w:lang w:eastAsia="ru-RU"/>
        </w:rPr>
      </w:pPr>
      <w:r>
        <w:rPr>
          <w:sz w:val="24"/>
          <w:szCs w:val="24"/>
          <w:lang w:eastAsia="ru-RU"/>
        </w:rPr>
        <w:t xml:space="preserve">9.8.6. </w:t>
      </w:r>
      <w:r>
        <w:rPr>
          <w:sz w:val="24"/>
          <w:szCs w:val="24"/>
          <w:lang w:eastAsia="ru-RU"/>
        </w:rPr>
        <w:t xml:space="preserve">В течение 1  (одного) часа после окончания срока подачи в соответствии с подпунктом  9 пункта 9.8.4 Положения дополнительных ценовых предложений, а та</w:t>
      </w:r>
      <w:r>
        <w:rPr>
          <w:sz w:val="24"/>
          <w:szCs w:val="24"/>
          <w:lang w:eastAsia="ru-RU"/>
        </w:rPr>
        <w:t xml:space="preserve">кже в течение 1 (одного) часа после окончания подачи в соответствии с пунктом 9.8.5 Положения предложений о цене договора оператор ЭП составляет и размещает на ЭП и в ЕИС протокол подачи дополнительных ценовых предложений либо протокол подачи предложений о</w:t>
      </w:r>
      <w:r>
        <w:rPr>
          <w:sz w:val="24"/>
          <w:szCs w:val="24"/>
          <w:lang w:eastAsia="ru-RU"/>
        </w:rPr>
        <w:t xml:space="preserve"> цене договора, содержащие дату, время начала</w:t>
      </w:r>
      <w:r>
        <w:rPr>
          <w:sz w:val="24"/>
          <w:szCs w:val="24"/>
          <w:lang w:eastAsia="ru-RU"/>
        </w:rPr>
        <w:t xml:space="preserve">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Pr>
          <w:sz w:val="24"/>
          <w:szCs w:val="24"/>
          <w:lang w:eastAsia="ru-RU"/>
        </w:rPr>
      </w:r>
    </w:p>
    <w:p>
      <w:pPr>
        <w:pStyle w:val="1554"/>
        <w:spacing w:after="0" w:line="276" w:lineRule="auto"/>
        <w:rPr>
          <w:sz w:val="24"/>
          <w:szCs w:val="24"/>
          <w:lang w:eastAsia="ru-RU"/>
        </w:rPr>
      </w:pPr>
      <w:r>
        <w:rPr>
          <w:sz w:val="24"/>
          <w:szCs w:val="24"/>
          <w:lang w:eastAsia="ru-RU"/>
        </w:rPr>
        <w:t xml:space="preserve">9.8.7. Запрос предложений в электронной форме проводит</w:t>
      </w:r>
      <w:r>
        <w:rPr>
          <w:sz w:val="24"/>
          <w:szCs w:val="24"/>
          <w:lang w:eastAsia="ru-RU"/>
        </w:rPr>
        <w:t xml:space="preserve">ся в порядке, установленном разделом 9.8 Положения для проведения конкурса в электронной форме, с учетом особенностей, установленных разделом 9.8 Положения. При этом подача окончательного предложения, дополнительного ценового предложения не осуществляется.</w:t>
      </w:r>
      <w:r>
        <w:rPr>
          <w:sz w:val="24"/>
          <w:szCs w:val="24"/>
          <w:lang w:eastAsia="ru-RU"/>
        </w:rPr>
      </w:r>
    </w:p>
    <w:p>
      <w:pPr>
        <w:pStyle w:val="1554"/>
        <w:spacing w:after="0" w:line="276" w:lineRule="auto"/>
        <w:rPr>
          <w:sz w:val="24"/>
          <w:szCs w:val="24"/>
          <w:lang w:eastAsia="ru-RU"/>
        </w:rPr>
      </w:pPr>
      <w:r>
        <w:rPr>
          <w:sz w:val="24"/>
          <w:szCs w:val="24"/>
          <w:lang w:eastAsia="ru-RU"/>
        </w:rPr>
        <w:t xml:space="preserve">9.8.8. </w:t>
      </w:r>
      <w:r>
        <w:rPr>
          <w:sz w:val="24"/>
          <w:szCs w:val="24"/>
          <w:lang w:eastAsia="ru-RU"/>
        </w:rPr>
        <w:t xml:space="preserve">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w:t>
      </w:r>
      <w:r>
        <w:rPr>
          <w:sz w:val="24"/>
          <w:szCs w:val="24"/>
          <w:lang w:eastAsia="ru-RU"/>
        </w:rPr>
        <w:t xml:space="preserve">отам, услугам, к условиям исполнения договора критериев и порядка оценки и сопоставления заявок на участие в такой закупке, такая документация должна содержать указание на информацию и документы, подлежащие представлению в заявке на участие в такой закупке</w:t>
      </w:r>
      <w:r>
        <w:rPr>
          <w:sz w:val="24"/>
          <w:szCs w:val="24"/>
          <w:lang w:eastAsia="ru-RU"/>
        </w:rPr>
        <w:t xml:space="preserve"> для осуществления ее оценки. </w:t>
      </w:r>
      <w:r>
        <w:rPr>
          <w:sz w:val="24"/>
          <w:szCs w:val="24"/>
          <w:lang w:eastAsia="ru-RU"/>
        </w:rPr>
      </w:r>
    </w:p>
    <w:p>
      <w:pPr>
        <w:pStyle w:val="1554"/>
        <w:spacing w:after="0" w:line="276" w:lineRule="auto"/>
        <w:rPr>
          <w:sz w:val="24"/>
          <w:szCs w:val="24"/>
          <w:lang w:eastAsia="ru-RU"/>
        </w:rPr>
      </w:pPr>
      <w:r>
        <w:rPr>
          <w:sz w:val="24"/>
          <w:szCs w:val="24"/>
          <w:lang w:eastAsia="ru-RU"/>
        </w:rPr>
        <w:t xml:space="preserve">9.8.9. Не допускается ус</w:t>
      </w:r>
      <w:r>
        <w:rPr>
          <w:sz w:val="24"/>
          <w:szCs w:val="24"/>
          <w:lang w:eastAsia="ru-RU"/>
        </w:rPr>
        <w:t xml:space="preserve">тановление в документации требования представлять в заявке на участие в конкурентной закупке, участниками которой могут быть только субъекты малого и среднего предпринимательства, информацию и документы, не предусмотренные пунктами 8.2.2, 8.2.3  Положения.</w:t>
      </w:r>
      <w:r>
        <w:rPr>
          <w:sz w:val="24"/>
          <w:szCs w:val="24"/>
          <w:lang w:eastAsia="ru-RU"/>
        </w:rPr>
      </w:r>
    </w:p>
    <w:p>
      <w:pPr>
        <w:pStyle w:val="1554"/>
        <w:spacing w:after="0" w:line="276" w:lineRule="auto"/>
        <w:rPr>
          <w:sz w:val="24"/>
          <w:szCs w:val="24"/>
          <w:lang w:eastAsia="ru-RU"/>
        </w:rPr>
      </w:pPr>
      <w:r>
        <w:rPr>
          <w:sz w:val="24"/>
          <w:szCs w:val="24"/>
          <w:lang w:eastAsia="ru-RU"/>
        </w:rPr>
        <w:t xml:space="preserve">9.8.10. Заявка на участие в </w:t>
      </w:r>
      <w:r>
        <w:rPr>
          <w:sz w:val="24"/>
          <w:szCs w:val="24"/>
          <w:lang w:eastAsia="ru-RU"/>
        </w:rPr>
        <w:t xml:space="preserve">конкурсе</w:t>
      </w:r>
      <w:r>
        <w:rPr>
          <w:sz w:val="24"/>
          <w:szCs w:val="24"/>
          <w:lang w:eastAsia="ru-RU"/>
        </w:rPr>
        <w:t xml:space="preserve">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r>
        <w:rPr>
          <w:sz w:val="24"/>
          <w:szCs w:val="24"/>
          <w:lang w:eastAsia="ru-RU"/>
        </w:rPr>
        <w:t xml:space="preserve">Первая часть данной заявки должна содержать информацию и документы, предусмотренные подпунктом 10 пункта 8.2.2 Положения, а также пунктом  8.2.3 Положения в отношении критериев </w:t>
      </w:r>
      <w:r>
        <w:rPr>
          <w:sz w:val="24"/>
          <w:szCs w:val="24"/>
          <w:lang w:eastAsia="ru-RU"/>
        </w:rPr>
        <w:t xml:space="preserve">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r>
        <w:rPr>
          <w:sz w:val="24"/>
          <w:szCs w:val="24"/>
          <w:lang w:eastAsia="ru-RU"/>
        </w:rPr>
        <w:t xml:space="preserve"> </w:t>
      </w:r>
      <w:r>
        <w:rPr>
          <w:sz w:val="24"/>
          <w:szCs w:val="24"/>
          <w:lang w:eastAsia="ru-RU"/>
        </w:rPr>
        <w:t xml:space="preserve">Вторая часть данной заявки должна содержать информацию и документы, предусмотренные подпунктами 1 - 9, 11 и 12 пункта 8.2.2 Положения, а также пунктом 8.2.3 Положения  в отношении кр</w:t>
      </w:r>
      <w:r>
        <w:rPr>
          <w:sz w:val="24"/>
          <w:szCs w:val="24"/>
          <w:lang w:eastAsia="ru-RU"/>
        </w:rPr>
        <w:t xml:space="preserve">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r>
        <w:rPr>
          <w:sz w:val="24"/>
          <w:szCs w:val="24"/>
          <w:lang w:eastAsia="ru-RU"/>
        </w:rPr>
        <w:t xml:space="preserve">). При этом преду</w:t>
      </w:r>
      <w:r>
        <w:rPr>
          <w:sz w:val="24"/>
          <w:szCs w:val="24"/>
          <w:lang w:eastAsia="ru-RU"/>
        </w:rPr>
        <w:t xml:space="preserve">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8.2.2 Положения.</w:t>
      </w:r>
      <w:r>
        <w:rPr>
          <w:sz w:val="24"/>
          <w:szCs w:val="24"/>
          <w:lang w:eastAsia="ru-RU"/>
        </w:rPr>
      </w:r>
    </w:p>
    <w:p>
      <w:pPr>
        <w:pStyle w:val="1554"/>
        <w:spacing w:after="0" w:line="276" w:lineRule="auto"/>
        <w:rPr>
          <w:sz w:val="24"/>
          <w:szCs w:val="24"/>
          <w:lang w:eastAsia="ru-RU"/>
        </w:rPr>
      </w:pPr>
      <w:r>
        <w:rPr>
          <w:sz w:val="24"/>
          <w:szCs w:val="24"/>
          <w:lang w:eastAsia="ru-RU"/>
        </w:rPr>
        <w:t xml:space="preserve">9.8.11.  Заявка на участие в </w:t>
      </w:r>
      <w:r>
        <w:rPr>
          <w:sz w:val="24"/>
          <w:szCs w:val="24"/>
          <w:lang w:eastAsia="ru-RU"/>
        </w:rPr>
        <w:t xml:space="preserve">аукционе</w:t>
      </w:r>
      <w:r>
        <w:rPr>
          <w:sz w:val="24"/>
          <w:szCs w:val="24"/>
          <w:lang w:eastAsia="ru-RU"/>
        </w:rPr>
        <w:t xml:space="preserve"> в электронной форм</w:t>
      </w:r>
      <w:r>
        <w:rPr>
          <w:sz w:val="24"/>
          <w:szCs w:val="24"/>
          <w:lang w:eastAsia="ru-RU"/>
        </w:rPr>
        <w:t xml:space="preserve">е состоит из двух частей. Первая часть данной заявки должна содержать информацию и документы, предусмотренные подпунктом 10 пункта 8.2.2 Положения. Вторая часть данной заявки должна содержать информацию и документы, предусмотренные подпунктами 1 - 9, 11 и </w:t>
      </w:r>
      <w:r>
        <w:rPr>
          <w:sz w:val="24"/>
          <w:szCs w:val="24"/>
          <w:lang w:eastAsia="ru-RU"/>
        </w:rPr>
        <w:t xml:space="preserve">12 пункта 8.2.2 Положения.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8.2.2 Положения.</w:t>
      </w:r>
      <w:r>
        <w:rPr>
          <w:sz w:val="24"/>
          <w:szCs w:val="24"/>
          <w:lang w:eastAsia="ru-RU"/>
        </w:rPr>
      </w:r>
    </w:p>
    <w:p>
      <w:pPr>
        <w:pStyle w:val="1554"/>
        <w:spacing w:after="0" w:line="276" w:lineRule="auto"/>
        <w:rPr>
          <w:sz w:val="24"/>
          <w:szCs w:val="24"/>
          <w:lang w:eastAsia="ru-RU"/>
        </w:rPr>
      </w:pPr>
      <w:r>
        <w:rPr>
          <w:sz w:val="24"/>
          <w:szCs w:val="24"/>
          <w:lang w:eastAsia="ru-RU"/>
        </w:rPr>
        <w:t xml:space="preserve">9.8.12. Заявка на участие в </w:t>
      </w:r>
      <w:r>
        <w:rPr>
          <w:sz w:val="24"/>
          <w:szCs w:val="24"/>
          <w:lang w:eastAsia="ru-RU"/>
        </w:rPr>
        <w:t xml:space="preserve">запросе</w:t>
      </w:r>
      <w:r>
        <w:rPr>
          <w:sz w:val="24"/>
          <w:szCs w:val="24"/>
          <w:lang w:eastAsia="ru-RU"/>
        </w:rPr>
        <w:t xml:space="preserve"> котировок в электронной форме должна содержать информацию и документы, предусмотренные пунктом 8.2.2 Положения, в случае установления Заказчиком обязанности их представления.</w:t>
      </w:r>
      <w:r>
        <w:rPr>
          <w:sz w:val="24"/>
          <w:szCs w:val="24"/>
          <w:lang w:eastAsia="ru-RU"/>
        </w:rPr>
      </w:r>
    </w:p>
    <w:p>
      <w:pPr>
        <w:pStyle w:val="1554"/>
        <w:spacing w:after="0" w:line="276" w:lineRule="auto"/>
        <w:rPr>
          <w:sz w:val="24"/>
          <w:szCs w:val="24"/>
          <w:lang w:eastAsia="ru-RU"/>
        </w:rPr>
      </w:pPr>
      <w:r>
        <w:rPr>
          <w:sz w:val="24"/>
          <w:szCs w:val="24"/>
          <w:lang w:eastAsia="ru-RU"/>
        </w:rPr>
        <w:t xml:space="preserve">9.8.13. В </w:t>
      </w:r>
      <w:r>
        <w:rPr>
          <w:sz w:val="24"/>
          <w:szCs w:val="24"/>
          <w:lang w:eastAsia="ru-RU"/>
        </w:rPr>
        <w:t xml:space="preserve">случае</w:t>
      </w:r>
      <w:r>
        <w:rPr>
          <w:sz w:val="24"/>
          <w:szCs w:val="24"/>
          <w:lang w:eastAsia="ru-RU"/>
        </w:rPr>
        <w:t xml:space="preserve">, если Заказчиком принято решение об отмене конкурентной закупки с участием субъектов малого и среднего предпринимательства в соответствии с пунктом 8.6.1 Положения, оператор ЭП  не направляет Заказчику заявки участников такой конкурентной закупки.</w:t>
      </w:r>
      <w:r>
        <w:rPr>
          <w:sz w:val="24"/>
          <w:szCs w:val="24"/>
          <w:lang w:eastAsia="ru-RU"/>
        </w:rPr>
      </w:r>
    </w:p>
    <w:p>
      <w:pPr>
        <w:pStyle w:val="1554"/>
        <w:spacing w:after="0" w:line="276" w:lineRule="auto"/>
        <w:rPr>
          <w:sz w:val="24"/>
          <w:szCs w:val="24"/>
          <w:lang w:eastAsia="ru-RU"/>
        </w:rPr>
      </w:pPr>
      <w:r>
        <w:rPr>
          <w:sz w:val="24"/>
          <w:szCs w:val="24"/>
          <w:lang w:eastAsia="ru-RU"/>
        </w:rPr>
        <w:t xml:space="preserve">9.8.14. По итогам рассмотрения первых частей заявок на участие в конкурсе в электронной фо</w:t>
      </w:r>
      <w:r>
        <w:rPr>
          <w:sz w:val="24"/>
          <w:szCs w:val="24"/>
          <w:lang w:eastAsia="ru-RU"/>
        </w:rPr>
        <w:t xml:space="preserve">рме, аукционе в электронной форме, запросе предложений в электронной форме Заказчик направляет оператору ЭП протокол, предусмотренный пунктом 3.6 Положения. В течение 1 (одного) часа с момента получения указанного протокола оператор ЭП размещает его в ЕИС.</w:t>
      </w:r>
      <w:r>
        <w:rPr>
          <w:sz w:val="24"/>
          <w:szCs w:val="24"/>
          <w:lang w:eastAsia="ru-RU"/>
        </w:rPr>
      </w:r>
    </w:p>
    <w:p>
      <w:pPr>
        <w:pStyle w:val="1554"/>
        <w:spacing w:after="0" w:line="276" w:lineRule="auto"/>
        <w:rPr>
          <w:sz w:val="24"/>
          <w:szCs w:val="24"/>
          <w:lang w:eastAsia="ru-RU"/>
        </w:rPr>
      </w:pPr>
      <w:r>
        <w:rPr>
          <w:sz w:val="24"/>
          <w:szCs w:val="24"/>
          <w:lang w:eastAsia="ru-RU"/>
        </w:rPr>
        <w:t xml:space="preserve">9.8.15. </w:t>
      </w:r>
      <w:r>
        <w:rPr>
          <w:sz w:val="24"/>
          <w:szCs w:val="24"/>
          <w:lang w:eastAsia="ru-RU"/>
        </w:rPr>
        <w:t xml:space="preserve">В течение 1 (одного)  рабочего дня после направления оператором ЭП заявок на участие в запросе котировок в электронной форме (при проведении запроса котировок в эле</w:t>
      </w:r>
      <w:r>
        <w:rPr>
          <w:sz w:val="24"/>
          <w:szCs w:val="24"/>
          <w:lang w:eastAsia="ru-RU"/>
        </w:rPr>
        <w:t xml:space="preserve">ктронной форме),  вторых частей заявок на участие в конкурсе в электронной форме, аукционе в электронной форме, запросе предложений в электронной форме, а также предложений о цене договора (при проведении конкурса в электронной форме, запроса предложений в</w:t>
      </w:r>
      <w:r>
        <w:rPr>
          <w:sz w:val="24"/>
          <w:szCs w:val="24"/>
          <w:lang w:eastAsia="ru-RU"/>
        </w:rPr>
        <w:t xml:space="preserve"> </w:t>
      </w:r>
      <w:r>
        <w:rPr>
          <w:sz w:val="24"/>
          <w:szCs w:val="24"/>
          <w:lang w:eastAsia="ru-RU"/>
        </w:rPr>
        <w:t xml:space="preserve">электронной форме), протокола подачи предложений о цене договора, предусмотренного пунктом 9.8.6 Положения  (при проведении аукциона в электронной форме), протокола подачи дополнительных ценовых предложений (в случае, если конк</w:t>
      </w:r>
      <w:r>
        <w:rPr>
          <w:sz w:val="24"/>
          <w:szCs w:val="24"/>
          <w:lang w:eastAsia="ru-RU"/>
        </w:rPr>
        <w:t xml:space="preserve">урс в электронной форме включает этап, предусмотренный подпунктом 4 пункта 9.8.3 Положения),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w:t>
      </w:r>
      <w:r>
        <w:rPr>
          <w:sz w:val="24"/>
          <w:szCs w:val="24"/>
          <w:lang w:eastAsia="ru-RU"/>
        </w:rPr>
        <w:t xml:space="preserve"> содержащихся в них условий исполнения договора. Заявке на участие в конкурсе в электронной форме и</w:t>
      </w:r>
      <w:r>
        <w:rPr>
          <w:sz w:val="24"/>
          <w:szCs w:val="24"/>
          <w:lang w:eastAsia="ru-RU"/>
        </w:rPr>
        <w:t xml:space="preserve">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w:t>
      </w:r>
      <w:r>
        <w:rPr>
          <w:sz w:val="24"/>
          <w:szCs w:val="24"/>
          <w:lang w:eastAsia="ru-RU"/>
        </w:rPr>
        <w:t xml:space="preserve">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r>
        <w:rPr>
          <w:sz w:val="24"/>
          <w:szCs w:val="24"/>
          <w:lang w:eastAsia="ru-RU"/>
        </w:rPr>
      </w:r>
    </w:p>
    <w:p>
      <w:pPr>
        <w:pStyle w:val="1554"/>
        <w:spacing w:after="0" w:line="276" w:lineRule="auto"/>
        <w:rPr>
          <w:sz w:val="24"/>
          <w:szCs w:val="24"/>
          <w:lang w:eastAsia="ru-RU"/>
        </w:rPr>
      </w:pPr>
      <w:r>
        <w:rPr>
          <w:sz w:val="24"/>
          <w:szCs w:val="24"/>
          <w:lang w:eastAsia="ru-RU"/>
        </w:rPr>
        <w:t xml:space="preserve">9.8.16.  Заказчик составляет итоговый протокол закупки,  содержащий </w:t>
      </w:r>
      <w:r>
        <w:rPr>
          <w:sz w:val="24"/>
          <w:szCs w:val="24"/>
          <w:lang w:eastAsia="ru-RU"/>
        </w:rPr>
        <w:t xml:space="preserve">сведения, предусмотренные  пунктом 3.7 Положения и размещает</w:t>
      </w:r>
      <w:r>
        <w:rPr>
          <w:sz w:val="24"/>
          <w:szCs w:val="24"/>
          <w:lang w:eastAsia="ru-RU"/>
        </w:rPr>
        <w:t xml:space="preserve"> его на ЭП и в ЕИС.</w:t>
      </w:r>
      <w:r>
        <w:rPr>
          <w:sz w:val="24"/>
          <w:szCs w:val="24"/>
          <w:lang w:eastAsia="ru-RU"/>
        </w:rPr>
      </w:r>
    </w:p>
    <w:p>
      <w:pPr>
        <w:pStyle w:val="1554"/>
        <w:spacing w:after="0" w:line="276" w:lineRule="auto"/>
        <w:rPr>
          <w:sz w:val="24"/>
          <w:szCs w:val="24"/>
          <w:lang w:eastAsia="ru-RU"/>
        </w:rPr>
      </w:pPr>
      <w:r>
        <w:rPr>
          <w:sz w:val="24"/>
          <w:szCs w:val="24"/>
          <w:lang w:eastAsia="ru-RU"/>
        </w:rPr>
        <w:t xml:space="preserve">9.8.17. Договор по результатам конкурентной закупки с участием субъектов малого и среднего предпринимательства </w:t>
      </w:r>
      <w:r>
        <w:rPr>
          <w:sz w:val="24"/>
          <w:szCs w:val="24"/>
          <w:lang w:eastAsia="ru-RU"/>
        </w:rPr>
        <w:t xml:space="preserve">заключается с использованием программно-аппаратных средств ЭП и должен</w:t>
      </w:r>
      <w:r>
        <w:rPr>
          <w:sz w:val="24"/>
          <w:szCs w:val="24"/>
          <w:lang w:eastAsia="ru-RU"/>
        </w:rPr>
        <w:t xml:space="preserve"> быть подписан электронной подписью лица, имеющего право действовать от имени соответственно участника такой конкурентной закупки, Заказчика. </w:t>
      </w:r>
      <w:r>
        <w:rPr>
          <w:sz w:val="24"/>
          <w:szCs w:val="24"/>
          <w:lang w:eastAsia="ru-RU"/>
        </w:rPr>
      </w:r>
    </w:p>
    <w:p>
      <w:pPr>
        <w:pStyle w:val="1554"/>
        <w:spacing w:after="0" w:line="276" w:lineRule="auto"/>
        <w:rPr>
          <w:sz w:val="24"/>
          <w:szCs w:val="24"/>
          <w:lang w:eastAsia="ru-RU"/>
        </w:rPr>
      </w:pPr>
      <w:r>
        <w:rPr>
          <w:sz w:val="24"/>
          <w:szCs w:val="24"/>
          <w:lang w:eastAsia="ru-RU"/>
        </w:rPr>
        <w:t xml:space="preserve">9.8.18.  Договор по результатам конкурентной закупки с участием субъектов </w:t>
      </w:r>
      <w:r>
        <w:rPr>
          <w:sz w:val="24"/>
          <w:szCs w:val="24"/>
          <w:lang w:eastAsia="ru-RU"/>
        </w:rPr>
        <w:t xml:space="preserve">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r>
        <w:rPr>
          <w:sz w:val="24"/>
          <w:szCs w:val="24"/>
          <w:lang w:eastAsia="ru-RU"/>
        </w:rPr>
      </w:r>
    </w:p>
    <w:p>
      <w:pPr>
        <w:pStyle w:val="1554"/>
        <w:spacing w:after="0" w:line="276" w:lineRule="auto"/>
        <w:rPr>
          <w:sz w:val="24"/>
          <w:szCs w:val="24"/>
          <w:lang w:eastAsia="ru-RU"/>
        </w:rPr>
      </w:pPr>
      <w:r>
        <w:rPr>
          <w:sz w:val="24"/>
          <w:szCs w:val="24"/>
          <w:lang w:eastAsia="ru-RU"/>
        </w:rPr>
        <w:t xml:space="preserve">9.8.19. Заказчик применяет установленные Правительством Российской Федерации в соответствии с частью 32 статьи 3.4 Закона № 223-ФЗ:</w:t>
      </w:r>
      <w:r>
        <w:rPr>
          <w:sz w:val="24"/>
          <w:szCs w:val="24"/>
          <w:lang w:eastAsia="ru-RU"/>
        </w:rPr>
      </w:r>
    </w:p>
    <w:p>
      <w:pPr>
        <w:pStyle w:val="1554"/>
        <w:spacing w:after="0" w:line="276" w:lineRule="auto"/>
        <w:rPr>
          <w:sz w:val="24"/>
          <w:szCs w:val="24"/>
          <w:lang w:eastAsia="ru-RU"/>
        </w:rPr>
      </w:pPr>
      <w:r>
        <w:rPr>
          <w:sz w:val="24"/>
          <w:szCs w:val="24"/>
          <w:lang w:eastAsia="ru-RU"/>
        </w:rPr>
        <w:t xml:space="preserve">1) типовую форму независимой гарантии, предоставляемой в качестве обеспечения заявки на </w:t>
      </w:r>
      <w:r>
        <w:rPr>
          <w:sz w:val="24"/>
          <w:szCs w:val="24"/>
          <w:lang w:eastAsia="ru-RU"/>
        </w:rPr>
        <w:t xml:space="preserve">участие в конкурентной закупке, участниками которой могут быть только субъекты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r>
        <w:rPr>
          <w:sz w:val="24"/>
          <w:szCs w:val="24"/>
          <w:lang w:eastAsia="ru-RU"/>
        </w:rPr>
      </w:r>
    </w:p>
    <w:p>
      <w:pPr>
        <w:pStyle w:val="1554"/>
        <w:spacing w:after="0" w:line="276" w:lineRule="auto"/>
        <w:rPr>
          <w:sz w:val="24"/>
          <w:szCs w:val="24"/>
          <w:lang w:eastAsia="ru-RU"/>
        </w:rPr>
      </w:pPr>
      <w:r>
        <w:rPr>
          <w:sz w:val="24"/>
          <w:szCs w:val="24"/>
          <w:lang w:eastAsia="ru-RU"/>
        </w:rPr>
        <w:t xml:space="preserve">2) форму требования об уплате денежной суммы по независимой гарантии, предоставленной в качестве обеспечения заявки на участие в конкурентной закупке, </w:t>
      </w:r>
      <w:r>
        <w:t xml:space="preserve"> </w:t>
      </w:r>
      <w:r>
        <w:rPr>
          <w:sz w:val="24"/>
          <w:szCs w:val="24"/>
          <w:lang w:eastAsia="ru-RU"/>
        </w:rPr>
        <w:t xml:space="preserve">участниками которой могут быть только субъекты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r>
        <w:rPr>
          <w:sz w:val="24"/>
          <w:szCs w:val="24"/>
          <w:lang w:eastAsia="ru-RU"/>
        </w:rPr>
      </w:r>
    </w:p>
    <w:p>
      <w:pPr>
        <w:pStyle w:val="1554"/>
        <w:spacing w:after="0" w:line="276" w:lineRule="auto"/>
        <w:rPr>
          <w:sz w:val="24"/>
          <w:szCs w:val="24"/>
          <w:lang w:eastAsia="ru-RU"/>
        </w:rPr>
      </w:pPr>
      <w:r>
        <w:rPr>
          <w:sz w:val="24"/>
          <w:szCs w:val="24"/>
          <w:lang w:eastAsia="ru-RU"/>
        </w:rPr>
        <w:t xml:space="preserve">3) дополнительные требования к независимой гарантии, предоставляемой в качестве обеспече</w:t>
      </w:r>
      <w:r>
        <w:rPr>
          <w:sz w:val="24"/>
          <w:szCs w:val="24"/>
          <w:lang w:eastAsia="ru-RU"/>
        </w:rPr>
        <w:t xml:space="preserve">ния заявки на участие в конкурентной закупке, участниками которой могут быть только субъекты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r>
        <w:rPr>
          <w:sz w:val="24"/>
          <w:szCs w:val="24"/>
          <w:lang w:eastAsia="ru-RU"/>
        </w:rPr>
      </w:r>
    </w:p>
    <w:p>
      <w:pPr>
        <w:pStyle w:val="1554"/>
        <w:spacing w:after="0" w:line="276" w:lineRule="auto"/>
        <w:rPr>
          <w:sz w:val="24"/>
          <w:szCs w:val="24"/>
          <w:lang w:eastAsia="ru-RU"/>
        </w:rPr>
      </w:pPr>
      <w:r>
        <w:rPr>
          <w:sz w:val="24"/>
          <w:szCs w:val="24"/>
          <w:lang w:eastAsia="ru-RU"/>
        </w:rPr>
        <w:t xml:space="preserve">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w:t>
      </w:r>
      <w:r>
        <w:rPr>
          <w:sz w:val="24"/>
          <w:szCs w:val="24"/>
          <w:lang w:eastAsia="ru-RU"/>
        </w:rPr>
        <w:t xml:space="preserve">ния заявки на участие в конкурентной закупке, участниками которой могут быть только субъекты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r>
        <w:rPr>
          <w:sz w:val="24"/>
          <w:szCs w:val="24"/>
          <w:lang w:eastAsia="ru-RU"/>
        </w:rPr>
      </w:r>
    </w:p>
    <w:p>
      <w:pPr>
        <w:pStyle w:val="1554"/>
        <w:spacing w:after="0" w:line="276" w:lineRule="auto"/>
        <w:rPr>
          <w:sz w:val="24"/>
          <w:szCs w:val="24"/>
          <w:lang w:eastAsia="ru-RU"/>
        </w:rPr>
      </w:pPr>
      <w:r>
        <w:rPr>
          <w:sz w:val="24"/>
          <w:szCs w:val="24"/>
          <w:lang w:eastAsia="ru-RU"/>
        </w:rPr>
        <w:t xml:space="preserve">5) особенности порядка ведения реестра независимых гарантий, предусмотренного частью 8 статьи 45 Закона № 44-ФЗ, для целей Закона № 223-ФЗ.</w:t>
      </w:r>
      <w:r>
        <w:rPr>
          <w:sz w:val="24"/>
          <w:szCs w:val="24"/>
          <w:lang w:eastAsia="ru-RU"/>
        </w:rPr>
      </w:r>
    </w:p>
    <w:p>
      <w:pPr>
        <w:pStyle w:val="1554"/>
        <w:spacing w:after="0" w:line="276" w:lineRule="auto"/>
        <w:rPr>
          <w:sz w:val="24"/>
          <w:szCs w:val="24"/>
          <w:lang w:eastAsia="ru-RU"/>
        </w:rPr>
      </w:pPr>
      <w:r/>
      <w:bookmarkStart w:id="47" w:name="Par114"/>
      <w:r/>
      <w:bookmarkStart w:id="48" w:name="Par132"/>
      <w:r/>
      <w:bookmarkStart w:id="49" w:name="Par158"/>
      <w:r/>
      <w:bookmarkEnd w:id="47"/>
      <w:r/>
      <w:bookmarkEnd w:id="48"/>
      <w:r/>
      <w:bookmarkEnd w:id="49"/>
      <w:r>
        <w:rPr>
          <w:rFonts w:eastAsia="Calibri"/>
        </w:rPr>
        <w:t xml:space="preserve">  </w:t>
      </w:r>
      <w:r>
        <w:rPr>
          <w:sz w:val="24"/>
          <w:szCs w:val="24"/>
          <w:lang w:eastAsia="ru-RU"/>
        </w:rPr>
      </w:r>
    </w:p>
    <w:p>
      <w:pPr>
        <w:pStyle w:val="902"/>
        <w:rPr>
          <w:rFonts w:ascii="Times New Roman" w:hAnsi="Times New Roman" w:eastAsia="Calibri" w:cs="Times New Roman"/>
          <w:sz w:val="28"/>
          <w:szCs w:val="28"/>
          <w:lang w:val="ru-RU"/>
        </w:rPr>
      </w:pPr>
      <w:r/>
      <w:bookmarkStart w:id="50" w:name="_Toc202264433"/>
      <w:r>
        <w:rPr>
          <w:rFonts w:ascii="Times New Roman" w:hAnsi="Times New Roman" w:eastAsia="Calibri" w:cs="Times New Roman"/>
          <w:sz w:val="28"/>
          <w:szCs w:val="28"/>
          <w:lang w:val="ru-RU"/>
        </w:rPr>
        <w:t xml:space="preserve">10. Закупка у единственного поставщика (исполнителя, подрядчика)</w:t>
      </w:r>
      <w:bookmarkEnd w:id="50"/>
      <w:r/>
      <w:r>
        <w:rPr>
          <w:rFonts w:ascii="Times New Roman" w:hAnsi="Times New Roman" w:eastAsia="Calibri" w:cs="Times New Roman"/>
          <w:sz w:val="28"/>
          <w:szCs w:val="28"/>
          <w:lang w:val="ru-RU"/>
        </w:rPr>
      </w:r>
    </w:p>
    <w:p>
      <w:pPr>
        <w:ind w:firstLine="709"/>
        <w:jc w:val="both"/>
        <w:spacing w:after="0" w:line="240" w:lineRule="auto"/>
        <w:widowControl w:val="off"/>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eastAsia="Calibri" w:cs="Times New Roman"/>
          <w:sz w:val="24"/>
          <w:szCs w:val="24"/>
        </w:rPr>
        <w:t xml:space="preserve">Закупка у единственного поставщика (исполнителя, подрядчика) может осуществляться Заказчиком в следующих </w:t>
      </w:r>
      <w:r>
        <w:rPr>
          <w:rFonts w:ascii="Times New Roman" w:hAnsi="Times New Roman" w:eastAsia="Calibri" w:cs="Times New Roman"/>
          <w:sz w:val="24"/>
          <w:szCs w:val="24"/>
        </w:rPr>
        <w:t xml:space="preserve">случаях</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eastAsia="Calibri" w:cs="Times New Roman"/>
          <w:sz w:val="24"/>
          <w:szCs w:val="24"/>
        </w:rPr>
        <w:t xml:space="preserve">10.1. Закупка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а также услуг центрального депозитария.</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10.2. Закупка у единственного поставщика (исполнителя, подрядчика), определенного</w:t>
      </w:r>
      <w:r>
        <w:rPr>
          <w:rFonts w:ascii="Times New Roman" w:hAnsi="Times New Roman" w:eastAsia="Calibri" w:cs="Times New Roman"/>
          <w:sz w:val="24"/>
          <w:szCs w:val="24"/>
        </w:rPr>
        <w:t xml:space="preserve"> указом или распоряжением Президента Российской Федерации, либо в случаях, установленных поручениями Президента Российской Федерации, у поставщика (исполнителя, подрядчика), определенного постановлением или распоряжением Правительства Российской Федерации.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10.3. Закупка на выполнение работы по мобилизационной подготовке.</w:t>
      </w:r>
      <w:r>
        <w:rPr>
          <w:rFonts w:ascii="Times New Roman" w:hAnsi="Times New Roman" w:eastAsia="Calibri" w:cs="Times New Roman"/>
          <w:sz w:val="24"/>
          <w:szCs w:val="24"/>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eastAsia="Calibri" w:cs="Times New Roman"/>
          <w:sz w:val="24"/>
          <w:szCs w:val="24"/>
        </w:rPr>
        <w:t xml:space="preserve">10.4. Закупка товаров, работ, услуг, стоимость которых не превышает 1 (один) миллион рублей (в случае если годовая выручка Заказчика за предыдущий финансовый год не превышает 5 (пять) миллиардов рублей); </w:t>
      </w:r>
      <w:r>
        <w:rPr>
          <w:rFonts w:ascii="Times New Roman" w:hAnsi="Times New Roman" w:eastAsia="Calibri" w:cs="Times New Roman"/>
          <w:sz w:val="24"/>
          <w:szCs w:val="24"/>
        </w:rPr>
        <w:t xml:space="preserve">при этом годовой объем закупок, которые Заказчик вправе осуществить на основании настоящего пункта, не должен превышать </w:t>
      </w:r>
      <w:r>
        <w:rPr>
          <w:rFonts w:ascii="Times New Roman" w:hAnsi="Times New Roman" w:eastAsia="Calibri" w:cs="Times New Roman"/>
          <w:sz w:val="24"/>
          <w:szCs w:val="24"/>
        </w:rPr>
        <w:br/>
        <w:t xml:space="preserve">3 (три) миллиона рублей</w:t>
      </w:r>
      <w:r>
        <w:rPr>
          <w:rFonts w:ascii="Times New Roman" w:hAnsi="Times New Roman" w:eastAsia="Calibri" w:cs="Times New Roman"/>
          <w:color w:val="ff0000"/>
          <w:sz w:val="24"/>
          <w:szCs w:val="24"/>
        </w:rPr>
        <w:t xml:space="preserve"> </w:t>
      </w:r>
      <w:r>
        <w:rPr>
          <w:rFonts w:ascii="Times New Roman" w:hAnsi="Times New Roman" w:eastAsia="Calibri" w:cs="Times New Roman"/>
          <w:sz w:val="24"/>
          <w:szCs w:val="24"/>
        </w:rPr>
        <w:t xml:space="preserve">или не должен превышать 30 (тридцать) процентов совокупного годового об</w:t>
      </w:r>
      <w:r>
        <w:rPr>
          <w:rFonts w:ascii="Times New Roman" w:hAnsi="Times New Roman" w:eastAsia="Calibri" w:cs="Times New Roman"/>
          <w:sz w:val="24"/>
          <w:szCs w:val="24"/>
        </w:rPr>
        <w:t xml:space="preserve">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том числе с 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w:t>
      </w:r>
      <w:r>
        <w:rPr>
          <w:rFonts w:ascii="Times New Roman" w:hAnsi="Times New Roman" w:eastAsia="Calibri" w:cs="Times New Roman"/>
          <w:sz w:val="24"/>
          <w:szCs w:val="24"/>
        </w:rPr>
        <w:t xml:space="preserve">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w:t>
      </w:r>
      <w:r>
        <w:rPr>
          <w:rFonts w:ascii="Times New Roman" w:hAnsi="Times New Roman" w:eastAsia="Calibri" w:cs="Times New Roman"/>
          <w:sz w:val="24"/>
          <w:szCs w:val="24"/>
        </w:rPr>
        <w:t xml:space="preserve"> для закупки всего объема требуемых товаров, работ, услуг.</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10.5. Закупка товаров, работ, услуг, стоимость которых не превышает 1 (один) миллион рублей (в случае если годовая выручка Заказчика за предыдущий финансовый год составляет более 5 (пяти) миллиардов рублей); </w:t>
      </w:r>
      <w:r>
        <w:rPr>
          <w:rFonts w:ascii="Times New Roman" w:hAnsi="Times New Roman" w:eastAsia="Calibri" w:cs="Times New Roman"/>
          <w:sz w:val="24"/>
          <w:szCs w:val="24"/>
        </w:rPr>
        <w:t xml:space="preserve">при этом годовой объем закупок, которые Заказчик вправе осуществить на основании настоящего пункта, не должен превышать 30 (тридцать) процентов совокупного годового объема закупок (не допускается искусственное дробление закуп</w:t>
      </w:r>
      <w:r>
        <w:rPr>
          <w:rFonts w:ascii="Times New Roman" w:hAnsi="Times New Roman" w:eastAsia="Calibri" w:cs="Times New Roman"/>
          <w:sz w:val="24"/>
          <w:szCs w:val="24"/>
        </w:rPr>
        <w:t xml:space="preserve">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 разными юридическими, физическими лицами двух</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w:t>
      </w:r>
      <w:r>
        <w:rPr>
          <w:rFonts w:ascii="Times New Roman" w:hAnsi="Times New Roman" w:eastAsia="Calibri" w:cs="Times New Roman"/>
          <w:sz w:val="24"/>
          <w:szCs w:val="24"/>
        </w:rPr>
        <w:t xml:space="preserve">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10.6. </w:t>
      </w:r>
      <w:r>
        <w:rPr>
          <w:rFonts w:ascii="Times New Roman" w:hAnsi="Times New Roman" w:eastAsia="Calibri" w:cs="Times New Roman"/>
          <w:sz w:val="24"/>
          <w:szCs w:val="24"/>
        </w:rPr>
        <w:t xml:space="preserve">Закупка товаров, работ, услуг государствен</w:t>
      </w:r>
      <w:r>
        <w:rPr>
          <w:rFonts w:ascii="Times New Roman" w:hAnsi="Times New Roman" w:eastAsia="Calibri" w:cs="Times New Roman"/>
          <w:sz w:val="24"/>
          <w:szCs w:val="24"/>
        </w:rPr>
        <w:t xml:space="preserve">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w:t>
      </w:r>
      <w:r>
        <w:rPr>
          <w:rFonts w:ascii="Times New Roman" w:hAnsi="Times New Roman" w:eastAsia="Calibri" w:cs="Times New Roman"/>
          <w:sz w:val="24"/>
          <w:szCs w:val="24"/>
        </w:rPr>
        <w:t xml:space="preserve">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библиотека, архив), государственной образовательной организ</w:t>
      </w:r>
      <w:r>
        <w:rPr>
          <w:rFonts w:ascii="Times New Roman" w:hAnsi="Times New Roman" w:eastAsia="Calibri" w:cs="Times New Roman"/>
          <w:sz w:val="24"/>
          <w:szCs w:val="24"/>
        </w:rPr>
        <w:t xml:space="preserve">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1 (один) миллион рублей;</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при этом годовой объем закупок, которые Заказчик вправе осуществить на основании пунктов 10.4, 10.6 в совокупности не должен превышать 5 (пять)  миллионов рублей или не должен превышать 50 (пятьдесят) проц</w:t>
      </w:r>
      <w:r>
        <w:rPr>
          <w:rFonts w:ascii="Times New Roman" w:hAnsi="Times New Roman" w:eastAsia="Calibri" w:cs="Times New Roman"/>
          <w:sz w:val="24"/>
          <w:szCs w:val="24"/>
        </w:rPr>
        <w:t xml:space="preserve">ентов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исполнителя, подрядчика), в том числе с разными юридическими, физическими лицами двух и более договоров с одним и тем же (идентичным) предметом таких договоров, заключаемых с периодичность</w:t>
      </w:r>
      <w:r>
        <w:rPr>
          <w:rFonts w:ascii="Times New Roman" w:hAnsi="Times New Roman" w:eastAsia="Calibri" w:cs="Times New Roman"/>
          <w:sz w:val="24"/>
          <w:szCs w:val="24"/>
        </w:rPr>
        <w:t xml:space="preserve">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w:t>
      </w:r>
      <w:r>
        <w:rPr>
          <w:rFonts w:ascii="Times New Roman" w:hAnsi="Times New Roman" w:eastAsia="Calibri" w:cs="Times New Roman"/>
          <w:sz w:val="24"/>
          <w:szCs w:val="24"/>
        </w:rPr>
        <w:t xml:space="preserve"> провести одну процедуру для закупки всего объема требуемых товаров, работ, услуг.</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10.7. </w:t>
      </w:r>
      <w:r>
        <w:rPr>
          <w:rFonts w:ascii="Times New Roman" w:hAnsi="Times New Roman" w:eastAsia="Calibri" w:cs="Times New Roman"/>
          <w:sz w:val="24"/>
          <w:szCs w:val="24"/>
        </w:rPr>
        <w:t xml:space="preserve">Закупка работы или услуги, выполнение или оказание которы</w:t>
      </w:r>
      <w:r>
        <w:rPr>
          <w:rFonts w:ascii="Times New Roman" w:hAnsi="Times New Roman" w:eastAsia="Calibri" w:cs="Times New Roman"/>
          <w:sz w:val="24"/>
          <w:szCs w:val="24"/>
        </w:rPr>
        <w:t xml:space="preserve">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100 (сто) процентов акций которого принадлежит Российской Ф</w:t>
      </w:r>
      <w:r>
        <w:rPr>
          <w:rFonts w:ascii="Times New Roman" w:hAnsi="Times New Roman" w:eastAsia="Calibri" w:cs="Times New Roman"/>
          <w:sz w:val="24"/>
          <w:szCs w:val="24"/>
        </w:rPr>
        <w:t xml:space="preserve">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Мурманской области.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10.8. </w:t>
      </w:r>
      <w:r>
        <w:rPr>
          <w:rFonts w:ascii="Times New Roman" w:hAnsi="Times New Roman" w:eastAsia="Calibri" w:cs="Times New Roman"/>
          <w:sz w:val="24"/>
          <w:szCs w:val="24"/>
        </w:rPr>
        <w:t xml:space="preserve">Закупка на оказание услуг по водоснабжению, водоотведению, теплоснабжению, электроснабжению, обращению с твердыми коммунальными отходами, </w:t>
      </w:r>
      <w:r>
        <w:rPr>
          <w:rFonts w:ascii="Times New Roman" w:hAnsi="Times New Roman" w:cs="Times New Roman"/>
          <w:sz w:val="24"/>
          <w:szCs w:val="24"/>
        </w:rPr>
        <w:t xml:space="preserve">отходами I и II классов опасности, </w:t>
      </w:r>
      <w:r>
        <w:rPr>
          <w:rFonts w:ascii="Times New Roman" w:hAnsi="Times New Roman" w:eastAsia="Calibri" w:cs="Times New Roman"/>
          <w:sz w:val="24"/>
          <w:szCs w:val="24"/>
        </w:rPr>
        <w:t xml:space="preserve">газоснабжению (за исключением услуг по реализации</w:t>
      </w:r>
      <w:r>
        <w:rPr>
          <w:rFonts w:ascii="Times New Roman" w:hAnsi="Times New Roman" w:eastAsia="Calibri" w:cs="Times New Roman"/>
          <w:sz w:val="24"/>
          <w:szCs w:val="24"/>
        </w:rPr>
        <w:t xml:space="preserve">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10.9. Закупка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w:t>
      </w:r>
      <w:r>
        <w:rPr>
          <w:rFonts w:ascii="Times New Roman" w:hAnsi="Times New Roman" w:eastAsia="Calibri" w:cs="Times New Roman"/>
          <w:sz w:val="24"/>
          <w:szCs w:val="24"/>
        </w:rPr>
        <w:t xml:space="preserve">режима повышенной готовности функционирования органов управления</w:t>
      </w:r>
      <w:r>
        <w:rPr>
          <w:rFonts w:ascii="Times New Roman" w:hAnsi="Times New Roman" w:eastAsia="Calibri" w:cs="Times New Roman"/>
          <w:sz w:val="24"/>
          <w:szCs w:val="24"/>
        </w:rPr>
        <w:t xml:space="preserve">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w:t>
      </w:r>
      <w:r>
        <w:rPr>
          <w:rFonts w:ascii="Times New Roman" w:hAnsi="Times New Roman" w:eastAsia="Calibri" w:cs="Times New Roman"/>
          <w:sz w:val="24"/>
          <w:szCs w:val="24"/>
        </w:rPr>
        <w:t xml:space="preserve">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w:t>
      </w:r>
      <w:r>
        <w:rPr>
          <w:rFonts w:ascii="Times New Roman" w:hAnsi="Times New Roman" w:eastAsia="Calibri" w:cs="Times New Roman"/>
          <w:sz w:val="24"/>
          <w:szCs w:val="24"/>
        </w:rPr>
        <w:t xml:space="preserve">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10.10. Закупка на поставку или предоставление во временное пользование (в рамках проведения выставочных мероприятий) культурных ценностей (в том числе музейных предметов и му</w:t>
      </w:r>
      <w:r>
        <w:rPr>
          <w:rFonts w:ascii="Times New Roman" w:hAnsi="Times New Roman" w:eastAsia="Calibri" w:cs="Times New Roman"/>
          <w:sz w:val="24"/>
          <w:szCs w:val="24"/>
        </w:rPr>
        <w:t xml:space="preserve">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r>
        <w:rPr>
          <w:rFonts w:ascii="Times New Roman" w:hAnsi="Times New Roman" w:eastAsia="Calibri" w:cs="Times New Roman"/>
          <w:sz w:val="24"/>
          <w:szCs w:val="24"/>
        </w:rPr>
        <w:t xml:space="preserve">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фотофонда</w:t>
      </w:r>
      <w:r>
        <w:rPr>
          <w:rFonts w:ascii="Times New Roman" w:hAnsi="Times New Roman" w:eastAsia="Calibri" w:cs="Times New Roman"/>
          <w:sz w:val="24"/>
          <w:szCs w:val="24"/>
        </w:rPr>
        <w:t xml:space="preserve"> и аналогичных фондов;</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10.11. Закупка в </w:t>
      </w:r>
      <w:r>
        <w:rPr>
          <w:rFonts w:ascii="Times New Roman" w:hAnsi="Times New Roman" w:eastAsia="Calibri" w:cs="Times New Roman"/>
          <w:sz w:val="24"/>
          <w:szCs w:val="24"/>
        </w:rPr>
        <w:t xml:space="preserve">случае</w:t>
      </w:r>
      <w:r>
        <w:rPr>
          <w:rFonts w:ascii="Times New Roman" w:hAnsi="Times New Roman" w:eastAsia="Calibri" w:cs="Times New Roman"/>
          <w:sz w:val="24"/>
          <w:szCs w:val="24"/>
        </w:rPr>
        <w:t xml:space="preserve"> если производство товара, выполнение работы, оказание услуги осуществляются учреждением и предприятием уголовно-исполнительной системы;</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10.12. </w:t>
      </w:r>
      <w:r>
        <w:rPr>
          <w:rFonts w:ascii="Times New Roman" w:hAnsi="Times New Roman" w:eastAsia="Calibri" w:cs="Times New Roman"/>
          <w:sz w:val="24"/>
          <w:szCs w:val="24"/>
        </w:rPr>
        <w:t xml:space="preserve">Закупка пр</w:t>
      </w:r>
      <w:r>
        <w:rPr>
          <w:rFonts w:ascii="Times New Roman" w:hAnsi="Times New Roman" w:eastAsia="Calibri" w:cs="Times New Roman"/>
          <w:sz w:val="24"/>
          <w:szCs w:val="24"/>
        </w:rPr>
        <w:t xml:space="preserve">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w:t>
      </w:r>
      <w:r>
        <w:rPr>
          <w:rFonts w:ascii="Times New Roman" w:hAnsi="Times New Roman" w:eastAsia="Calibri" w:cs="Times New Roman"/>
          <w:sz w:val="24"/>
          <w:szCs w:val="24"/>
        </w:rPr>
        <w:t xml:space="preserve">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w:t>
      </w:r>
      <w:r>
        <w:rPr>
          <w:rFonts w:ascii="Times New Roman" w:hAnsi="Times New Roman" w:eastAsia="Calibri" w:cs="Times New Roman"/>
          <w:sz w:val="24"/>
          <w:szCs w:val="24"/>
        </w:rPr>
        <w:t xml:space="preserve">, фонограммы.</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10.13. Закупка печатных изданий или электронных изданий (в том числе используемых в них программно-технических средств и средств защиты информаци</w:t>
      </w:r>
      <w:r>
        <w:rPr>
          <w:rFonts w:ascii="Times New Roman" w:hAnsi="Times New Roman" w:eastAsia="Calibri" w:cs="Times New Roman"/>
          <w:sz w:val="24"/>
          <w:szCs w:val="24"/>
        </w:rPr>
        <w:t xml:space="preserve">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10.14. Закупка на посещение зоопарка, театра, кинотеатра, концерта, цирка, музея, выставки или спортивного мероприятия.</w:t>
      </w:r>
      <w:r>
        <w:rPr>
          <w:rFonts w:ascii="Times New Roman" w:hAnsi="Times New Roman" w:eastAsia="Calibri" w:cs="Times New Roman"/>
          <w:sz w:val="24"/>
          <w:szCs w:val="24"/>
        </w:rPr>
      </w:r>
    </w:p>
    <w:p>
      <w:pPr>
        <w:ind w:firstLine="708"/>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10.15. </w:t>
      </w:r>
      <w:r>
        <w:rPr>
          <w:rFonts w:ascii="Times New Roman" w:hAnsi="Times New Roman" w:eastAsia="Calibri" w:cs="Times New Roman"/>
          <w:sz w:val="24"/>
          <w:szCs w:val="24"/>
        </w:rPr>
        <w:t xml:space="preserve">Закупка </w:t>
      </w:r>
      <w:r>
        <w:rPr>
          <w:rFonts w:ascii="Times New Roman" w:hAnsi="Times New Roman" w:cs="Times New Roman"/>
          <w:sz w:val="24"/>
          <w:szCs w:val="24"/>
        </w:rPr>
        <w:t xml:space="preserve">на заключение договора т</w:t>
      </w:r>
      <w:r>
        <w:rPr>
          <w:rFonts w:ascii="Times New Roman" w:hAnsi="Times New Roman" w:cs="Times New Roman"/>
          <w:sz w:val="24"/>
          <w:szCs w:val="24"/>
        </w:rPr>
        <w:t xml:space="preserve">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w:t>
      </w:r>
      <w:r>
        <w:rPr>
          <w:rFonts w:ascii="Times New Roman" w:hAnsi="Times New Roman" w:cs="Times New Roman"/>
          <w:sz w:val="24"/>
          <w:szCs w:val="24"/>
        </w:rPr>
        <w:t xml:space="preserve">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с конкретным физическим лицом на создание произведения литературы или искусства, на участие в </w:t>
      </w:r>
      <w:r>
        <w:rPr>
          <w:rFonts w:ascii="Times New Roman" w:hAnsi="Times New Roman" w:cs="Times New Roman"/>
          <w:sz w:val="24"/>
          <w:szCs w:val="24"/>
        </w:rPr>
        <w:t xml:space="preserve">создании</w:t>
      </w:r>
      <w:r>
        <w:rPr>
          <w:rFonts w:ascii="Times New Roman" w:hAnsi="Times New Roman" w:cs="Times New Roman"/>
          <w:sz w:val="24"/>
          <w:szCs w:val="24"/>
        </w:rPr>
        <w:t xml:space="preserve"> произведения искусства;</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с конкретным физическим лицом или конкретным юридическим лицом, </w:t>
      </w:r>
      <w:r>
        <w:rPr>
          <w:rFonts w:ascii="Times New Roman" w:hAnsi="Times New Roman" w:cs="Times New Roman"/>
          <w:sz w:val="24"/>
          <w:szCs w:val="24"/>
        </w:rPr>
        <w:t xml:space="preserve">осуществляющими</w:t>
      </w:r>
      <w:r>
        <w:rPr>
          <w:rFonts w:ascii="Times New Roman" w:hAnsi="Times New Roman" w:cs="Times New Roman"/>
          <w:sz w:val="24"/>
          <w:szCs w:val="24"/>
        </w:rPr>
        <w:t xml:space="preserve">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с физическим лицом или юридическим лицом на проектирование, изготовление, поставку и ремонт декораций (в том числе для обеспечения сценических, аудиовизуальных эффектов), сценической мебели, сценических костюмов (в том числе головны</w:t>
      </w:r>
      <w:r>
        <w:rPr>
          <w:rFonts w:ascii="Times New Roman" w:hAnsi="Times New Roman" w:cs="Times New Roman"/>
          <w:sz w:val="24"/>
          <w:szCs w:val="24"/>
        </w:rPr>
        <w:t xml:space="preserve">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w:t>
      </w:r>
      <w:r>
        <w:rPr>
          <w:rFonts w:ascii="Times New Roman" w:hAnsi="Times New Roman" w:cs="Times New Roman"/>
          <w:sz w:val="24"/>
          <w:szCs w:val="24"/>
        </w:rPr>
        <w:t xml:space="preserve">, театральных кукол, необходимых для создания и (или) исполнения произведений указанными организациями;</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с конкретным физическим лицом на разработку и создание театральных, концертных афиш и буклетов;</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5) с конкретным поставщиком, определенным условиями договора с культурным учреждением на предоставление во временное пользование (в рамках проведения выставочных мероприятий) культурных ценностей (в том чи</w:t>
      </w:r>
      <w:r>
        <w:rPr>
          <w:rFonts w:ascii="Times New Roman" w:hAnsi="Times New Roman" w:cs="Times New Roman"/>
          <w:sz w:val="24"/>
          <w:szCs w:val="24"/>
        </w:rPr>
        <w:t xml:space="preserve">сле музейных предметов и музейных коллекций, редких и ценных изданий, рукописей, архивных документов (включая их копии) на оказание услуг по транспортировке, погрузке/выгрузке, упаковке/распаковке, монтажу/демонтажу таких культурных ценностей (экспонатов).</w:t>
      </w:r>
      <w:r>
        <w:rPr>
          <w:rFonts w:ascii="Times New Roman" w:hAnsi="Times New Roman"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10.16. Закупка на оказание услуг по реализации входных билетов </w:t>
      </w:r>
      <w:r>
        <w:rPr>
          <w:rFonts w:ascii="Times New Roman" w:hAnsi="Times New Roman" w:eastAsia="Calibri" w:cs="Times New Roman"/>
          <w:sz w:val="24"/>
          <w:szCs w:val="24"/>
        </w:rPr>
        <w:br/>
        <w:t xml:space="preserve">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10.17. </w:t>
      </w:r>
      <w:r>
        <w:rPr>
          <w:rFonts w:ascii="Times New Roman" w:hAnsi="Times New Roman" w:eastAsia="Calibri" w:cs="Times New Roman"/>
          <w:sz w:val="24"/>
          <w:szCs w:val="24"/>
        </w:rPr>
        <w:t xml:space="preserve">Закупка на оказание услуг по осуществлению авторского контроля </w:t>
      </w:r>
      <w:r>
        <w:rPr>
          <w:rFonts w:ascii="Times New Roman" w:hAnsi="Times New Roman" w:eastAsia="Calibri" w:cs="Times New Roman"/>
          <w:sz w:val="24"/>
          <w:szCs w:val="24"/>
        </w:rPr>
        <w:br/>
        <w:t xml:space="preserve">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w:t>
      </w:r>
      <w:r>
        <w:rPr>
          <w:rFonts w:ascii="Times New Roman" w:hAnsi="Times New Roman" w:eastAsia="Calibri" w:cs="Times New Roman"/>
          <w:sz w:val="24"/>
          <w:szCs w:val="24"/>
        </w:rPr>
        <w:t xml:space="preserve">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10.18. Закупка на заключение договора управления многоквартирным домом на основании решения общего собрания собственников помещений в многоква</w:t>
      </w:r>
      <w:r>
        <w:rPr>
          <w:rFonts w:ascii="Times New Roman" w:hAnsi="Times New Roman" w:eastAsia="Calibri" w:cs="Times New Roman"/>
          <w:sz w:val="24"/>
          <w:szCs w:val="24"/>
        </w:rPr>
        <w:t xml:space="preserve">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10.19. </w:t>
      </w:r>
      <w:r>
        <w:rPr>
          <w:rFonts w:ascii="Times New Roman" w:hAnsi="Times New Roman" w:eastAsia="Calibri" w:cs="Times New Roman"/>
          <w:sz w:val="24"/>
          <w:szCs w:val="24"/>
        </w:rPr>
        <w:t xml:space="preserve">Закупка на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w:t>
      </w:r>
      <w:r>
        <w:rPr>
          <w:rFonts w:ascii="Times New Roman" w:hAnsi="Times New Roman" w:eastAsia="Calibri" w:cs="Times New Roman"/>
          <w:sz w:val="24"/>
          <w:szCs w:val="24"/>
        </w:rPr>
        <w:t xml:space="preserve">,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w:t>
      </w:r>
      <w:r>
        <w:rPr>
          <w:rFonts w:ascii="Times New Roman" w:hAnsi="Times New Roman" w:eastAsia="Calibri" w:cs="Times New Roman"/>
          <w:sz w:val="24"/>
          <w:szCs w:val="24"/>
        </w:rPr>
        <w:t xml:space="preserve">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w:t>
      </w:r>
      <w:r>
        <w:rPr>
          <w:rFonts w:ascii="Times New Roman" w:hAnsi="Times New Roman" w:eastAsia="Calibri" w:cs="Times New Roman"/>
          <w:sz w:val="24"/>
          <w:szCs w:val="24"/>
        </w:rPr>
        <w:t xml:space="preserve"> управления, или переданные заказчику на ином законном основании в соответствии с законодательством Российской Федерации. </w:t>
      </w:r>
      <w:r>
        <w:rPr>
          <w:rFonts w:ascii="Times New Roman" w:hAnsi="Times New Roman" w:eastAsia="Calibri" w:cs="Times New Roman"/>
          <w:sz w:val="24"/>
          <w:szCs w:val="24"/>
        </w:rPr>
        <w:t xml:space="preserve">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w:t>
      </w:r>
      <w:r>
        <w:rPr>
          <w:rFonts w:ascii="Times New Roman" w:hAnsi="Times New Roman" w:eastAsia="Calibri" w:cs="Times New Roman"/>
          <w:sz w:val="24"/>
          <w:szCs w:val="24"/>
        </w:rPr>
        <w:t xml:space="preserve">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w:t>
      </w:r>
      <w:r>
        <w:rPr>
          <w:rFonts w:ascii="Times New Roman" w:hAnsi="Times New Roman" w:eastAsia="Calibri" w:cs="Times New Roman"/>
          <w:sz w:val="24"/>
          <w:szCs w:val="24"/>
        </w:rPr>
        <w:t xml:space="preserve">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10.20. </w:t>
      </w:r>
      <w:r>
        <w:rPr>
          <w:rFonts w:ascii="Times New Roman" w:hAnsi="Times New Roman" w:eastAsia="Calibri" w:cs="Times New Roman"/>
          <w:sz w:val="24"/>
          <w:szCs w:val="24"/>
        </w:rPr>
        <w:t xml:space="preserve">Закупка  на заключение договора с единственным участником конкурентной закупки в случае, если на участие в закупке подана то</w:t>
      </w:r>
      <w:r>
        <w:rPr>
          <w:rFonts w:ascii="Times New Roman" w:hAnsi="Times New Roman" w:eastAsia="Calibri" w:cs="Times New Roman"/>
          <w:sz w:val="24"/>
          <w:szCs w:val="24"/>
        </w:rPr>
        <w:t xml:space="preserve">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w:t>
      </w:r>
      <w:r>
        <w:rPr>
          <w:rFonts w:ascii="Times New Roman" w:hAnsi="Times New Roman" w:eastAsia="Calibri"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10.21. </w:t>
      </w:r>
      <w:r>
        <w:rPr>
          <w:rFonts w:ascii="Times New Roman" w:hAnsi="Times New Roman" w:eastAsia="Calibri" w:cs="Times New Roman"/>
          <w:sz w:val="24"/>
          <w:szCs w:val="24"/>
        </w:rPr>
        <w:t xml:space="preserve">Закупка </w:t>
      </w:r>
      <w:r>
        <w:rPr>
          <w:rFonts w:ascii="Times New Roman" w:hAnsi="Times New Roman" w:cs="Times New Roman"/>
          <w:sz w:val="24"/>
          <w:szCs w:val="24"/>
        </w:rPr>
        <w:t xml:space="preserve">преподавательских, тренерских услуг, </w:t>
      </w:r>
      <w:r>
        <w:rPr>
          <w:rFonts w:ascii="Times New Roman" w:hAnsi="Times New Roman" w:cs="Times New Roman"/>
          <w:sz w:val="24"/>
          <w:szCs w:val="24"/>
        </w:rPr>
        <w:t xml:space="preserve">клининговых</w:t>
      </w:r>
      <w:r>
        <w:rPr>
          <w:rFonts w:ascii="Times New Roman" w:hAnsi="Times New Roman" w:cs="Times New Roman"/>
          <w:sz w:val="24"/>
          <w:szCs w:val="24"/>
        </w:rPr>
        <w:t xml:space="preserve"> услуг, услуг экспертов, театральных критиков, театроведов, переводчиков, редакторов, экскурсоводов (гидов), оказываемых физическими лицами.</w:t>
      </w:r>
      <w:r>
        <w:rPr>
          <w:rFonts w:ascii="Times New Roman" w:hAnsi="Times New Roman"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10.22. </w:t>
      </w:r>
      <w:r>
        <w:rPr>
          <w:rFonts w:ascii="Times New Roman" w:hAnsi="Times New Roman" w:eastAsia="Calibri" w:cs="Times New Roman"/>
          <w:sz w:val="24"/>
          <w:szCs w:val="24"/>
        </w:rPr>
        <w:t xml:space="preserve">Закупка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w:t>
      </w:r>
      <w:r>
        <w:rPr>
          <w:rFonts w:ascii="Times New Roman" w:hAnsi="Times New Roman" w:eastAsia="Calibri" w:cs="Times New Roman"/>
          <w:sz w:val="24"/>
          <w:szCs w:val="24"/>
        </w:rPr>
        <w:t xml:space="preserve">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10.23. </w:t>
      </w:r>
      <w:r>
        <w:rPr>
          <w:rFonts w:ascii="Times New Roman" w:hAnsi="Times New Roman" w:eastAsia="Calibri" w:cs="Times New Roman"/>
          <w:sz w:val="24"/>
          <w:szCs w:val="24"/>
        </w:rPr>
        <w:t xml:space="preserve">Закупка лекарственных препаратов, которые предназначены для назначения одному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w:t>
      </w:r>
      <w:r>
        <w:rPr>
          <w:rFonts w:ascii="Times New Roman" w:hAnsi="Times New Roman" w:eastAsia="Calibri" w:cs="Times New Roman"/>
          <w:sz w:val="24"/>
          <w:szCs w:val="24"/>
        </w:rPr>
        <w:t xml:space="preserve">ских документах пациента и журнале врачебной комиссии; Заказчик заключает договор на поставки лекарственных препаратов на сумму, не превышающую 1,5 (полтора) миллиона рублей, указанное решение врачебной комиссии должно размещаться одновременно с договором.</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10.24. Закупка  на заключение договора энергоснабжения или договора купли-продажи электрической энергии с гарантирующим поставщиком электрической энергии.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10.25. </w:t>
      </w:r>
      <w:r>
        <w:rPr>
          <w:rFonts w:ascii="Times New Roman" w:hAnsi="Times New Roman" w:eastAsia="Calibri" w:cs="Times New Roman"/>
          <w:sz w:val="24"/>
          <w:szCs w:val="24"/>
        </w:rPr>
        <w:t xml:space="preserve">Закупка на приобретение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w:t>
      </w:r>
      <w:r>
        <w:rPr>
          <w:rFonts w:ascii="Times New Roman" w:hAnsi="Times New Roman" w:eastAsia="Calibri" w:cs="Times New Roman"/>
          <w:sz w:val="24"/>
          <w:szCs w:val="24"/>
        </w:rPr>
        <w:t xml:space="preserve">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 Правительством Мурманской области, местной администрацией.</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10.26. Закупка по аренде нежилого здания, строения, сооружения, нежилого помещения,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r>
        <w:rPr>
          <w:rFonts w:ascii="Times New Roman" w:hAnsi="Times New Roman" w:eastAsia="Calibri" w:cs="Times New Roman"/>
          <w:sz w:val="24"/>
          <w:szCs w:val="24"/>
        </w:rPr>
      </w:r>
    </w:p>
    <w:p>
      <w:pPr>
        <w:ind w:firstLine="709"/>
        <w:jc w:val="both"/>
        <w:spacing w:after="0"/>
        <w:rPr>
          <w:rFonts w:ascii="Times New Roman" w:hAnsi="Times New Roman"/>
          <w:sz w:val="24"/>
          <w:szCs w:val="24"/>
        </w:rPr>
      </w:pPr>
      <w:r>
        <w:rPr>
          <w:rFonts w:ascii="Times New Roman" w:hAnsi="Times New Roman" w:eastAsia="Calibri" w:cs="Times New Roman"/>
          <w:sz w:val="24"/>
          <w:szCs w:val="24"/>
        </w:rPr>
        <w:t xml:space="preserve">10.27. </w:t>
      </w:r>
      <w:r>
        <w:rPr>
          <w:rFonts w:ascii="Times New Roman" w:hAnsi="Times New Roman"/>
          <w:sz w:val="24"/>
          <w:szCs w:val="24"/>
        </w:rPr>
        <w:t xml:space="preserve">Закупка услуг по организации участия в культурных, образовательных, оздоровительных и спортивных </w:t>
      </w:r>
      <w:r>
        <w:rPr>
          <w:rFonts w:ascii="Times New Roman" w:hAnsi="Times New Roman"/>
          <w:sz w:val="24"/>
          <w:szCs w:val="24"/>
        </w:rPr>
        <w:t xml:space="preserve">мероприятиях</w:t>
      </w:r>
      <w:r>
        <w:rPr>
          <w:rFonts w:ascii="Times New Roman" w:hAnsi="Times New Roman"/>
          <w:sz w:val="24"/>
          <w:szCs w:val="24"/>
        </w:rPr>
        <w:t xml:space="preserve"> (проезд к месту проведения мероприятия и обратно, проживание, транспортное обслуживание, обеспечение питанием, заявочный (организационный) взнос).</w:t>
      </w:r>
      <w:r>
        <w:rPr>
          <w:rFonts w:ascii="Times New Roman" w:hAnsi="Times New Roman"/>
          <w:sz w:val="24"/>
          <w:szCs w:val="24"/>
        </w:rPr>
      </w:r>
    </w:p>
    <w:p>
      <w:pPr>
        <w:ind w:firstLine="709"/>
        <w:jc w:val="both"/>
        <w:spacing w:after="0"/>
        <w:rPr>
          <w:rFonts w:ascii="Times New Roman" w:hAnsi="Times New Roman" w:eastAsia="Calibri" w:cs="Times New Roman"/>
          <w:sz w:val="24"/>
          <w:szCs w:val="24"/>
          <w14:ligatures w14:val="none"/>
        </w:rPr>
      </w:pPr>
      <w:r>
        <w:rPr>
          <w:rFonts w:ascii="Times New Roman" w:hAnsi="Times New Roman" w:eastAsia="Calibri" w:cs="Times New Roman"/>
          <w:sz w:val="24"/>
          <w:szCs w:val="24"/>
        </w:rPr>
        <w:t xml:space="preserve">10.28. </w:t>
      </w:r>
      <w:r>
        <w:rPr>
          <w:rFonts w:ascii="Times New Roman" w:hAnsi="Times New Roman" w:eastAsia="Calibri" w:cs="Times New Roman"/>
          <w:sz w:val="24"/>
          <w:szCs w:val="24"/>
        </w:rPr>
        <w:t xml:space="preserve">Закупка  на заключение организациями, осуществляющим</w:t>
      </w:r>
      <w:r>
        <w:rPr>
          <w:rFonts w:ascii="Times New Roman" w:hAnsi="Times New Roman" w:eastAsia="Calibri" w:cs="Times New Roman"/>
          <w:sz w:val="24"/>
          <w:szCs w:val="24"/>
        </w:rPr>
        <w:t xml:space="preserve">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w:t>
      </w:r>
      <w:r>
        <w:rPr>
          <w:rFonts w:ascii="Times New Roman" w:hAnsi="Times New Roman" w:eastAsia="Calibri" w:cs="Times New Roman"/>
          <w:sz w:val="24"/>
          <w:szCs w:val="24"/>
        </w:rPr>
        <w:t xml:space="preserve">ческую эксплуатацию), программного обеспечения</w:t>
      </w:r>
      <w:r>
        <w:rPr>
          <w:rFonts w:ascii="Times New Roman" w:hAnsi="Times New Roman" w:eastAsia="Calibri" w:cs="Times New Roman"/>
          <w:sz w:val="24"/>
          <w:szCs w:val="24"/>
        </w:rPr>
        <w:t xml:space="preserve">,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w:t>
      </w:r>
      <w:r>
        <w:rPr>
          <w:rFonts w:ascii="Times New Roman" w:hAnsi="Times New Roman" w:eastAsia="Calibri" w:cs="Times New Roman"/>
          <w:sz w:val="24"/>
          <w:szCs w:val="24"/>
        </w:rPr>
        <w:t xml:space="preserve"> системе образования.</w:t>
      </w:r>
      <w:r>
        <w:rPr>
          <w:rFonts w:ascii="Times New Roman" w:hAnsi="Times New Roman" w:eastAsia="Calibri" w:cs="Times New Roman"/>
          <w:sz w:val="24"/>
          <w:szCs w:val="24"/>
          <w14:ligatures w14:val="none"/>
        </w:rPr>
      </w:r>
    </w:p>
    <w:p>
      <w:pPr>
        <w:ind w:firstLine="709"/>
        <w:jc w:val="both"/>
        <w:spacing w:after="0"/>
        <w:rPr>
          <w:rFonts w:ascii="Times New Roman" w:hAnsi="Times New Roman" w:eastAsia="Calibri" w:cs="Times New Roman"/>
          <w:sz w:val="24"/>
          <w:szCs w:val="24"/>
          <w:highlight w:val="yellow"/>
          <w14:ligatures w14:val="none"/>
        </w:rPr>
      </w:pPr>
      <w:r>
        <w:rPr>
          <w:rFonts w:ascii="Times New Roman" w:hAnsi="Times New Roman" w:eastAsia="Calibri" w:cs="Times New Roman"/>
          <w:sz w:val="24"/>
          <w:szCs w:val="24"/>
          <w:highlight w:val="yellow"/>
        </w:rPr>
        <w:t xml:space="preserve">10.29. </w:t>
      </w:r>
      <w:r>
        <w:rPr>
          <w:rFonts w:ascii="Times New Roman" w:hAnsi="Times New Roman" w:eastAsia="Calibri" w:cs="Times New Roman"/>
          <w:sz w:val="24"/>
          <w:szCs w:val="24"/>
          <w:highlight w:val="yellow"/>
          <w:lang w:eastAsia="ru-RU"/>
        </w:rPr>
        <w:t xml:space="preserve">Закупка на заключение договора банковского счета, кредитования счета, предоставление независимой гарантии, кредитов и займов для целей выплаты заработной платы, уплаты налогов и сборов, для расчетов с поставщиками топливно-энергетических ресурсов</w:t>
      </w:r>
      <w:r>
        <w:rPr>
          <w:rFonts w:ascii="Times New Roman" w:hAnsi="Times New Roman" w:eastAsia="Calibri" w:cs="Times New Roman"/>
          <w:sz w:val="24"/>
          <w:szCs w:val="24"/>
          <w:highlight w:val="yellow"/>
        </w:rPr>
        <w:t xml:space="preserve">.</w:t>
      </w:r>
      <w:r>
        <w:rPr>
          <w:rFonts w:ascii="Times New Roman" w:hAnsi="Times New Roman" w:eastAsia="Calibri" w:cs="Times New Roman"/>
          <w:sz w:val="24"/>
          <w:szCs w:val="24"/>
          <w:highlight w:val="yellow"/>
          <w14:ligatures w14:val="none"/>
        </w:rPr>
      </w:r>
    </w:p>
    <w:p>
      <w:pPr>
        <w:ind w:firstLine="709"/>
        <w:jc w:val="both"/>
        <w:spacing w:after="0"/>
        <w:rPr>
          <w:rFonts w:ascii="Times New Roman" w:hAnsi="Times New Roman" w:eastAsia="Calibri" w:cs="Times New Roman"/>
          <w:sz w:val="24"/>
          <w:szCs w:val="24"/>
        </w:rPr>
      </w:pPr>
      <w:r>
        <w:rPr>
          <w:rFonts w:ascii="Times New Roman" w:hAnsi="Times New Roman" w:eastAsia="Calibri" w:cs="Times New Roman"/>
          <w:sz w:val="24"/>
          <w:szCs w:val="24"/>
        </w:rPr>
        <w:t xml:space="preserve">10.30. Закупка изделий народных художественных промыслов признанного художественного достоинства, образцы которых зарег</w:t>
      </w:r>
      <w:r>
        <w:rPr>
          <w:rFonts w:ascii="Times New Roman" w:hAnsi="Times New Roman" w:eastAsia="Calibri" w:cs="Times New Roman"/>
          <w:sz w:val="24"/>
          <w:szCs w:val="24"/>
        </w:rPr>
        <w:t xml:space="preserve">истрированы в </w:t>
      </w:r>
      <w:hyperlink r:id="rId27" w:tooltip="consultantplus://offline/ref=9F6B639A223AE306984BA437686F30A93F147383372422FAF658EBC1D534771EC85541F0201E7C41G7R1G" w:history="1">
        <w:r>
          <w:rPr>
            <w:rFonts w:ascii="Times New Roman" w:hAnsi="Times New Roman" w:eastAsia="Calibri" w:cs="Times New Roman"/>
            <w:sz w:val="24"/>
            <w:szCs w:val="24"/>
          </w:rPr>
          <w:t xml:space="preserve">порядке</w:t>
        </w:r>
      </w:hyperlink>
      <w:r>
        <w:rPr>
          <w:rFonts w:ascii="Times New Roman" w:hAnsi="Times New Roman" w:eastAsia="Calibri" w:cs="Times New Roman"/>
          <w:sz w:val="24"/>
          <w:szCs w:val="24"/>
        </w:rPr>
        <w:t xml:space="preserve">, установленном уполномоченным Правительством Российской Федерации федеральным органом исполнительной власти.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10.31. Закупка на оказание услуг, связанных с организацией и</w:t>
      </w:r>
      <w:r>
        <w:rPr>
          <w:rFonts w:ascii="Times New Roman" w:hAnsi="Times New Roman" w:eastAsia="Calibri" w:cs="Times New Roman"/>
          <w:sz w:val="24"/>
          <w:szCs w:val="24"/>
        </w:rPr>
        <w:t xml:space="preserve"> проведением официальных физкультурных и спортивных мероприятий, тренировочных сборов спортсменов, спортивных команд Мурманской области на территории Мурманской области в соответствии с календарным планом официальных физкультурных и спортивных мероприятий.</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highlight w:val="yellow"/>
        </w:rPr>
      </w:pPr>
      <w:r>
        <w:rPr>
          <w:rFonts w:ascii="Times New Roman" w:hAnsi="Times New Roman" w:eastAsia="Calibri" w:cs="Times New Roman"/>
          <w:sz w:val="24"/>
          <w:szCs w:val="24"/>
          <w:highlight w:val="yellow"/>
        </w:rPr>
        <w:t xml:space="preserve">10.32. </w:t>
      </w:r>
      <w:r>
        <w:rPr>
          <w:rFonts w:ascii="Times New Roman" w:hAnsi="Times New Roman" w:eastAsia="Calibri" w:cs="Times New Roman"/>
          <w:i/>
          <w:sz w:val="24"/>
          <w:szCs w:val="24"/>
          <w:highlight w:val="yellow"/>
        </w:rPr>
        <w:t xml:space="preserve">утратил силу </w:t>
      </w:r>
      <w:r>
        <w:rPr>
          <w:rFonts w:ascii="Times New Roman" w:hAnsi="Times New Roman" w:eastAsia="Calibri" w:cs="Times New Roman"/>
          <w:i/>
          <w:sz w:val="24"/>
          <w:szCs w:val="24"/>
          <w:highlight w:val="yellow"/>
        </w:rPr>
        <w:t xml:space="preserve">(приказ Комитета по конкурентной политике Мурманской области от 01.04.2026 № 34).</w:t>
      </w:r>
      <w:r>
        <w:rPr>
          <w:rFonts w:ascii="Times New Roman" w:hAnsi="Times New Roman" w:eastAsia="Calibri" w:cs="Times New Roman"/>
          <w:sz w:val="24"/>
          <w:szCs w:val="24"/>
          <w:highlight w:val="yellow"/>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10.33. Закупка запорной арматуры, запорно-пломбировочных устройств в документально подтвержденных </w:t>
      </w:r>
      <w:r>
        <w:rPr>
          <w:rFonts w:ascii="Times New Roman" w:hAnsi="Times New Roman" w:eastAsia="Calibri" w:cs="Times New Roman"/>
          <w:sz w:val="24"/>
          <w:szCs w:val="24"/>
        </w:rPr>
        <w:t xml:space="preserve">случаях</w:t>
      </w:r>
      <w:r>
        <w:rPr>
          <w:rFonts w:ascii="Times New Roman" w:hAnsi="Times New Roman" w:eastAsia="Calibri" w:cs="Times New Roman"/>
          <w:sz w:val="24"/>
          <w:szCs w:val="24"/>
        </w:rPr>
        <w:t xml:space="preserve">, связанных с ликвидацией и (или) предотвращением аварийных ситуаций.</w:t>
      </w:r>
      <w:r>
        <w:rPr>
          <w:rFonts w:ascii="Times New Roman" w:hAnsi="Times New Roman" w:eastAsia="Calibri" w:cs="Times New Roman"/>
          <w:sz w:val="24"/>
          <w:szCs w:val="24"/>
        </w:rPr>
      </w:r>
    </w:p>
    <w:p>
      <w:pPr>
        <w:ind w:firstLine="709"/>
        <w:jc w:val="both"/>
        <w:spacing w:after="0" w:line="276" w:lineRule="auto"/>
        <w:rPr>
          <w:rFonts w:ascii="Calibri" w:hAnsi="Calibri" w:eastAsia="Calibri" w:cs="Times New Roman"/>
        </w:rPr>
      </w:pPr>
      <w:r>
        <w:rPr>
          <w:rFonts w:ascii="Times New Roman" w:hAnsi="Times New Roman" w:eastAsia="Calibri" w:cs="Times New Roman"/>
          <w:sz w:val="24"/>
          <w:szCs w:val="24"/>
        </w:rPr>
        <w:t xml:space="preserve">10.34. Закупка на заключение договора цессии, когда Заказчик </w:t>
      </w:r>
      <w:r>
        <w:rPr>
          <w:rFonts w:ascii="Times New Roman" w:hAnsi="Times New Roman" w:eastAsia="Calibri" w:cs="Times New Roman"/>
          <w:sz w:val="24"/>
          <w:szCs w:val="24"/>
        </w:rPr>
        <w:t xml:space="preserve">является цессионарием и при этом выплачивает</w:t>
      </w:r>
      <w:r>
        <w:rPr>
          <w:rFonts w:ascii="Times New Roman" w:hAnsi="Times New Roman" w:eastAsia="Calibri" w:cs="Times New Roman"/>
          <w:sz w:val="24"/>
          <w:szCs w:val="24"/>
        </w:rPr>
        <w:t xml:space="preserve"> цеденту вознаграждение либо производит зачет встречных требований по приобретению права требования к потребителям тепловой энергии, холодного водоснабжения и водоотведения у цедентов.</w:t>
      </w:r>
      <w:r>
        <w:rPr>
          <w:rFonts w:ascii="Calibri" w:hAnsi="Calibri" w:eastAsia="Calibri" w:cs="Times New Roman"/>
        </w:rPr>
        <w:t xml:space="preserve"> </w:t>
      </w:r>
      <w:r>
        <w:rPr>
          <w:rFonts w:ascii="Calibri" w:hAnsi="Calibri" w:eastAsia="Calibri" w:cs="Times New Roman"/>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10.35. </w:t>
      </w:r>
      <w:r>
        <w:rPr>
          <w:rFonts w:ascii="Times New Roman" w:hAnsi="Times New Roman" w:eastAsia="Calibri" w:cs="Times New Roman"/>
          <w:sz w:val="24"/>
          <w:szCs w:val="24"/>
        </w:rPr>
        <w:t xml:space="preserve">Закупка на</w:t>
      </w:r>
      <w:r>
        <w:rPr>
          <w:rFonts w:ascii="Times New Roman" w:hAnsi="Times New Roman" w:cs="Times New Roman"/>
          <w:sz w:val="24"/>
          <w:szCs w:val="24"/>
        </w:rPr>
        <w:t xml:space="preserve"> заключение договора с новым поставщиком (исполнителем, подрядчиком) в связи с расторжением ранее заключенного договора по причине неисполнения или ненадлежащего исполнения поставщиком (исполнителем, подрядчиком) своих обязательств. При этом</w:t>
      </w:r>
      <w:r>
        <w:rPr>
          <w:rFonts w:ascii="Times New Roman" w:hAnsi="Times New Roman" w:cs="Times New Roman"/>
          <w:sz w:val="24"/>
          <w:szCs w:val="24"/>
        </w:rPr>
        <w:t xml:space="preserve">,</w:t>
      </w:r>
      <w:r>
        <w:rPr>
          <w:rFonts w:ascii="Times New Roman" w:hAnsi="Times New Roman" w:cs="Times New Roman"/>
          <w:sz w:val="24"/>
          <w:szCs w:val="24"/>
        </w:rPr>
        <w:t xml:space="preserve"> если до расторжения договора поставщиком (исполнителем, подрядчиком) частично исполнены обязательства по такому договору, то при заключении договора с но</w:t>
      </w:r>
      <w:r>
        <w:rPr>
          <w:rFonts w:ascii="Times New Roman" w:hAnsi="Times New Roman" w:cs="Times New Roman"/>
          <w:sz w:val="24"/>
          <w:szCs w:val="24"/>
        </w:rPr>
        <w:t xml:space="preserve">вым поставщиком (исполнителем, подрядчиком)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w:t>
      </w:r>
      <w:r>
        <w:rPr>
          <w:rFonts w:ascii="Times New Roman" w:hAnsi="Times New Roman" w:cs="Times New Roman"/>
          <w:sz w:val="24"/>
          <w:szCs w:val="24"/>
        </w:rPr>
        <w:t xml:space="preserve">. Цена договора должна быть рассчитана с учетом количества поставленного товара, объема выполненных работ, оказанных услуг, договор должен быть заключен на срок пропорционально срокам обязательств, предусмотренных по ранее заключенному договору. Закупка в </w:t>
      </w:r>
      <w:r>
        <w:rPr>
          <w:rFonts w:ascii="Times New Roman" w:hAnsi="Times New Roman" w:cs="Times New Roman"/>
          <w:sz w:val="24"/>
          <w:szCs w:val="24"/>
        </w:rPr>
        <w:t xml:space="preserve">соответствии</w:t>
      </w:r>
      <w:r>
        <w:rPr>
          <w:rFonts w:ascii="Times New Roman" w:hAnsi="Times New Roman" w:cs="Times New Roman"/>
          <w:sz w:val="24"/>
          <w:szCs w:val="24"/>
        </w:rPr>
        <w:t xml:space="preserve"> с данным пунктом осуществляется при соблюдении следующих условий:</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в случае, если расторгаемый договор был заключен по результатам состоявшейся конкурентной закупки, новый дог</w:t>
      </w:r>
      <w:r>
        <w:rPr>
          <w:rFonts w:ascii="Times New Roman" w:hAnsi="Times New Roman" w:cs="Times New Roman"/>
          <w:sz w:val="24"/>
          <w:szCs w:val="24"/>
        </w:rPr>
        <w:t xml:space="preserve">овор заключается с участником такой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r>
        <w:rPr>
          <w:rFonts w:ascii="Times New Roman" w:hAnsi="Times New Roman" w:cs="Times New Roman"/>
          <w:sz w:val="24"/>
          <w:szCs w:val="24"/>
        </w:rPr>
        <w:t xml:space="preserve"> Договор заключается при согласии такого участника на заключение договора, по цене, предложенной указанным участником в ходе закупки.</w:t>
      </w:r>
      <w:r>
        <w:rPr>
          <w:rFonts w:ascii="Times New Roman" w:hAnsi="Times New Roman" w:cs="Times New Roman"/>
          <w:sz w:val="24"/>
          <w:szCs w:val="24"/>
        </w:rPr>
      </w:r>
    </w:p>
    <w:p>
      <w:pPr>
        <w:ind w:firstLine="709"/>
        <w:jc w:val="both"/>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2) в случае, если расторгаемый договор был заключен в соответствии с пунктом 8.8.2 Положения, либо отсутствует возможность заключения договора в соотв</w:t>
      </w:r>
      <w:r>
        <w:rPr>
          <w:rFonts w:ascii="Times New Roman" w:hAnsi="Times New Roman" w:cs="Times New Roman"/>
          <w:sz w:val="24"/>
          <w:szCs w:val="24"/>
        </w:rPr>
        <w:t xml:space="preserve">етствии с подпунктом 1 пункта 10.35 Положения в связи с отказом участника заключить договор, новый договор заключается с единственным поставщиком (исполнителем, подрядчиком) по цене,  не превышающей НМЦД закупки, договор по результатам которой расторгнут. </w:t>
      </w:r>
      <w:r>
        <w:rPr>
          <w:rFonts w:ascii="Times New Roman" w:hAnsi="Times New Roman"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highlight w:val="yellow"/>
        </w:rPr>
        <w:t xml:space="preserve">10.36. </w:t>
      </w:r>
      <w:r>
        <w:rPr>
          <w:rFonts w:ascii="Times New Roman" w:hAnsi="Times New Roman" w:eastAsia="Calibri" w:cs="Times New Roman"/>
          <w:i/>
          <w:sz w:val="24"/>
          <w:szCs w:val="24"/>
          <w:highlight w:val="yellow"/>
        </w:rPr>
        <w:t xml:space="preserve">утратил силу </w:t>
      </w:r>
      <w:r>
        <w:rPr>
          <w:rFonts w:ascii="Times New Roman" w:hAnsi="Times New Roman" w:eastAsia="Calibri" w:cs="Times New Roman"/>
          <w:i/>
          <w:sz w:val="24"/>
          <w:szCs w:val="24"/>
          <w:highlight w:val="yellow"/>
        </w:rPr>
        <w:t xml:space="preserve">(приказ Комитета по конкурентной политике Мурманской области от 01.04.2026 № 34).</w:t>
      </w:r>
      <w:r>
        <w:rPr>
          <w:rFonts w:ascii="Times New Roman" w:hAnsi="Times New Roman" w:eastAsia="Calibri" w:cs="Times New Roman"/>
          <w:sz w:val="24"/>
          <w:szCs w:val="24"/>
          <w:highlight w:val="yellow"/>
        </w:rPr>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10.37. Закупка на заключение договора при условии, что процедура закупки, проведенная конкурентным способом, не состоялась по следующим основаниям:</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 не подано ни одной заявки на участие в закупке; </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2) по результатам рассмотрения заявок не было признано ни одной заявки, соответствующей требованиям документации о закупке (извещения о закупке).</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 соответствии с настоящим пунктом договор должен быть заключен с единственным поставщиком (исполнителем, подрядчиком) с соблюдением существенных условий, предусмотренных документацией о конкурентной закупке (извещением о закупке): цена договора</w:t>
      </w:r>
      <w:r>
        <w:rPr>
          <w:rFonts w:ascii="Times New Roman" w:hAnsi="Times New Roman" w:eastAsia="Calibri" w:cs="Times New Roman"/>
          <w:sz w:val="24"/>
          <w:szCs w:val="24"/>
        </w:rPr>
        <w:t xml:space="preserve"> не превышает НМЦД, цена единицы товара, работы, услуги не превышает начальную (максимальную) цену единицы товара, работы, услуги, количество поставляемого товара, объем выполняемой работы или оказываемой услуги, срок исполнения договора, порядок оплаты по</w:t>
      </w:r>
      <w:r>
        <w:rPr>
          <w:rFonts w:ascii="Times New Roman" w:hAnsi="Times New Roman" w:eastAsia="Calibri" w:cs="Times New Roman"/>
          <w:sz w:val="24"/>
          <w:szCs w:val="24"/>
        </w:rPr>
        <w:t xml:space="preserve"> договору.  </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10.38. Закупка на заклю</w:t>
      </w:r>
      <w:r>
        <w:rPr>
          <w:rFonts w:ascii="Times New Roman" w:hAnsi="Times New Roman" w:eastAsia="Calibri" w:cs="Times New Roman"/>
          <w:sz w:val="24"/>
          <w:szCs w:val="24"/>
        </w:rPr>
        <w:t xml:space="preserve">чение </w:t>
      </w:r>
      <w:r>
        <w:rPr>
          <w:rFonts w:ascii="Times New Roman" w:hAnsi="Times New Roman" w:eastAsia="Calibri" w:cs="Times New Roman"/>
          <w:sz w:val="24"/>
          <w:szCs w:val="24"/>
          <w:highlight w:val="yellow"/>
          <w:lang w:eastAsia="ru-RU"/>
        </w:rPr>
        <w:t xml:space="preserve">ресурсоснабжающей организацией</w:t>
      </w:r>
      <w:r>
        <w:rPr>
          <w:rFonts w:ascii="Times New Roman" w:hAnsi="Times New Roman" w:eastAsia="Calibri" w:cs="Times New Roman"/>
          <w:sz w:val="24"/>
          <w:szCs w:val="24"/>
          <w:lang w:eastAsia="ru-RU"/>
        </w:rPr>
        <w:t xml:space="preserve"> </w:t>
      </w:r>
      <w:r>
        <w:rPr>
          <w:rFonts w:ascii="Times New Roman" w:hAnsi="Times New Roman" w:eastAsia="Calibri" w:cs="Times New Roman"/>
          <w:sz w:val="24"/>
          <w:szCs w:val="24"/>
        </w:rPr>
        <w:t xml:space="preserve">догово</w:t>
      </w:r>
      <w:r>
        <w:rPr>
          <w:rFonts w:ascii="Times New Roman" w:hAnsi="Times New Roman" w:eastAsia="Calibri" w:cs="Times New Roman"/>
          <w:sz w:val="24"/>
          <w:szCs w:val="24"/>
        </w:rPr>
        <w:t xml:space="preserve">ра приобретения, аренды, эксплуатации, обслуживания имущества (технологического, инженерного имущества котельных, мазутного хозяйства, ЦТП, насосных, бойлерных, электрооборудования, электр</w:t>
      </w:r>
      <w:r>
        <w:rPr>
          <w:rFonts w:ascii="Times New Roman" w:hAnsi="Times New Roman" w:eastAsia="Calibri" w:cs="Times New Roman"/>
          <w:sz w:val="24"/>
          <w:szCs w:val="24"/>
        </w:rPr>
        <w:t xml:space="preserve">о-</w:t>
      </w:r>
      <w:r>
        <w:rPr>
          <w:rFonts w:ascii="Times New Roman" w:hAnsi="Times New Roman" w:eastAsia="Calibri" w:cs="Times New Roman"/>
          <w:sz w:val="24"/>
          <w:szCs w:val="24"/>
        </w:rPr>
        <w:t xml:space="preserve">, водо-, канализационных и тепловых сетей, сопутствующего оборудования, зданий и сооружений, движимого имущества), используемого для холодного водоснабжения и водоотведения, электроснабжения, а также заключение договора аренды и (или) эксплуа</w:t>
      </w:r>
      <w:r>
        <w:rPr>
          <w:rFonts w:ascii="Times New Roman" w:hAnsi="Times New Roman" w:eastAsia="Calibri" w:cs="Times New Roman"/>
          <w:sz w:val="24"/>
          <w:szCs w:val="24"/>
        </w:rPr>
        <w:t xml:space="preserve">тации имущества и оборудования, находящихся в арендуемых помещениях и принадлежащих арендодателю. Договор заключается по согласованию в письменной форме с исполнительным органом Мурманской области, в ведомственной подчиненности которого находится Заказчик.</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10.39. Закупка на заключение договора на услуги по предоставлению во временное использование спортивных сооружений, объектов спорта.</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10.40. Закупка услуг стационарной, мобильной связи, услуг по предоставлению доступа к сети Интернет в случае наличия у Заказчика номерной емкости и установленного оборудования конкретного оператора связи.</w:t>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10.41. Закупка при реализации залогового имущества, имущества, реализуемого через службу судебных приставов, стоимость которого не превышает 500 тысяч рублей;</w:t>
      </w:r>
      <w:bookmarkStart w:id="51" w:name="Par180"/>
      <w:r/>
      <w:bookmarkEnd w:id="51"/>
      <w:r/>
      <w:r>
        <w:rPr>
          <w:rFonts w:ascii="Times New Roman" w:hAnsi="Times New Roman" w:eastAsia="Calibri" w:cs="Times New Roman"/>
          <w:sz w:val="24"/>
          <w:szCs w:val="24"/>
        </w:rPr>
      </w:r>
    </w:p>
    <w:p>
      <w:pPr>
        <w:ind w:firstLine="708"/>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10.42. Закупка сельскохозяйственным предприятием товаров, работ, услуг по обслуживанию и ремонту производственного оборудования и техники для животноводства и пищевого производства, сельскохозяйственной техники и оборудования в </w:t>
      </w:r>
      <w:r>
        <w:rPr>
          <w:rFonts w:ascii="Times New Roman" w:hAnsi="Times New Roman" w:eastAsia="Calibri" w:cs="Times New Roman"/>
          <w:sz w:val="24"/>
          <w:szCs w:val="24"/>
        </w:rPr>
        <w:t xml:space="preserve">случаях</w:t>
      </w:r>
      <w:r>
        <w:rPr>
          <w:rFonts w:ascii="Times New Roman" w:hAnsi="Times New Roman" w:eastAsia="Calibri" w:cs="Times New Roman"/>
          <w:sz w:val="24"/>
          <w:szCs w:val="24"/>
        </w:rPr>
        <w:t xml:space="preserve"> непредвиденных поломок и аварий.</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10.43.  Закупка продукции культурных и естественных пастбищ и сенокосов, в том числе услуг по доставке такой продукции.</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highlight w:val="yellow"/>
        </w:rPr>
      </w:pPr>
      <w:r>
        <w:rPr>
          <w:rFonts w:ascii="Times New Roman" w:hAnsi="Times New Roman" w:eastAsia="Calibri" w:cs="Times New Roman"/>
          <w:sz w:val="24"/>
          <w:szCs w:val="24"/>
          <w:highlight w:val="yellow"/>
        </w:rPr>
        <w:t xml:space="preserve">10.44. </w:t>
      </w:r>
      <w:r>
        <w:rPr>
          <w:rFonts w:ascii="Times New Roman" w:hAnsi="Times New Roman" w:eastAsia="Calibri" w:cs="Times New Roman"/>
          <w:i/>
          <w:sz w:val="24"/>
          <w:szCs w:val="24"/>
          <w:highlight w:val="yellow"/>
        </w:rPr>
        <w:t xml:space="preserve">утратил силу </w:t>
      </w:r>
      <w:r>
        <w:rPr>
          <w:rFonts w:ascii="Times New Roman" w:hAnsi="Times New Roman" w:eastAsia="Calibri" w:cs="Times New Roman"/>
          <w:i/>
          <w:sz w:val="24"/>
          <w:szCs w:val="24"/>
          <w:highlight w:val="yellow"/>
        </w:rPr>
        <w:t xml:space="preserve">(приказ Комитета по конкурентной политике Мурманской области от 01.04.2026 № 34).</w:t>
      </w:r>
      <w:r>
        <w:rPr>
          <w:rFonts w:ascii="Times New Roman" w:hAnsi="Times New Roman" w:eastAsia="Calibri" w:cs="Times New Roman"/>
          <w:sz w:val="24"/>
          <w:szCs w:val="24"/>
          <w:highlight w:val="yellow"/>
        </w:rPr>
      </w:r>
      <w:r>
        <w:rPr>
          <w:rFonts w:ascii="Times New Roman" w:hAnsi="Times New Roman" w:eastAsia="Calibri" w:cs="Times New Roman"/>
          <w:sz w:val="24"/>
          <w:szCs w:val="24"/>
          <w:highlight w:val="yellow"/>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10.45. Закупка услуг транзитной организации, эксплуатирующей водопроводные и (или) канализационные сети, по обеспечению транспортировки через такие сети холодной (питьевой) воды и/или сточных вод.</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10.46. Закупка н</w:t>
      </w:r>
      <w:r>
        <w:rPr>
          <w:rFonts w:ascii="Times New Roman" w:hAnsi="Times New Roman" w:eastAsia="Calibri" w:cs="Times New Roman"/>
          <w:sz w:val="24"/>
          <w:szCs w:val="24"/>
        </w:rPr>
        <w:t xml:space="preserve">а средства, полученные от физических или юридических лиц, международных организаций и правительств иностранных государств, в том числе добровольных пожертвований и дарения на цели и с условиями, указанными в документах таких физических или юридических лиц.</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i/>
          <w:color w:val="ff0000"/>
          <w:sz w:val="24"/>
          <w:szCs w:val="24"/>
        </w:rPr>
      </w:pPr>
      <w:r>
        <w:rPr>
          <w:rFonts w:ascii="Times New Roman" w:hAnsi="Times New Roman" w:eastAsia="Calibri" w:cs="Times New Roman"/>
          <w:sz w:val="24"/>
          <w:szCs w:val="24"/>
        </w:rPr>
        <w:t xml:space="preserve">10.47.  </w:t>
      </w:r>
      <w:r>
        <w:rPr>
          <w:rFonts w:ascii="Times New Roman" w:hAnsi="Times New Roman" w:eastAsia="Calibri" w:cs="Times New Roman"/>
          <w:i/>
          <w:sz w:val="24"/>
          <w:szCs w:val="24"/>
        </w:rPr>
        <w:t xml:space="preserve">утратил силу </w:t>
      </w:r>
      <w:r>
        <w:rPr>
          <w:rFonts w:ascii="Times New Roman" w:hAnsi="Times New Roman" w:eastAsia="Calibri" w:cs="Times New Roman"/>
          <w:i/>
          <w:color w:val="ff0000"/>
          <w:sz w:val="24"/>
          <w:szCs w:val="24"/>
        </w:rPr>
      </w:r>
    </w:p>
    <w:p>
      <w:pPr>
        <w:ind w:firstLine="709"/>
        <w:jc w:val="both"/>
        <w:spacing w:after="0" w:line="276" w:lineRule="auto"/>
        <w:rPr>
          <w:rFonts w:ascii="Times New Roman" w:hAnsi="Times New Roman" w:eastAsia="Calibri" w:cs="Times New Roman"/>
          <w:sz w:val="24"/>
          <w:szCs w:val="24"/>
          <w14:ligatures w14:val="none"/>
        </w:rPr>
      </w:pPr>
      <w:r>
        <w:rPr>
          <w:rFonts w:ascii="Times New Roman" w:hAnsi="Times New Roman" w:eastAsia="Calibri" w:cs="Times New Roman"/>
          <w:sz w:val="24"/>
          <w:szCs w:val="24"/>
        </w:rPr>
        <w:t xml:space="preserve">10.48.  </w:t>
      </w:r>
      <w:r>
        <w:rPr>
          <w:rFonts w:ascii="Times New Roman" w:hAnsi="Times New Roman" w:eastAsia="Calibri" w:cs="Times New Roman"/>
          <w:sz w:val="24"/>
          <w:szCs w:val="24"/>
        </w:rPr>
        <w:t xml:space="preserve">Закупка товаров, работ, услуг, необходимых для исполнения обязательств, предусмотренных контрактом (договором), заключенным в соответствии с</w:t>
      </w:r>
      <w:r>
        <w:rPr>
          <w:rFonts w:ascii="Times New Roman" w:hAnsi="Times New Roman" w:eastAsia="Calibri" w:cs="Times New Roman"/>
          <w:sz w:val="24"/>
          <w:szCs w:val="24"/>
        </w:rPr>
        <w:br/>
        <w:t xml:space="preserve">Законом № 44-ФЗ, Законом № 223-ФЗ, постановлением Правительства Российской Федерации от 01.07.2016 № 615 «О порядке привлечения </w:t>
      </w:r>
      <w:r>
        <w:rPr>
          <w:rFonts w:ascii="Times New Roman" w:hAnsi="Times New Roman" w:eastAsia="Calibri" w:cs="Times New Roman"/>
          <w:sz w:val="24"/>
          <w:szCs w:val="24"/>
        </w:rPr>
        <w:t xml:space="preserve">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w:t>
      </w:r>
      <w:r>
        <w:rPr>
          <w:rFonts w:ascii="Times New Roman" w:hAnsi="Times New Roman" w:eastAsia="Calibri" w:cs="Times New Roman"/>
          <w:sz w:val="24"/>
          <w:szCs w:val="24"/>
        </w:rPr>
        <w:t xml:space="preserve">закупок товаров, работ, услуг в целях выполнения функций специализированной некоммерческой организации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осуществляющей</w:t>
      </w:r>
      <w:r>
        <w:rPr>
          <w:rFonts w:ascii="Times New Roman" w:hAnsi="Times New Roman" w:eastAsia="Calibri" w:cs="Times New Roman"/>
          <w:sz w:val="24"/>
          <w:szCs w:val="24"/>
        </w:rPr>
        <w:t xml:space="preserve"> деятельность, направленную на обеспечение проведения капитального ремонта общего имущества в многоквартирных домах», по которому Заказчик выступает поставщиком (исполнителем, подрядчиком), </w:t>
      </w:r>
      <w:r>
        <w:rPr>
          <w:rFonts w:ascii="Times New Roman" w:hAnsi="Times New Roman" w:eastAsia="Calibri" w:cs="Times New Roman"/>
          <w:sz w:val="24"/>
          <w:szCs w:val="24"/>
          <w:highlight w:val="yellow"/>
          <w:lang w:eastAsia="ru-RU"/>
        </w:rPr>
        <w:t xml:space="preserve">в случае, если предусмотренный таким контрактом (договором) срок исполнения обязательств не позволяет Заказчику провести закупку конкурентным способом</w:t>
      </w:r>
      <w:r>
        <w:rPr>
          <w:rFonts w:ascii="Times New Roman" w:hAnsi="Times New Roman" w:eastAsia="Calibri" w:cs="Times New Roman"/>
          <w:sz w:val="24"/>
          <w:szCs w:val="24"/>
        </w:rPr>
        <w:t xml:space="preserve">.</w:t>
      </w:r>
      <w:r>
        <w:rPr>
          <w:rFonts w:ascii="Times New Roman" w:hAnsi="Times New Roman" w:eastAsia="Calibri" w:cs="Times New Roman"/>
          <w:sz w:val="24"/>
          <w:szCs w:val="24"/>
          <w14:ligatures w14:val="none"/>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 </w:t>
      </w:r>
      <w:r>
        <w:rPr>
          <w:rFonts w:ascii="Times New Roman" w:hAnsi="Times New Roman" w:eastAsia="Calibri" w:cs="Times New Roman"/>
          <w:sz w:val="24"/>
          <w:szCs w:val="24"/>
        </w:rPr>
        <w:t xml:space="preserve">соответствии</w:t>
      </w:r>
      <w:r>
        <w:rPr>
          <w:rFonts w:ascii="Times New Roman" w:hAnsi="Times New Roman" w:eastAsia="Calibri" w:cs="Times New Roman"/>
          <w:sz w:val="24"/>
          <w:szCs w:val="24"/>
        </w:rPr>
        <w:t xml:space="preserve"> с настоящим пунктом Зак</w:t>
      </w:r>
      <w:r>
        <w:rPr>
          <w:rFonts w:ascii="Times New Roman" w:hAnsi="Times New Roman" w:eastAsia="Calibri" w:cs="Times New Roman"/>
          <w:sz w:val="24"/>
          <w:szCs w:val="24"/>
        </w:rPr>
        <w:t xml:space="preserve">азчик вправе заключить договор на поставку товара, выполнение работ, оказание услуг в количестве, объеме, необходимом для выполнения обязательств по контракту (договору), по которому Заказчик выступает поставщиком (исполнителем, подрядчиком). При этом в до</w:t>
      </w:r>
      <w:r>
        <w:rPr>
          <w:rFonts w:ascii="Times New Roman" w:hAnsi="Times New Roman" w:eastAsia="Calibri" w:cs="Times New Roman"/>
          <w:sz w:val="24"/>
          <w:szCs w:val="24"/>
        </w:rPr>
        <w:t xml:space="preserve">говоре указываются следующие реквизиты контракта (договора), по которому Заказчик выступает поставщиком (исполнителем, подрядчиком): наименование заказчика, предмет и цена контракта (договора), реестровый номер в ЕИС и дата заключения контракта (договора).</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10.53. </w:t>
      </w:r>
      <w:r>
        <w:rPr>
          <w:rFonts w:ascii="Times New Roman" w:hAnsi="Times New Roman" w:eastAsia="Calibri" w:cs="Times New Roman"/>
          <w:sz w:val="24"/>
          <w:szCs w:val="24"/>
        </w:rPr>
        <w:t xml:space="preserve">Закупка товаров, работ, услуг во исполнение договоров об осуществлении технологического присоединения к электрическим сетям заказчика, приобретение которых путем проведения конкурентных процедур заку</w:t>
      </w:r>
      <w:r>
        <w:rPr>
          <w:rFonts w:ascii="Times New Roman" w:hAnsi="Times New Roman" w:eastAsia="Calibri" w:cs="Times New Roman"/>
          <w:sz w:val="24"/>
          <w:szCs w:val="24"/>
        </w:rPr>
        <w:t xml:space="preserve">пок может привести к несвоевременному исполнению заказчиком обязательств, установленных таким договором и законодательством, ввиду того, что суммарный нормативный срок выполнения мероприятий по технологическому присоединению, необходимых для присоединения </w:t>
      </w:r>
      <w:r>
        <w:rPr>
          <w:rFonts w:ascii="Times New Roman" w:hAnsi="Times New Roman" w:eastAsia="Calibri" w:cs="Times New Roman"/>
          <w:sz w:val="24"/>
          <w:szCs w:val="24"/>
        </w:rPr>
        <w:t xml:space="preserve">энергопринимающих</w:t>
      </w:r>
      <w:r>
        <w:rPr>
          <w:rFonts w:ascii="Times New Roman" w:hAnsi="Times New Roman" w:eastAsia="Calibri" w:cs="Times New Roman"/>
          <w:sz w:val="24"/>
          <w:szCs w:val="24"/>
        </w:rPr>
        <w:t xml:space="preserve"> устройств заявителя, изготовления и поставки соответствующих оборудования и материалов, а также</w:t>
      </w:r>
      <w:r>
        <w:rPr>
          <w:rFonts w:ascii="Times New Roman" w:hAnsi="Times New Roman" w:eastAsia="Calibri" w:cs="Times New Roman"/>
          <w:sz w:val="24"/>
          <w:szCs w:val="24"/>
        </w:rPr>
        <w:t xml:space="preserve"> проведения конкурентных процедур закупок, превышает вышеуказанный срок исполнения обязательств по договору об осуществлении технологического присоединения к электрическим сетям.</w:t>
      </w:r>
      <w:r>
        <w:rPr>
          <w:rFonts w:ascii="Times New Roman" w:hAnsi="Times New Roman" w:eastAsia="Calibri" w:cs="Times New Roman"/>
          <w:sz w:val="24"/>
          <w:szCs w:val="24"/>
        </w:rPr>
      </w:r>
    </w:p>
    <w:p>
      <w:pPr>
        <w:ind w:firstLine="709"/>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r>
      <w:r>
        <w:rPr>
          <w:rFonts w:ascii="Times New Roman" w:hAnsi="Times New Roman" w:eastAsia="Calibri" w:cs="Times New Roman"/>
          <w:sz w:val="24"/>
          <w:szCs w:val="24"/>
        </w:rPr>
      </w:r>
    </w:p>
    <w:p>
      <w:pPr>
        <w:pStyle w:val="902"/>
        <w:rPr>
          <w:rFonts w:ascii="Times New Roman" w:hAnsi="Times New Roman" w:eastAsia="Calibri" w:cs="Times New Roman"/>
          <w:sz w:val="28"/>
          <w:szCs w:val="28"/>
          <w:lang w:val="ru-RU"/>
        </w:rPr>
      </w:pPr>
      <w:r/>
      <w:bookmarkStart w:id="52" w:name="_Toc202264434"/>
      <w:r>
        <w:rPr>
          <w:rFonts w:ascii="Times New Roman" w:hAnsi="Times New Roman" w:eastAsia="Calibri" w:cs="Times New Roman"/>
          <w:sz w:val="28"/>
          <w:szCs w:val="28"/>
          <w:lang w:val="ru-RU"/>
        </w:rPr>
        <w:t xml:space="preserve">11. Порядок заключения, исполнения, </w:t>
      </w:r>
      <w:r>
        <w:rPr>
          <w:rFonts w:ascii="Times New Roman" w:hAnsi="Times New Roman" w:eastAsia="Calibri" w:cs="Times New Roman"/>
          <w:sz w:val="28"/>
          <w:szCs w:val="28"/>
          <w:lang w:val="ru-RU"/>
        </w:rPr>
        <w:br/>
        <w:t xml:space="preserve">изменения и расторжения договора</w:t>
      </w:r>
      <w:bookmarkEnd w:id="52"/>
      <w:r/>
      <w:r>
        <w:rPr>
          <w:rFonts w:ascii="Times New Roman" w:hAnsi="Times New Roman" w:eastAsia="Calibri" w:cs="Times New Roman"/>
          <w:sz w:val="28"/>
          <w:szCs w:val="28"/>
          <w:lang w:val="ru-RU"/>
        </w:rPr>
      </w:r>
    </w:p>
    <w:p>
      <w:pPr>
        <w:pStyle w:val="1702"/>
        <w:ind w:firstLine="709"/>
        <w:jc w:val="both"/>
        <w:spacing w:line="276" w:lineRule="auto"/>
        <w:rPr>
          <w:rFonts w:ascii="Times New Roman" w:hAnsi="Times New Roman" w:cs="Times New Roman"/>
          <w:sz w:val="14"/>
          <w:szCs w:val="14"/>
        </w:rPr>
      </w:pPr>
      <w:r>
        <w:rPr>
          <w:rFonts w:ascii="Times New Roman" w:hAnsi="Times New Roman" w:cs="Times New Roman"/>
          <w:sz w:val="14"/>
          <w:szCs w:val="14"/>
        </w:rPr>
      </w:r>
      <w:r>
        <w:rPr>
          <w:rFonts w:ascii="Times New Roman" w:hAnsi="Times New Roman" w:cs="Times New Roman"/>
          <w:sz w:val="14"/>
          <w:szCs w:val="14"/>
        </w:rPr>
      </w:r>
    </w:p>
    <w:p>
      <w:pPr>
        <w:pStyle w:val="1702"/>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t xml:space="preserve">11.1. 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правовыми и локальными актами Заказчика, в том числе Положением.</w:t>
      </w:r>
      <w:r>
        <w:rPr>
          <w:rFonts w:ascii="Times New Roman" w:hAnsi="Times New Roman" w:cs="Times New Roman"/>
          <w:sz w:val="24"/>
          <w:szCs w:val="24"/>
        </w:rPr>
      </w:r>
    </w:p>
    <w:p>
      <w:pPr>
        <w:pStyle w:val="1565"/>
        <w:ind w:firstLine="709"/>
        <w:jc w:val="both"/>
        <w:spacing w:line="276" w:lineRule="auto"/>
        <w:rPr>
          <w:rFonts w:eastAsia="Calibri"/>
          <w:sz w:val="24"/>
          <w:szCs w:val="24"/>
          <w:lang w:eastAsia="en-US"/>
        </w:rPr>
      </w:pPr>
      <w:r>
        <w:rPr>
          <w:rFonts w:eastAsia="Calibri"/>
          <w:sz w:val="24"/>
          <w:szCs w:val="24"/>
          <w:lang w:eastAsia="en-US"/>
        </w:rPr>
        <w:t xml:space="preserve">Договор может быть заключен в любой форме, предусмотренной Гражданским кодексом Российской Федерации для совершения сделок, в том числе в электронной форме.</w:t>
      </w:r>
      <w:r>
        <w:rPr>
          <w:rFonts w:eastAsia="Calibri"/>
          <w:sz w:val="24"/>
          <w:szCs w:val="24"/>
          <w:lang w:eastAsia="en-US"/>
        </w:rPr>
      </w:r>
    </w:p>
    <w:p>
      <w:pPr>
        <w:pStyle w:val="1565"/>
        <w:ind w:firstLine="709"/>
        <w:jc w:val="both"/>
        <w:spacing w:line="276" w:lineRule="auto"/>
        <w:rPr>
          <w:strike/>
          <w:sz w:val="24"/>
          <w:szCs w:val="24"/>
        </w:rPr>
      </w:pPr>
      <w:r>
        <w:rPr>
          <w:sz w:val="24"/>
          <w:szCs w:val="24"/>
        </w:rPr>
        <w:t xml:space="preserve">11.2. </w:t>
      </w:r>
      <w:r>
        <w:rPr>
          <w:sz w:val="24"/>
          <w:szCs w:val="24"/>
        </w:rPr>
        <w:t xml:space="preserve">Проект договора, заключаемого по результатам конкурентной закупки, направляется Заказчиком победителю или участнику, с которым заключается договор, в срок не позднее 3 (трех) рабочих </w:t>
      </w:r>
      <w:r>
        <w:rPr>
          <w:sz w:val="24"/>
          <w:szCs w:val="24"/>
        </w:rPr>
        <w:t xml:space="preserve">дней со дня размещения в ЕИС итогового протокола закупки, либо в случае признания победителя или участника, с которым заключается договор, уклонившимся от заключения договора, а также в случае принятия Заказчиком решения об отказе от заключения договора по</w:t>
      </w:r>
      <w:r>
        <w:rPr>
          <w:sz w:val="24"/>
          <w:szCs w:val="24"/>
        </w:rPr>
        <w:t xml:space="preserve"> основаниям, предусмотренным пунктами 9.1.30, 9.3.40, 9.4.30, 9.5.23 Положения, - не позднее 3 (трех) рабочих дней </w:t>
      </w:r>
      <w:r>
        <w:rPr>
          <w:sz w:val="24"/>
          <w:szCs w:val="24"/>
        </w:rPr>
        <w:t xml:space="preserve">с даты</w:t>
      </w:r>
      <w:r>
        <w:rPr>
          <w:strike/>
          <w:sz w:val="24"/>
          <w:szCs w:val="24"/>
        </w:rPr>
        <w:t xml:space="preserve"> </w:t>
      </w:r>
      <w:r>
        <w:rPr>
          <w:sz w:val="24"/>
          <w:szCs w:val="24"/>
        </w:rPr>
        <w:t xml:space="preserve">размещения</w:t>
      </w:r>
      <w:r>
        <w:rPr>
          <w:sz w:val="24"/>
          <w:szCs w:val="24"/>
        </w:rPr>
        <w:t xml:space="preserve"> в ЕИС протокола признания победителя уклонившимся от заключения договора или протокола отказа от заключения договора.</w:t>
      </w:r>
      <w:r>
        <w:rPr>
          <w:strike/>
          <w:sz w:val="24"/>
          <w:szCs w:val="24"/>
        </w:rPr>
      </w:r>
    </w:p>
    <w:p>
      <w:pPr>
        <w:pStyle w:val="1565"/>
        <w:ind w:firstLine="709"/>
        <w:jc w:val="both"/>
        <w:spacing w:line="276" w:lineRule="auto"/>
        <w:rPr>
          <w:sz w:val="24"/>
          <w:szCs w:val="24"/>
        </w:rPr>
      </w:pPr>
      <w:r>
        <w:rPr>
          <w:sz w:val="24"/>
          <w:szCs w:val="24"/>
        </w:rPr>
        <w:t xml:space="preserve">Договор по результатам конкурентной закупки заключается не ранее чем через 10 (десять) дней и не позднее чем через 20 (двадцать) дней </w:t>
      </w:r>
      <w:r>
        <w:rPr>
          <w:sz w:val="24"/>
          <w:szCs w:val="24"/>
        </w:rPr>
        <w:t xml:space="preserve">с даты размещения</w:t>
      </w:r>
      <w:r>
        <w:rPr>
          <w:sz w:val="24"/>
          <w:szCs w:val="24"/>
        </w:rPr>
        <w:t xml:space="preserve"> в ЕИС итогового протокола закупки.</w:t>
      </w:r>
      <w:r>
        <w:rPr>
          <w:sz w:val="24"/>
          <w:szCs w:val="24"/>
        </w:rPr>
      </w:r>
    </w:p>
    <w:p>
      <w:pPr>
        <w:pStyle w:val="1565"/>
        <w:ind w:firstLine="709"/>
        <w:jc w:val="both"/>
        <w:spacing w:line="276" w:lineRule="auto"/>
        <w:rPr>
          <w:sz w:val="24"/>
          <w:szCs w:val="24"/>
        </w:rPr>
      </w:pPr>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w:t>
      </w:r>
      <w:r>
        <w:rPr>
          <w:sz w:val="24"/>
          <w:szCs w:val="24"/>
        </w:rPr>
        <w:t xml:space="preserve">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r>
        <w:rPr>
          <w:sz w:val="24"/>
          <w:szCs w:val="24"/>
        </w:rPr>
      </w:r>
    </w:p>
    <w:p>
      <w:pPr>
        <w:pStyle w:val="1565"/>
        <w:ind w:firstLine="709"/>
        <w:jc w:val="both"/>
        <w:spacing w:line="276" w:lineRule="auto"/>
        <w:rPr>
          <w:sz w:val="24"/>
          <w:szCs w:val="24"/>
        </w:rPr>
      </w:pPr>
      <w:r>
        <w:rPr>
          <w:sz w:val="24"/>
          <w:szCs w:val="24"/>
        </w:rPr>
        <w:t xml:space="preserve">В случае наличия разногласий по проекту договора, направленному За</w:t>
      </w:r>
      <w:r>
        <w:rPr>
          <w:sz w:val="24"/>
          <w:szCs w:val="24"/>
        </w:rPr>
        <w:t xml:space="preserve">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w:t>
      </w:r>
      <w:r>
        <w:rPr>
          <w:sz w:val="24"/>
          <w:szCs w:val="24"/>
        </w:rPr>
        <w:t xml:space="preserve"> Протокол разногласий направляетс</w:t>
      </w:r>
      <w:r>
        <w:rPr>
          <w:sz w:val="24"/>
          <w:szCs w:val="24"/>
        </w:rPr>
        <w:t xml:space="preserve">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w:t>
      </w:r>
      <w:r>
        <w:rPr>
          <w:sz w:val="24"/>
          <w:szCs w:val="24"/>
        </w:rPr>
        <w:t xml:space="preserve">документе</w:t>
      </w:r>
      <w:r>
        <w:rPr>
          <w:sz w:val="24"/>
          <w:szCs w:val="24"/>
        </w:rPr>
        <w:t xml:space="preserve"> причин отказа учесть полностью или частично содержащиеся в протоколе разногласий замечания.</w:t>
      </w:r>
      <w:r>
        <w:rPr>
          <w:sz w:val="24"/>
          <w:szCs w:val="24"/>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eastAsia="Calibri" w:cs="Times New Roman"/>
          <w:sz w:val="24"/>
          <w:szCs w:val="24"/>
        </w:rPr>
        <w:t xml:space="preserve">11.2.1. В договор, заключаемый по результатам закупки, включается, в том числе, информация:</w:t>
      </w:r>
      <w:r>
        <w:rPr>
          <w:rFonts w:ascii="Times New Roman" w:hAnsi="Times New Roman" w:eastAsia="Calibri" w:cs="Times New Roman"/>
          <w:sz w:val="24"/>
          <w:szCs w:val="24"/>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eastAsia="Calibri" w:cs="Times New Roman"/>
          <w:sz w:val="24"/>
          <w:szCs w:val="24"/>
        </w:rPr>
        <w:t xml:space="preserve">1)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 с указанием размера и порядка начисления и взыскания штрафов, пеней;</w:t>
      </w:r>
      <w:r>
        <w:rPr>
          <w:rFonts w:ascii="Times New Roman" w:hAnsi="Times New Roman" w:eastAsia="Calibri" w:cs="Times New Roman"/>
          <w:sz w:val="24"/>
          <w:szCs w:val="24"/>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eastAsia="Calibri" w:cs="Times New Roman"/>
          <w:sz w:val="24"/>
          <w:szCs w:val="24"/>
        </w:rPr>
        <w:t xml:space="preserve">2) об условиях и порядке расторжения договора с указанием условий договора, неисполнение или ненадлежащее исполнение которых является основанием для одностороннего расторжения договора;</w:t>
      </w:r>
      <w:r>
        <w:rPr>
          <w:rFonts w:ascii="Times New Roman" w:hAnsi="Times New Roman" w:eastAsia="Calibri" w:cs="Times New Roman"/>
          <w:sz w:val="24"/>
          <w:szCs w:val="24"/>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eastAsia="Calibri" w:cs="Times New Roman"/>
          <w:sz w:val="24"/>
          <w:szCs w:val="24"/>
        </w:rPr>
        <w:t xml:space="preserve">3) о способах обмена юридически значимыми сообщениями;</w:t>
      </w:r>
      <w:r>
        <w:rPr>
          <w:rFonts w:ascii="Times New Roman" w:hAnsi="Times New Roman" w:eastAsia="Calibri" w:cs="Times New Roman"/>
          <w:sz w:val="24"/>
          <w:szCs w:val="24"/>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eastAsia="Calibri" w:cs="Times New Roman"/>
          <w:sz w:val="24"/>
          <w:szCs w:val="24"/>
        </w:rPr>
        <w:t xml:space="preserve">4) о порядке и сроках предоставления и возврата обеспечения исполнения договора, обе</w:t>
      </w:r>
      <w:r>
        <w:rPr>
          <w:rFonts w:ascii="Times New Roman" w:hAnsi="Times New Roman" w:eastAsia="Calibri" w:cs="Times New Roman"/>
          <w:sz w:val="24"/>
          <w:szCs w:val="24"/>
        </w:rPr>
        <w:t xml:space="preserve">спечения исполнения гарантийных обязательств (при установлении таких обеспечительных мер)  в соответствии с разделом 8.10 Положения, условие о банковском сопровождении договора  в случаях, предусмотренных  пунктами 8.10.7.2, 8.10.8  раздела 8.10 Положения.</w:t>
      </w:r>
      <w:r>
        <w:rPr>
          <w:rFonts w:ascii="Times New Roman" w:hAnsi="Times New Roman" w:eastAsia="Calibri" w:cs="Times New Roman"/>
          <w:sz w:val="24"/>
          <w:szCs w:val="24"/>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eastAsia="Calibri" w:cs="Times New Roman"/>
          <w:sz w:val="24"/>
          <w:szCs w:val="24"/>
        </w:rPr>
        <w:t xml:space="preserve">5) о сроке оплаты Заказчиком поставленного товара, выполненной работы (ее результат</w:t>
      </w:r>
      <w:r>
        <w:rPr>
          <w:rFonts w:ascii="Times New Roman" w:hAnsi="Times New Roman" w:eastAsia="Calibri" w:cs="Times New Roman"/>
          <w:sz w:val="24"/>
          <w:szCs w:val="24"/>
        </w:rPr>
        <w:t xml:space="preserve">ов), оказанной услуги не более 7 (семи) рабочих дней с даты приемки поставленного товара, выполненной работы (ее результатов), оказанной услуги, за исключением случаев закупки товаров, работ, услуг, перечень которых предусмотрен Приложением к Положению, а </w:t>
      </w:r>
      <w:r>
        <w:rPr>
          <w:rFonts w:ascii="Times New Roman" w:hAnsi="Times New Roman" w:eastAsia="Calibri" w:cs="Times New Roman"/>
          <w:sz w:val="24"/>
          <w:szCs w:val="24"/>
        </w:rPr>
        <w:t xml:space="preserve">также</w:t>
      </w:r>
      <w:r>
        <w:rPr>
          <w:rFonts w:ascii="Times New Roman" w:hAnsi="Times New Roman" w:eastAsia="Calibri" w:cs="Times New Roman"/>
          <w:sz w:val="24"/>
          <w:szCs w:val="24"/>
        </w:rPr>
        <w:t xml:space="preserve">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r>
        <w:rPr>
          <w:rFonts w:ascii="Times New Roman" w:hAnsi="Times New Roman" w:eastAsia="Calibri" w:cs="Times New Roman"/>
          <w:sz w:val="24"/>
          <w:szCs w:val="24"/>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eastAsia="Calibri" w:cs="Times New Roman"/>
          <w:sz w:val="24"/>
          <w:szCs w:val="24"/>
        </w:rPr>
        <w:t xml:space="preserve">6) информация о казначейском сопровождении расчетов по договору (в случае его осуществления в соответствии с федеральными законами и законодательными актами Мурманской области.</w:t>
      </w:r>
      <w:r>
        <w:rPr>
          <w:rFonts w:ascii="Times New Roman" w:hAnsi="Times New Roman" w:eastAsia="Calibri" w:cs="Times New Roman"/>
          <w:sz w:val="24"/>
          <w:szCs w:val="24"/>
        </w:rPr>
      </w:r>
    </w:p>
    <w:p>
      <w:pPr>
        <w:ind w:firstLine="709"/>
        <w:jc w:val="both"/>
        <w:spacing w:after="0" w:line="276" w:lineRule="auto"/>
        <w:widowControl w:val="off"/>
        <w:rPr>
          <w:rFonts w:ascii="Times New Roman" w:hAnsi="Times New Roman" w:eastAsia="Calibri" w:cs="Times New Roman"/>
          <w:strike/>
          <w:sz w:val="24"/>
          <w:szCs w:val="24"/>
        </w:rPr>
      </w:pPr>
      <w:r>
        <w:rPr>
          <w:rFonts w:ascii="Times New Roman" w:hAnsi="Times New Roman" w:eastAsia="Calibri" w:cs="Times New Roman"/>
          <w:sz w:val="24"/>
          <w:szCs w:val="24"/>
        </w:rPr>
        <w:t xml:space="preserve">11.2.2. При осуществлении особо </w:t>
      </w:r>
      <w:r>
        <w:rPr>
          <w:rFonts w:ascii="Times New Roman" w:hAnsi="Times New Roman" w:eastAsia="Calibri" w:cs="Times New Roman"/>
          <w:sz w:val="24"/>
          <w:szCs w:val="24"/>
        </w:rPr>
        <w:t xml:space="preserve">значимых</w:t>
      </w:r>
      <w:r>
        <w:rPr>
          <w:rFonts w:ascii="Times New Roman" w:hAnsi="Times New Roman" w:eastAsia="Calibri" w:cs="Times New Roman"/>
          <w:sz w:val="24"/>
          <w:szCs w:val="24"/>
        </w:rPr>
        <w:t xml:space="preserve"> закупок в договор включаются сведения, предусмотренные Положением об организации особо значимых закупок.              </w:t>
      </w:r>
      <w:r>
        <w:rPr>
          <w:rFonts w:ascii="Times New Roman" w:hAnsi="Times New Roman" w:eastAsia="Calibri" w:cs="Times New Roman"/>
          <w:strike/>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11.3. Не допускаются изменения существенных условий договора при его заключении и исполнении, за исключением их изменений по соглашению сторон в следующих случаях: </w:t>
      </w:r>
      <w:r>
        <w:rPr>
          <w:rFonts w:ascii="Times New Roman" w:hAnsi="Times New Roman"/>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Pr>
          <w:rFonts w:ascii="Times New Roman" w:hAnsi="Times New Roman"/>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2) при изменении не более чем на 10 (десять) процентов предусмотренных договором количества товара, объема работ или услуг при изменен</w:t>
      </w:r>
      <w:r>
        <w:rPr>
          <w:rFonts w:ascii="Times New Roman" w:hAnsi="Times New Roman"/>
          <w:sz w:val="24"/>
          <w:szCs w:val="24"/>
        </w:rPr>
        <w:t xml:space="preserve">ии потребности в таких товарах, работах, услугах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w:t>
      </w:r>
      <w:r>
        <w:rPr>
          <w:rFonts w:ascii="Times New Roman" w:hAnsi="Times New Roman"/>
          <w:sz w:val="24"/>
          <w:szCs w:val="24"/>
        </w:rPr>
        <w:t xml:space="preserve"> культурного наследия).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w:t>
      </w:r>
      <w:r>
        <w:rPr>
          <w:rFonts w:ascii="Times New Roman" w:hAnsi="Times New Roman"/>
          <w:sz w:val="24"/>
          <w:szCs w:val="24"/>
        </w:rPr>
        <w:t xml:space="preserve">но не более чем на 10 (десять) процентов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w:t>
      </w:r>
      <w:r>
        <w:rPr>
          <w:rFonts w:ascii="Times New Roman" w:hAnsi="Times New Roman"/>
          <w:sz w:val="24"/>
          <w:szCs w:val="24"/>
        </w:rPr>
        <w:t xml:space="preserve">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Pr>
          <w:rFonts w:ascii="Times New Roman" w:hAnsi="Times New Roman"/>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2.1) при изменении объема и (или) видов выполняемых работ по договору, предметом которого является выполнение работ </w:t>
      </w:r>
      <w:r>
        <w:rPr>
          <w:rFonts w:ascii="Times New Roman" w:hAnsi="Times New Roman"/>
          <w:sz w:val="24"/>
          <w:szCs w:val="24"/>
        </w:rPr>
        <w:t xml:space="preserve">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10 (десять) процентов цены договора;</w:t>
      </w:r>
      <w:r>
        <w:rPr>
          <w:rFonts w:ascii="Times New Roman" w:hAnsi="Times New Roman"/>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3) при изменении по согласованию с исполнительным органом Мурманской области, в ведомственной подчин</w:t>
      </w:r>
      <w:r>
        <w:rPr>
          <w:rFonts w:ascii="Times New Roman" w:hAnsi="Times New Roman"/>
          <w:sz w:val="24"/>
          <w:szCs w:val="24"/>
        </w:rPr>
        <w:t xml:space="preserve">енности которого находится Заказчик, не более чем на 30 (тридцать) процентов предусмотренных договором количества товаров, объема работ или услуг при изменении потребности в таких товарах, работах, услугах. При этом по соглашению сторон допускается изменен</w:t>
      </w:r>
      <w:r>
        <w:rPr>
          <w:rFonts w:ascii="Times New Roman" w:hAnsi="Times New Roman"/>
          <w:sz w:val="24"/>
          <w:szCs w:val="24"/>
        </w:rPr>
        <w:t xml:space="preserve">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30 (тридцать) процентов цены договора. При уменьшении </w:t>
      </w:r>
      <w:r>
        <w:rPr>
          <w:rFonts w:ascii="Times New Roman" w:hAnsi="Times New Roman"/>
          <w:sz w:val="24"/>
          <w:szCs w:val="24"/>
        </w:rPr>
        <w:t xml:space="preserve">предусмотренных</w:t>
      </w:r>
      <w:r>
        <w:rPr>
          <w:rFonts w:ascii="Times New Roman" w:hAnsi="Times New Roman"/>
          <w:sz w:val="24"/>
          <w:szCs w:val="24"/>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w:t>
      </w:r>
      <w:r>
        <w:rPr>
          <w:rFonts w:ascii="Times New Roman" w:hAnsi="Times New Roman"/>
          <w:sz w:val="24"/>
          <w:szCs w:val="24"/>
        </w:rPr>
        <w:t xml:space="preserve">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Pr>
          <w:rFonts w:ascii="Times New Roman" w:hAnsi="Times New Roman"/>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4) при изменении цены договора в случаях:</w:t>
      </w:r>
      <w:r>
        <w:rPr>
          <w:rFonts w:ascii="Times New Roman" w:hAnsi="Times New Roman"/>
          <w:sz w:val="24"/>
          <w:szCs w:val="24"/>
        </w:rPr>
      </w:r>
    </w:p>
    <w:p>
      <w:pPr>
        <w:ind w:firstLine="709"/>
        <w:jc w:val="both"/>
        <w:spacing w:after="0" w:line="276"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4.1) изменения в </w:t>
      </w:r>
      <w:r>
        <w:rPr>
          <w:rFonts w:ascii="Times New Roman" w:hAnsi="Times New Roman"/>
          <w:sz w:val="24"/>
          <w:szCs w:val="24"/>
        </w:rPr>
        <w:t xml:space="preserve">соответствии</w:t>
      </w:r>
      <w:r>
        <w:rPr>
          <w:rFonts w:ascii="Times New Roman" w:hAnsi="Times New Roman"/>
          <w:sz w:val="24"/>
          <w:szCs w:val="24"/>
        </w:rPr>
        <w:t xml:space="preserve"> с законодательством регулируемых государством цен (тарифов) на товары (работы, услуги);</w:t>
      </w:r>
      <w:r>
        <w:rPr>
          <w:rFonts w:ascii="Times New Roman" w:hAnsi="Times New Roman"/>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4.2) изменения </w:t>
      </w:r>
      <w:r>
        <w:rPr>
          <w:rFonts w:ascii="Times New Roman" w:hAnsi="Times New Roman"/>
          <w:sz w:val="24"/>
          <w:szCs w:val="24"/>
        </w:rPr>
        <w:t xml:space="preserve">ценообразующих</w:t>
      </w:r>
      <w:r>
        <w:rPr>
          <w:rFonts w:ascii="Times New Roman" w:hAnsi="Times New Roman"/>
          <w:sz w:val="24"/>
          <w:szCs w:val="24"/>
        </w:rPr>
        <w:t xml:space="preserve"> факторов, конъюнктуры ры</w:t>
      </w:r>
      <w:r>
        <w:rPr>
          <w:rFonts w:ascii="Times New Roman" w:hAnsi="Times New Roman"/>
          <w:sz w:val="24"/>
          <w:szCs w:val="24"/>
        </w:rPr>
        <w:t xml:space="preserve">нка путем ее уменьшения или увеличения без изменения иных условий исполнения договора на поставку топлива (мазута топочного или флотского, дизельного топлива для котельных, угля), договоров финансовой аренды (лизинга), кредита, овердрафта, кредитной линии;</w:t>
      </w:r>
      <w:r>
        <w:rPr>
          <w:rFonts w:ascii="Times New Roman" w:hAnsi="Times New Roman"/>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5) при изменении размера и (или) сроков оплаты и (или) объема</w:t>
      </w:r>
      <w:r>
        <w:rPr>
          <w:rFonts w:ascii="Times New Roman" w:hAnsi="Times New Roman"/>
          <w:sz w:val="24"/>
          <w:szCs w:val="24"/>
        </w:rPr>
        <w:t xml:space="preserve">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Pr>
          <w:rFonts w:ascii="Times New Roman" w:hAnsi="Times New Roman"/>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6) при изменении в соответствии с нормами </w:t>
      </w:r>
      <w:r>
        <w:rPr>
          <w:rFonts w:ascii="Times New Roman" w:hAnsi="Times New Roman" w:cs="Times New Roman"/>
          <w:sz w:val="24"/>
          <w:szCs w:val="24"/>
        </w:rPr>
        <w:t xml:space="preserve">Регламента работы на торговой площадке «Закупки Мурманской области»;</w:t>
      </w:r>
      <w:r>
        <w:rPr>
          <w:rFonts w:ascii="Times New Roman" w:hAnsi="Times New Roman"/>
          <w:sz w:val="24"/>
          <w:szCs w:val="24"/>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sz w:val="24"/>
          <w:szCs w:val="24"/>
        </w:rPr>
        <w:t xml:space="preserve">7) </w:t>
      </w:r>
      <w:r>
        <w:rPr>
          <w:rFonts w:ascii="Times New Roman" w:hAnsi="Times New Roman" w:eastAsia="Calibri" w:cs="Times New Roman"/>
          <w:sz w:val="24"/>
          <w:szCs w:val="24"/>
        </w:rPr>
        <w:t xml:space="preserve">при поставке товара, выполнен</w:t>
      </w:r>
      <w:r>
        <w:rPr>
          <w:rFonts w:ascii="Times New Roman" w:hAnsi="Times New Roman" w:eastAsia="Calibri" w:cs="Times New Roman"/>
          <w:sz w:val="24"/>
          <w:szCs w:val="24"/>
        </w:rPr>
        <w:t xml:space="preserve">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Pr>
          <w:rFonts w:ascii="Times New Roman" w:hAnsi="Times New Roman" w:eastAsia="Calibri" w:cs="Times New Roman"/>
          <w:sz w:val="24"/>
          <w:szCs w:val="24"/>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eastAsia="Calibri" w:cs="Times New Roman"/>
          <w:sz w:val="24"/>
          <w:szCs w:val="24"/>
        </w:rPr>
        <w:t xml:space="preserve">8) при изменении срока исполнения договора на выполнение работ, оказание услуг в случае возникновения независящих от сторон обстоятельств, имеющих характер непреодолимой силы (</w:t>
      </w:r>
      <w:r>
        <w:rPr>
          <w:rFonts w:ascii="Times New Roman" w:hAnsi="Times New Roman" w:eastAsia="Calibri" w:cs="Times New Roman"/>
          <w:sz w:val="24"/>
          <w:szCs w:val="24"/>
        </w:rPr>
        <w:t xml:space="preserve">погодно</w:t>
      </w:r>
      <w:r>
        <w:rPr>
          <w:rFonts w:ascii="Times New Roman" w:hAnsi="Times New Roman" w:eastAsia="Calibri" w:cs="Times New Roman"/>
          <w:sz w:val="24"/>
          <w:szCs w:val="24"/>
        </w:rPr>
        <w:t xml:space="preserve">-климатические условия и пр.), если возможность такого изменения условий договора была предусмотрена документацией и (или) извещением о конкурентной закупки, условиями договора с единственным поставщиком (исполнителем, подрядчиком).</w:t>
      </w:r>
      <w:r>
        <w:rPr>
          <w:rFonts w:ascii="Times New Roman" w:hAnsi="Times New Roman" w:eastAsia="Calibri" w:cs="Times New Roman"/>
          <w:sz w:val="24"/>
          <w:szCs w:val="24"/>
        </w:rPr>
        <w:t xml:space="preserve"> П</w:t>
      </w:r>
      <w:r>
        <w:rPr>
          <w:rFonts w:ascii="Times New Roman" w:hAnsi="Times New Roman" w:eastAsia="Calibri" w:cs="Times New Roman"/>
          <w:sz w:val="24"/>
          <w:szCs w:val="24"/>
        </w:rPr>
        <w:t xml:space="preserve">редусмотренное настоящим подпунктом 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срока, установленного проектом договора и (или) договором;</w:t>
      </w:r>
      <w:r>
        <w:rPr>
          <w:rFonts w:ascii="Times New Roman" w:hAnsi="Times New Roman" w:eastAsia="Calibri" w:cs="Times New Roman"/>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9) в </w:t>
      </w:r>
      <w:r>
        <w:rPr>
          <w:rFonts w:ascii="Times New Roman" w:hAnsi="Times New Roman"/>
          <w:sz w:val="24"/>
          <w:szCs w:val="24"/>
        </w:rPr>
        <w:t xml:space="preserve">случае</w:t>
      </w:r>
      <w:r>
        <w:rPr>
          <w:rFonts w:ascii="Times New Roman" w:hAnsi="Times New Roman"/>
          <w:sz w:val="24"/>
          <w:szCs w:val="24"/>
        </w:rPr>
        <w:t xml:space="preserve"> заключения договора с единственным поставщиком (исполнителем, подрядчиком) в соответствии с пунктами 10.1, 10.8, 10.18, 10.19, 10.24, 10.26, 10.40 Положения.</w:t>
      </w:r>
      <w:r>
        <w:rPr>
          <w:rFonts w:ascii="Times New Roman" w:hAnsi="Times New Roman"/>
          <w:sz w:val="24"/>
          <w:szCs w:val="24"/>
        </w:rPr>
      </w:r>
    </w:p>
    <w:p>
      <w:pPr>
        <w:ind w:firstLine="709"/>
        <w:jc w:val="both"/>
        <w:spacing w:after="0" w:line="276" w:lineRule="auto"/>
        <w:widowControl w:val="off"/>
        <w:rPr>
          <w:rFonts w:ascii="Times New Roman" w:hAnsi="Times New Roman" w:eastAsia="Calibri" w:cs="Times New Roman"/>
          <w:sz w:val="24"/>
          <w:szCs w:val="24"/>
        </w:rPr>
      </w:pPr>
      <w:r>
        <w:rPr>
          <w:rFonts w:ascii="Times New Roman" w:hAnsi="Times New Roman"/>
          <w:sz w:val="24"/>
          <w:szCs w:val="24"/>
        </w:rPr>
        <w:t xml:space="preserve">10)  по соглашению сторон допускается изменение существенных условий договора, заключенного до 01.01.2025, </w:t>
      </w:r>
      <w:r>
        <w:rPr>
          <w:rFonts w:ascii="Times New Roman" w:hAnsi="Times New Roman" w:eastAsia="Calibri" w:cs="Times New Roman"/>
          <w:sz w:val="24"/>
          <w:szCs w:val="24"/>
        </w:rPr>
        <w:t xml:space="preserve">при исполнении которого возникли независящие от сторон договора обстоятельс</w:t>
      </w:r>
      <w:r>
        <w:rPr>
          <w:rFonts w:ascii="Times New Roman" w:hAnsi="Times New Roman" w:eastAsia="Calibri" w:cs="Times New Roman"/>
          <w:sz w:val="24"/>
          <w:szCs w:val="24"/>
        </w:rPr>
        <w:t xml:space="preserve">тва, влекущие невозможность его исполнения без изменения условий. Предусмотренное настоящим пунктом изменение осуществляется Заказчиком по согласованию с исполнительным органом Мурманской области, в ведомственной подчиненности которого находится Заказчик. </w:t>
      </w:r>
      <w:r>
        <w:rPr>
          <w:rFonts w:ascii="Times New Roman" w:hAnsi="Times New Roman" w:eastAsia="Calibri" w:cs="Times New Roman"/>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11)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r>
        <w:rPr>
          <w:rFonts w:ascii="Times New Roman" w:hAnsi="Times New Roman"/>
          <w:sz w:val="24"/>
          <w:szCs w:val="24"/>
        </w:rPr>
      </w:r>
    </w:p>
    <w:p>
      <w:pPr>
        <w:ind w:firstLine="709"/>
        <w:jc w:val="both"/>
        <w:spacing w:after="0" w:line="276" w:lineRule="auto"/>
        <w:widowControl w:val="off"/>
        <w:rPr>
          <w:rFonts w:ascii="Times New Roman" w:hAnsi="Times New Roman"/>
          <w:sz w:val="24"/>
          <w:szCs w:val="24"/>
        </w:rPr>
      </w:pPr>
      <w:r>
        <w:rPr>
          <w:rFonts w:ascii="Times New Roman" w:hAnsi="Times New Roman"/>
          <w:sz w:val="24"/>
          <w:szCs w:val="24"/>
        </w:rPr>
        <w:t xml:space="preserve">11.4. Расторжение договора допускается по соглашению сторон, по решению суда, в </w:t>
      </w:r>
      <w:r>
        <w:rPr>
          <w:rFonts w:ascii="Times New Roman" w:hAnsi="Times New Roman"/>
          <w:sz w:val="24"/>
          <w:szCs w:val="24"/>
        </w:rPr>
        <w:t xml:space="preserve">случае</w:t>
      </w:r>
      <w:r>
        <w:rPr>
          <w:rFonts w:ascii="Times New Roman" w:hAnsi="Times New Roman"/>
          <w:sz w:val="24"/>
          <w:szCs w:val="24"/>
        </w:rPr>
        <w:t xml:space="preserve"> одностороннего отказа стороны договора от исполнения договора в соответствии с гражданским законодательством Российской Федерации.</w:t>
      </w:r>
      <w:r>
        <w:rPr>
          <w:rFonts w:ascii="Times New Roman" w:hAnsi="Times New Roman"/>
          <w:sz w:val="24"/>
          <w:szCs w:val="24"/>
        </w:rPr>
      </w:r>
    </w:p>
    <w:p>
      <w:pPr>
        <w:ind w:firstLine="709"/>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sz w:val="24"/>
          <w:szCs w:val="24"/>
        </w:rPr>
        <w:t xml:space="preserve">11.4.1. Заказчик вправе принять решение о расторжении договора в одностороннем порядке в случае неисполнения</w:t>
      </w:r>
      <w:r>
        <w:rPr>
          <w:rFonts w:ascii="Times New Roman" w:hAnsi="Times New Roman" w:eastAsia="Times New Roman" w:cs="Times New Roman"/>
          <w:sz w:val="24"/>
          <w:szCs w:val="24"/>
          <w:lang w:eastAsia="ru-RU"/>
        </w:rPr>
        <w:t xml:space="preserve"> или ненадлежащего исполнения поставщиком (исполнителем, подрядчиком) своих обязательств по договору.</w:t>
      </w:r>
      <w:r>
        <w:rPr>
          <w:rFonts w:ascii="Times New Roman" w:hAnsi="Times New Roman" w:eastAsia="Times New Roman" w:cs="Times New Roman"/>
          <w:sz w:val="24"/>
          <w:szCs w:val="24"/>
          <w:lang w:eastAsia="ru-RU"/>
        </w:rPr>
      </w:r>
    </w:p>
    <w:p>
      <w:pPr>
        <w:ind w:firstLine="709"/>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11.4.2. Решение Заказчика об одностороннем отказе от исполнения договора направляется поставщику (исполнителю, подрядчику) одним или несколькими из следующих способов:</w:t>
      </w:r>
      <w:r>
        <w:rPr>
          <w:rFonts w:ascii="Times New Roman" w:hAnsi="Times New Roman" w:eastAsia="Times New Roman" w:cs="Times New Roman"/>
          <w:sz w:val="24"/>
          <w:szCs w:val="24"/>
          <w:lang w:eastAsia="ru-RU"/>
        </w:rPr>
      </w:r>
    </w:p>
    <w:p>
      <w:pPr>
        <w:ind w:firstLine="709"/>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по адресу электронной почты, указанному в </w:t>
      </w:r>
      <w:r>
        <w:rPr>
          <w:rFonts w:ascii="Times New Roman" w:hAnsi="Times New Roman" w:eastAsia="Times New Roman" w:cs="Times New Roman"/>
          <w:sz w:val="24"/>
          <w:szCs w:val="24"/>
          <w:lang w:eastAsia="ru-RU"/>
        </w:rPr>
        <w:t xml:space="preserve">договоре</w:t>
      </w:r>
      <w:r>
        <w:rPr>
          <w:rFonts w:ascii="Times New Roman" w:hAnsi="Times New Roman" w:eastAsia="Times New Roman" w:cs="Times New Roman"/>
          <w:sz w:val="24"/>
          <w:szCs w:val="24"/>
          <w:lang w:eastAsia="ru-RU"/>
        </w:rPr>
        <w:t xml:space="preserve">, с получением уведомления от поставщика (исполнителя, подрядчика) о получении им такого сообщения (если такой способ направления юридически значимых сообщений установлен условиями договора в соответствии с подпунктом 3 пункта 11.2.1 Положения);</w:t>
      </w:r>
      <w:r>
        <w:rPr>
          <w:rFonts w:ascii="Times New Roman" w:hAnsi="Times New Roman" w:eastAsia="Times New Roman" w:cs="Times New Roman"/>
          <w:sz w:val="24"/>
          <w:szCs w:val="24"/>
          <w:lang w:eastAsia="ru-RU"/>
        </w:rPr>
      </w:r>
    </w:p>
    <w:p>
      <w:pPr>
        <w:ind w:firstLine="709"/>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по почте заказным письмом с описью вложения и уведомлением о вручении по адресу поставщика (исполнителя, подрядчика), указанном</w:t>
      </w:r>
      <w:r>
        <w:rPr>
          <w:rFonts w:ascii="Times New Roman" w:hAnsi="Times New Roman" w:eastAsia="Times New Roman" w:cs="Times New Roman"/>
          <w:sz w:val="24"/>
          <w:szCs w:val="24"/>
          <w:lang w:eastAsia="ru-RU"/>
        </w:rPr>
        <w:t xml:space="preserve">у в договоре, либо нарочно с отметкой о получении решения, либо посредством факсимильной связи, либо иными средствами связи и доставки, обеспечивающими получение заказчиком подтверждения получения поставщиком (подрядчиком, исполнителем) указанного решения.</w:t>
      </w:r>
      <w:r>
        <w:rPr>
          <w:rFonts w:ascii="Times New Roman" w:hAnsi="Times New Roman" w:eastAsia="Times New Roman" w:cs="Times New Roman"/>
          <w:sz w:val="24"/>
          <w:szCs w:val="24"/>
          <w:lang w:eastAsia="ru-RU"/>
        </w:rPr>
      </w:r>
    </w:p>
    <w:p>
      <w:pPr>
        <w:ind w:firstLine="709"/>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11.4.3. Датой надлежащего уведомл</w:t>
      </w:r>
      <w:r>
        <w:rPr>
          <w:rFonts w:ascii="Times New Roman" w:hAnsi="Times New Roman" w:eastAsia="Times New Roman" w:cs="Times New Roman"/>
          <w:sz w:val="24"/>
          <w:szCs w:val="24"/>
          <w:lang w:eastAsia="ru-RU"/>
        </w:rPr>
        <w:t xml:space="preserve">ения признается дата получения Заказчиком подтверждения получения поставщиком (исполнителем, подрядчиком) указанного решения либо дата получения Заказчиком информации об отсутствии поставщика (исполнителя, подрядчика) по его адресу, указанному в договоре. </w:t>
      </w:r>
      <w:r>
        <w:rPr>
          <w:rFonts w:ascii="Times New Roman" w:hAnsi="Times New Roman" w:eastAsia="Times New Roman" w:cs="Times New Roman"/>
          <w:sz w:val="24"/>
          <w:szCs w:val="24"/>
          <w:lang w:eastAsia="ru-RU"/>
        </w:rPr>
      </w:r>
    </w:p>
    <w:p>
      <w:pPr>
        <w:ind w:firstLine="709"/>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11.4.4. Решение Заказчика об одностороннем отказе от исполнения договора вступает в силу и договор считается расторгнутым </w:t>
      </w:r>
      <w:r>
        <w:rPr>
          <w:rFonts w:ascii="Times New Roman" w:hAnsi="Times New Roman" w:eastAsia="Times New Roman" w:cs="Times New Roman"/>
          <w:sz w:val="24"/>
          <w:szCs w:val="24"/>
          <w:lang w:eastAsia="ru-RU"/>
        </w:rPr>
        <w:t xml:space="preserve">с даты</w:t>
      </w:r>
      <w:r>
        <w:rPr>
          <w:rFonts w:ascii="Times New Roman" w:hAnsi="Times New Roman" w:eastAsia="Times New Roman" w:cs="Times New Roman"/>
          <w:sz w:val="24"/>
          <w:szCs w:val="24"/>
          <w:lang w:eastAsia="ru-RU"/>
        </w:rPr>
        <w:t xml:space="preserve"> надлежащего уведомления Заказчиком поставщика (исполнителя, подрядчика) об одностороннем отказе от исполнения договора.</w:t>
      </w:r>
      <w:r>
        <w:rPr>
          <w:rFonts w:ascii="Times New Roman" w:hAnsi="Times New Roman" w:eastAsia="Times New Roman" w:cs="Times New Roman"/>
          <w:sz w:val="24"/>
          <w:szCs w:val="24"/>
          <w:lang w:eastAsia="ru-RU"/>
        </w:rPr>
      </w:r>
    </w:p>
    <w:p>
      <w:pPr>
        <w:ind w:firstLine="709"/>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11.4.5. </w:t>
      </w:r>
      <w:r>
        <w:rPr>
          <w:rFonts w:ascii="Times New Roman" w:hAnsi="Times New Roman" w:eastAsia="Times New Roman" w:cs="Times New Roman"/>
          <w:sz w:val="24"/>
          <w:szCs w:val="24"/>
          <w:lang w:eastAsia="ru-RU"/>
        </w:rPr>
        <w:t xml:space="preserve">Заказчик обязан принять решение об одностороннем отказе от исполнения договора в случае, если в ходе исполнения договора установлено, что поставщик (исполнитель, подрядчик) и (или) поставляемый товар, выполняемая работа, оказываемая услуга не соотве</w:t>
      </w:r>
      <w:r>
        <w:rPr>
          <w:rFonts w:ascii="Times New Roman" w:hAnsi="Times New Roman" w:eastAsia="Times New Roman" w:cs="Times New Roman"/>
          <w:sz w:val="24"/>
          <w:szCs w:val="24"/>
          <w:lang w:eastAsia="ru-RU"/>
        </w:rPr>
        <w:t xml:space="preserve">тствуют установленным в извещении и (или) документации об осуществлении закупки требованиям к участникам закупки и (или) поставляемому товару, выполняемой работе, оказываемой услуге или поставщик (исполнитель, подрядчик) представил недостоверную информацию</w:t>
      </w:r>
      <w:r>
        <w:rPr>
          <w:rFonts w:ascii="Times New Roman" w:hAnsi="Times New Roman" w:eastAsia="Times New Roman" w:cs="Times New Roman"/>
          <w:sz w:val="24"/>
          <w:szCs w:val="24"/>
          <w:lang w:eastAsia="ru-RU"/>
        </w:rPr>
        <w:t xml:space="preserve">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rFonts w:ascii="Times New Roman" w:hAnsi="Times New Roman" w:eastAsia="Times New Roman" w:cs="Times New Roman"/>
          <w:sz w:val="24"/>
          <w:szCs w:val="24"/>
          <w:lang w:eastAsia="ru-RU"/>
        </w:rPr>
      </w:r>
    </w:p>
    <w:p>
      <w:pPr>
        <w:ind w:firstLine="709"/>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11.4.6. Поставщик (исполнитель, подрядчик) вправе </w:t>
      </w:r>
      <w:r>
        <w:rPr>
          <w:rFonts w:ascii="Times New Roman" w:hAnsi="Times New Roman" w:eastAsia="Times New Roman" w:cs="Times New Roman"/>
          <w:sz w:val="24"/>
          <w:szCs w:val="24"/>
          <w:lang w:eastAsia="ru-RU"/>
        </w:rPr>
        <w:t xml:space="preserve">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r>
        <w:rPr>
          <w:rFonts w:ascii="Times New Roman" w:hAnsi="Times New Roman" w:eastAsia="Times New Roman" w:cs="Times New Roman"/>
          <w:sz w:val="24"/>
          <w:szCs w:val="24"/>
          <w:lang w:eastAsia="ru-RU"/>
        </w:rPr>
      </w:r>
    </w:p>
    <w:p>
      <w:pPr>
        <w:ind w:firstLine="709"/>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11.4.7. В </w:t>
      </w:r>
      <w:r>
        <w:rPr>
          <w:rFonts w:ascii="Times New Roman" w:hAnsi="Times New Roman" w:eastAsia="Times New Roman" w:cs="Times New Roman"/>
          <w:sz w:val="24"/>
          <w:szCs w:val="24"/>
          <w:lang w:eastAsia="ru-RU"/>
        </w:rPr>
        <w:t xml:space="preserve">случае</w:t>
      </w:r>
      <w:r>
        <w:rPr>
          <w:rFonts w:ascii="Times New Roman" w:hAnsi="Times New Roman" w:eastAsia="Times New Roman" w:cs="Times New Roman"/>
          <w:sz w:val="24"/>
          <w:szCs w:val="24"/>
          <w:lang w:eastAsia="ru-RU"/>
        </w:rPr>
        <w:t xml:space="preserve"> расторжения договора в связи с односторонним отказом стороны договора</w:t>
      </w:r>
      <w:r>
        <w:rPr>
          <w:rFonts w:ascii="Times New Roman" w:hAnsi="Times New Roman" w:eastAsia="Times New Roman" w:cs="Times New Roman"/>
          <w:sz w:val="24"/>
          <w:szCs w:val="24"/>
          <w:lang w:eastAsia="ru-RU"/>
        </w:rPr>
        <w:t xml:space="preserve">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Pr>
          <w:rFonts w:ascii="Times New Roman" w:hAnsi="Times New Roman" w:eastAsia="Times New Roman" w:cs="Times New Roman"/>
          <w:sz w:val="24"/>
          <w:szCs w:val="24"/>
          <w:lang w:eastAsia="ru-RU"/>
        </w:rPr>
      </w:r>
    </w:p>
    <w:p>
      <w:pPr>
        <w:ind w:firstLine="709"/>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11.4.8. В </w:t>
      </w:r>
      <w:r>
        <w:rPr>
          <w:rFonts w:ascii="Times New Roman" w:hAnsi="Times New Roman" w:eastAsia="Times New Roman" w:cs="Times New Roman"/>
          <w:sz w:val="24"/>
          <w:szCs w:val="24"/>
          <w:lang w:eastAsia="ru-RU"/>
        </w:rPr>
        <w:t xml:space="preserve">случае</w:t>
      </w:r>
      <w:r>
        <w:rPr>
          <w:rFonts w:ascii="Times New Roman" w:hAnsi="Times New Roman" w:eastAsia="Times New Roman" w:cs="Times New Roman"/>
          <w:sz w:val="24"/>
          <w:szCs w:val="24"/>
          <w:lang w:eastAsia="ru-RU"/>
        </w:rPr>
        <w:t xml:space="preserve">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r>
        <w:rPr>
          <w:rFonts w:ascii="Times New Roman" w:hAnsi="Times New Roman" w:eastAsia="Times New Roman" w:cs="Times New Roman"/>
          <w:sz w:val="24"/>
          <w:szCs w:val="24"/>
          <w:lang w:eastAsia="ru-RU"/>
        </w:rPr>
      </w:r>
    </w:p>
    <w:p>
      <w:pPr>
        <w:ind w:firstLine="709"/>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11.4.9. Информация о поставщике (исполнителе, подрядчике), с которым договор расторгнут по решению суда в связи с существенным нарушением им договора, включается в реестр недобросовестных поставщиков в соответствии с Законом № 223-ФЗ.</w:t>
      </w:r>
      <w:r>
        <w:rPr>
          <w:rFonts w:ascii="Times New Roman" w:hAnsi="Times New Roman" w:eastAsia="Times New Roman" w:cs="Times New Roman"/>
          <w:sz w:val="24"/>
          <w:szCs w:val="24"/>
          <w:lang w:eastAsia="ru-RU"/>
        </w:rPr>
      </w:r>
    </w:p>
    <w:p>
      <w:pPr>
        <w:ind w:firstLine="709"/>
        <w:jc w:val="both"/>
        <w:spacing w:after="0" w:line="276"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902"/>
        <w:spacing w:before="0"/>
        <w:rPr>
          <w:rFonts w:ascii="Times New Roman" w:hAnsi="Times New Roman" w:eastAsia="Calibri" w:cs="Times New Roman"/>
          <w:sz w:val="28"/>
          <w:szCs w:val="28"/>
          <w:lang w:val="ru-RU"/>
        </w:rPr>
      </w:pPr>
      <w:r/>
      <w:bookmarkStart w:id="53" w:name="_Toc202264435"/>
      <w:r>
        <w:rPr>
          <w:rFonts w:ascii="Times New Roman" w:hAnsi="Times New Roman" w:eastAsia="Calibri" w:cs="Times New Roman"/>
          <w:sz w:val="28"/>
          <w:szCs w:val="28"/>
          <w:lang w:val="ru-RU"/>
        </w:rPr>
        <w:t xml:space="preserve">12. Заключительные положения</w:t>
      </w:r>
      <w:bookmarkEnd w:id="53"/>
      <w:r/>
      <w:r>
        <w:rPr>
          <w:rFonts w:ascii="Times New Roman" w:hAnsi="Times New Roman" w:eastAsia="Calibri" w:cs="Times New Roman"/>
          <w:sz w:val="28"/>
          <w:szCs w:val="28"/>
          <w:lang w:val="ru-RU"/>
        </w:rPr>
      </w:r>
    </w:p>
    <w:p>
      <w:pPr>
        <w:pStyle w:val="1565"/>
        <w:ind w:firstLine="709"/>
        <w:jc w:val="both"/>
        <w:spacing w:line="276" w:lineRule="auto"/>
        <w:rPr>
          <w:sz w:val="24"/>
          <w:szCs w:val="24"/>
        </w:rPr>
      </w:pPr>
      <w:r>
        <w:rPr>
          <w:sz w:val="24"/>
          <w:szCs w:val="24"/>
        </w:rPr>
        <w:t xml:space="preserve">12.1. </w:t>
      </w:r>
      <w:r>
        <w:rPr>
          <w:sz w:val="24"/>
          <w:szCs w:val="24"/>
        </w:rPr>
        <w:tab/>
      </w:r>
      <w:r>
        <w:rPr>
          <w:sz w:val="24"/>
          <w:szCs w:val="24"/>
        </w:rPr>
        <w:t xml:space="preserve">Контроль за</w:t>
      </w:r>
      <w:r>
        <w:rPr>
          <w:sz w:val="24"/>
          <w:szCs w:val="24"/>
        </w:rPr>
        <w:t xml:space="preserve"> соблюдением требований Закона № 223-ФЗ, иных нормативных правовых актов Российской Федерации при осуществлении закупок осуществляется в порядке, установленном законодательством Российской Федерации.</w:t>
      </w:r>
      <w:r>
        <w:rPr>
          <w:sz w:val="24"/>
          <w:szCs w:val="24"/>
        </w:rPr>
      </w:r>
    </w:p>
    <w:p>
      <w:pPr>
        <w:ind w:firstLine="709"/>
        <w:jc w:val="both"/>
        <w:spacing w:after="0" w:line="276" w:lineRule="auto"/>
        <w:widowControl w:val="off"/>
        <w:rPr>
          <w:rFonts w:ascii="Times New Roman" w:hAnsi="Times New Roman"/>
          <w:bCs/>
          <w:sz w:val="24"/>
          <w:szCs w:val="24"/>
        </w:rPr>
      </w:pPr>
      <w:r>
        <w:rPr>
          <w:rFonts w:ascii="Times New Roman" w:hAnsi="Times New Roman"/>
          <w:sz w:val="24"/>
          <w:szCs w:val="24"/>
        </w:rPr>
        <w:t xml:space="preserve">12.2. </w:t>
      </w:r>
      <w:r>
        <w:rPr>
          <w:rFonts w:ascii="Times New Roman" w:hAnsi="Times New Roman"/>
          <w:bCs/>
          <w:sz w:val="24"/>
          <w:szCs w:val="24"/>
        </w:rPr>
        <w:t xml:space="preserve">Любой участник закупки в случаях, предусмотренных Законом № 223-ФЗ, вправе обжаловать в антимонопольном органе в порядке, установленном </w:t>
      </w:r>
      <w:hyperlink r:id="rId28" w:tooltip="consultantplus://offline/ref=B0BE9BB6DC758A575EEBDC7D19D43E663393625DEDDB61F16763AFB29AA0E7DC527BFC2016tCy3L" w:history="1">
        <w:r>
          <w:rPr>
            <w:rFonts w:ascii="Times New Roman" w:hAnsi="Times New Roman"/>
            <w:bCs/>
            <w:sz w:val="24"/>
            <w:szCs w:val="24"/>
          </w:rPr>
          <w:t xml:space="preserve">статьей 18.1</w:t>
        </w:r>
      </w:hyperlink>
      <w:r>
        <w:rPr>
          <w:rFonts w:ascii="Times New Roman" w:hAnsi="Times New Roman"/>
          <w:bCs/>
          <w:sz w:val="24"/>
          <w:szCs w:val="24"/>
        </w:rPr>
        <w:t xml:space="preserve"> Федерального закона от 26.07.06 № 135-ФЗ «О защите конкуренции» действия (бездействие) Заказчика, Комиссии, оператора ЭП при закупке товаров, работ, услуг, если такие действия (бездействие) нарушают права и законные интересы участника закупки.</w:t>
      </w:r>
      <w:r>
        <w:rPr>
          <w:rFonts w:ascii="Times New Roman" w:hAnsi="Times New Roman"/>
          <w:bCs/>
          <w:sz w:val="24"/>
          <w:szCs w:val="24"/>
        </w:rPr>
      </w:r>
    </w:p>
    <w:p>
      <w:pPr>
        <w:ind w:left="6379"/>
        <w:pageBreakBefore/>
        <w:spacing w:after="0" w:line="240" w:lineRule="auto"/>
        <w:widowControl w:val="off"/>
        <w:rPr>
          <w:rFonts w:ascii="Times New Roman" w:hAnsi="Times New Roman" w:eastAsia="Times New Roman"/>
          <w:sz w:val="26"/>
          <w:szCs w:val="26"/>
          <w:lang w:eastAsia="ru-RU"/>
        </w:rPr>
      </w:pPr>
      <w:r>
        <w:rPr>
          <w:rFonts w:ascii="Times New Roman" w:hAnsi="Times New Roman" w:eastAsia="Times New Roman"/>
          <w:sz w:val="26"/>
          <w:szCs w:val="26"/>
          <w:lang w:eastAsia="ru-RU"/>
        </w:rPr>
        <w:t xml:space="preserve">Приложение к Положению</w:t>
      </w:r>
      <w:r>
        <w:rPr>
          <w:rFonts w:ascii="Times New Roman" w:hAnsi="Times New Roman" w:eastAsia="Times New Roman"/>
          <w:sz w:val="26"/>
          <w:szCs w:val="26"/>
          <w:lang w:eastAsia="ru-RU"/>
        </w:rPr>
        <w:br/>
        <w:t xml:space="preserve">(в редакции приказа</w:t>
      </w:r>
      <w:r>
        <w:rPr>
          <w:rFonts w:ascii="Times New Roman" w:hAnsi="Times New Roman" w:eastAsia="Times New Roman"/>
          <w:sz w:val="26"/>
          <w:szCs w:val="26"/>
          <w:lang w:eastAsia="ru-RU"/>
        </w:rPr>
        <w:br/>
        <w:t xml:space="preserve">от 03.07.2025  № 53)</w:t>
      </w:r>
      <w:r>
        <w:rPr>
          <w:rFonts w:ascii="Times New Roman" w:hAnsi="Times New Roman" w:eastAsia="Times New Roman"/>
          <w:sz w:val="26"/>
          <w:szCs w:val="26"/>
          <w:lang w:eastAsia="ru-RU"/>
        </w:rPr>
      </w:r>
    </w:p>
    <w:p>
      <w:pPr>
        <w:ind w:left="6379"/>
        <w:spacing w:after="0"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p>
    <w:p>
      <w:pPr>
        <w:ind w:left="1416"/>
        <w:spacing w:after="0" w:line="240" w:lineRule="auto"/>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r>
    </w:p>
    <w:p>
      <w:pPr>
        <w:pStyle w:val="902"/>
        <w:rPr>
          <w:rFonts w:ascii="Times New Roman" w:hAnsi="Times New Roman" w:eastAsia="Calibri" w:cs="Times New Roman"/>
          <w:sz w:val="28"/>
          <w:szCs w:val="28"/>
          <w:lang w:val="ru-RU"/>
        </w:rPr>
      </w:pPr>
      <w:r/>
      <w:bookmarkStart w:id="54" w:name="_Toc37"/>
      <w:r/>
      <w:bookmarkStart w:id="55" w:name="_Toc202264436"/>
      <w:r>
        <w:rPr>
          <w:rFonts w:ascii="Times New Roman" w:hAnsi="Times New Roman" w:eastAsia="Calibri" w:cs="Times New Roman"/>
          <w:sz w:val="28"/>
          <w:szCs w:val="28"/>
          <w:lang w:val="ru-RU"/>
        </w:rPr>
        <w:t xml:space="preserve">ПЕРЕЧЕНЬ</w:t>
      </w:r>
      <w:r>
        <w:rPr>
          <w:rFonts w:ascii="Times New Roman" w:hAnsi="Times New Roman" w:eastAsia="Calibri" w:cs="Times New Roman"/>
          <w:sz w:val="28"/>
          <w:szCs w:val="28"/>
          <w:lang w:val="ru-RU"/>
        </w:rPr>
        <w:br/>
        <w:t xml:space="preserve"> товаров, работ, услуг, при закупке которых оплата осуществляется в сроки, отличные от сроков оплаты, предусмотренных</w:t>
      </w:r>
      <w:r>
        <w:rPr>
          <w:rFonts w:ascii="Times New Roman" w:hAnsi="Times New Roman" w:eastAsia="Calibri" w:cs="Times New Roman"/>
          <w:sz w:val="28"/>
          <w:szCs w:val="28"/>
          <w:lang w:val="ru-RU"/>
        </w:rPr>
        <w:br/>
        <w:t xml:space="preserve"> частью 5.3 статьи 3 Закона № 223-ФЗ</w:t>
      </w:r>
      <w:bookmarkEnd w:id="54"/>
      <w:r/>
      <w:bookmarkEnd w:id="55"/>
      <w:r/>
      <w:r>
        <w:rPr>
          <w:rFonts w:ascii="Times New Roman" w:hAnsi="Times New Roman" w:eastAsia="Calibri" w:cs="Times New Roman"/>
          <w:sz w:val="28"/>
          <w:szCs w:val="28"/>
          <w:lang w:val="ru-RU"/>
        </w:rPr>
      </w:r>
    </w:p>
    <w:p>
      <w:pPr>
        <w:ind w:left="1416"/>
        <w:jc w:val="center"/>
        <w:spacing w:after="0" w:line="240" w:lineRule="auto"/>
        <w:rPr>
          <w:rFonts w:ascii="Times New Roman" w:hAnsi="Times New Roman" w:eastAsia="Times New Roman"/>
          <w:b/>
          <w:sz w:val="27"/>
          <w:szCs w:val="27"/>
          <w:lang w:eastAsia="ru-RU"/>
        </w:rPr>
      </w:pPr>
      <w:r>
        <w:rPr>
          <w:rFonts w:ascii="Times New Roman" w:hAnsi="Times New Roman" w:eastAsia="Times New Roman"/>
          <w:b/>
          <w:sz w:val="27"/>
          <w:szCs w:val="27"/>
          <w:lang w:eastAsia="ru-RU"/>
        </w:rPr>
      </w:r>
      <w:r>
        <w:rPr>
          <w:rFonts w:ascii="Times New Roman" w:hAnsi="Times New Roman" w:eastAsia="Times New Roman"/>
          <w:b/>
          <w:sz w:val="27"/>
          <w:szCs w:val="27"/>
          <w:lang w:eastAsia="ru-RU"/>
        </w:rPr>
      </w:r>
    </w:p>
    <w:tbl>
      <w:tblPr>
        <w:tblStyle w:val="1705"/>
        <w:tblW w:w="9924" w:type="dxa"/>
        <w:tblInd w:w="-318" w:type="dxa"/>
        <w:tblLayout w:type="fixed"/>
        <w:tblLook w:val="04A0" w:firstRow="1" w:lastRow="0" w:firstColumn="1" w:lastColumn="0" w:noHBand="0" w:noVBand="1"/>
      </w:tblPr>
      <w:tblGrid>
        <w:gridCol w:w="426"/>
        <w:gridCol w:w="2269"/>
        <w:gridCol w:w="3685"/>
        <w:gridCol w:w="3544"/>
      </w:tblGrid>
      <w:tr>
        <w:tblPrEx/>
        <w:trPr/>
        <w:tc>
          <w:tcPr>
            <w:tcW w:w="426"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w:t>
            </w:r>
            <w:r>
              <w:rPr>
                <w:rFonts w:ascii="Times New Roman" w:hAnsi="Times New Roman"/>
                <w:sz w:val="24"/>
                <w:szCs w:val="24"/>
              </w:rPr>
              <w:t xml:space="preserve">/п</w:t>
            </w:r>
            <w:r>
              <w:rPr>
                <w:rFonts w:ascii="Times New Roman" w:hAnsi="Times New Roman"/>
                <w:sz w:val="24"/>
                <w:szCs w:val="24"/>
              </w:rPr>
            </w:r>
          </w:p>
        </w:tc>
        <w:tc>
          <w:tcPr>
            <w:tcW w:w="2269"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Код товара, работы, услуги  по Общероссийскому </w:t>
            </w:r>
            <w:hyperlink r:id="rId29" w:tooltip="consultantplus://offline/ref=DB559FBA4A109DC6995D8E791689EAFCE04141DDFBA1CDFBDFB9B0AE35A50925A9F88C8453DD5F10E0F5986D44RAVBI" w:history="1">
              <w:r>
                <w:rPr>
                  <w:rFonts w:ascii="Times New Roman" w:hAnsi="Times New Roman"/>
                  <w:sz w:val="24"/>
                  <w:szCs w:val="24"/>
                </w:rPr>
                <w:t xml:space="preserve">классификатору</w:t>
              </w:r>
            </w:hyperlink>
            <w:r>
              <w:rPr>
                <w:rFonts w:ascii="Times New Roman" w:hAnsi="Times New Roman"/>
                <w:sz w:val="24"/>
                <w:szCs w:val="24"/>
              </w:rPr>
              <w:t xml:space="preserve"> продукции по видам экономической деятельности</w:t>
            </w:r>
            <w:r>
              <w:rPr>
                <w:rFonts w:ascii="Times New Roman" w:hAnsi="Times New Roman"/>
                <w:sz w:val="24"/>
                <w:szCs w:val="24"/>
              </w:rPr>
            </w:r>
          </w:p>
          <w:p>
            <w:pPr>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ОК</w:t>
            </w:r>
            <w:r>
              <w:rPr>
                <w:rFonts w:ascii="Times New Roman" w:hAnsi="Times New Roman"/>
                <w:sz w:val="24"/>
                <w:szCs w:val="24"/>
              </w:rPr>
              <w:t xml:space="preserve"> 034-2014 (КПЕС 2008) (ОКПД2)</w:t>
            </w:r>
            <w:r>
              <w:rPr>
                <w:rFonts w:ascii="Times New Roman" w:hAnsi="Times New Roman"/>
                <w:sz w:val="24"/>
                <w:szCs w:val="24"/>
              </w:rPr>
            </w:r>
          </w:p>
        </w:tc>
        <w:tc>
          <w:tcPr>
            <w:tcW w:w="3685"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Наименование товара, работы, услуги</w:t>
            </w:r>
            <w:r>
              <w:rPr>
                <w:rFonts w:ascii="Times New Roman" w:hAnsi="Times New Roman"/>
                <w:sz w:val="24"/>
                <w:szCs w:val="24"/>
              </w:rPr>
            </w:r>
          </w:p>
        </w:tc>
        <w:tc>
          <w:tcPr>
            <w:tcW w:w="3544"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Срок оплаты и (или) порядок определения сроков оплаты товара, работы (результатов), услуги</w:t>
            </w:r>
            <w:r>
              <w:rPr>
                <w:rFonts w:ascii="Times New Roman" w:hAnsi="Times New Roman"/>
                <w:sz w:val="24"/>
                <w:szCs w:val="24"/>
              </w:rPr>
            </w:r>
          </w:p>
        </w:tc>
      </w:tr>
      <w:tr>
        <w:tblPrEx/>
        <w:trPr>
          <w:trHeight w:val="759"/>
        </w:trPr>
        <w:tc>
          <w:tcPr>
            <w:tcW w:w="426"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1</w:t>
            </w:r>
            <w:r>
              <w:rPr>
                <w:rFonts w:ascii="Times New Roman" w:hAnsi="Times New Roman"/>
                <w:sz w:val="24"/>
                <w:szCs w:val="24"/>
              </w:rPr>
            </w:r>
          </w:p>
        </w:tc>
        <w:tc>
          <w:tcPr>
            <w:tcW w:w="2269"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10.91.10.181</w:t>
            </w:r>
            <w:r>
              <w:rPr>
                <w:rFonts w:ascii="Times New Roman" w:hAnsi="Times New Roman"/>
                <w:sz w:val="24"/>
                <w:szCs w:val="24"/>
              </w:rPr>
            </w:r>
          </w:p>
        </w:tc>
        <w:tc>
          <w:tcPr>
            <w:tcW w:w="3685"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Комбикорма для крупного рогатого скота</w:t>
            </w:r>
            <w:r>
              <w:rPr>
                <w:rFonts w:ascii="Times New Roman" w:hAnsi="Times New Roman"/>
                <w:sz w:val="24"/>
                <w:szCs w:val="24"/>
              </w:rPr>
            </w:r>
          </w:p>
        </w:tc>
        <w:tc>
          <w:tcPr>
            <w:tcW w:w="3544" w:type="dxa"/>
            <w:vAlign w:val="center"/>
            <w:vMerge w:val="restart"/>
            <w:textDirection w:val="lrTb"/>
            <w:noWrap w:val="false"/>
          </w:tcPr>
          <w:p>
            <w:pPr>
              <w:jc w:val="center"/>
              <w:rPr>
                <w:rFonts w:ascii="Times New Roman" w:hAnsi="Times New Roman"/>
                <w:sz w:val="24"/>
                <w:szCs w:val="24"/>
              </w:rPr>
            </w:pPr>
            <w:r>
              <w:rPr>
                <w:rFonts w:ascii="Times New Roman" w:hAnsi="Times New Roman"/>
                <w:sz w:val="24"/>
                <w:szCs w:val="24"/>
              </w:rPr>
              <w:t xml:space="preserve">В течение 90 (девяноста) календарных дней после приемки товара и подписания соответствующих документов о приемке</w:t>
            </w:r>
            <w:r>
              <w:rPr>
                <w:rFonts w:ascii="Times New Roman" w:hAnsi="Times New Roman"/>
                <w:sz w:val="24"/>
                <w:szCs w:val="24"/>
              </w:rPr>
            </w:r>
          </w:p>
        </w:tc>
      </w:tr>
      <w:tr>
        <w:tblPrEx/>
        <w:trPr>
          <w:trHeight w:val="759"/>
        </w:trPr>
        <w:tc>
          <w:tcPr>
            <w:tcW w:w="426"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rPr>
            </w:r>
          </w:p>
        </w:tc>
        <w:tc>
          <w:tcPr>
            <w:tcW w:w="2269"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10.91.10.183</w:t>
            </w:r>
            <w:r>
              <w:rPr>
                <w:rFonts w:ascii="Times New Roman" w:hAnsi="Times New Roman"/>
                <w:sz w:val="24"/>
                <w:szCs w:val="24"/>
              </w:rPr>
            </w:r>
          </w:p>
        </w:tc>
        <w:tc>
          <w:tcPr>
            <w:tcW w:w="3685"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Комбикорма для свиней</w:t>
            </w:r>
            <w:r>
              <w:rPr>
                <w:rFonts w:ascii="Times New Roman" w:hAnsi="Times New Roman"/>
                <w:sz w:val="24"/>
                <w:szCs w:val="24"/>
              </w:rPr>
            </w:r>
          </w:p>
        </w:tc>
        <w:tc>
          <w:tcPr>
            <w:tcW w:w="3544" w:type="dxa"/>
            <w:vAlign w:val="center"/>
            <w:vMerge w:val="continue"/>
            <w:textDirection w:val="lrTb"/>
            <w:noWrap w:val="false"/>
          </w:tcPr>
          <w:p>
            <w:pPr>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rPr>
          <w:trHeight w:val="759"/>
        </w:trPr>
        <w:tc>
          <w:tcPr>
            <w:tcW w:w="426"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3</w:t>
            </w:r>
            <w:r>
              <w:rPr>
                <w:rFonts w:ascii="Times New Roman" w:hAnsi="Times New Roman"/>
                <w:sz w:val="24"/>
                <w:szCs w:val="24"/>
              </w:rPr>
            </w:r>
          </w:p>
        </w:tc>
        <w:tc>
          <w:tcPr>
            <w:tcW w:w="2269"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10.91.10.186</w:t>
            </w:r>
            <w:r>
              <w:rPr>
                <w:rFonts w:ascii="Times New Roman" w:hAnsi="Times New Roman"/>
                <w:sz w:val="24"/>
                <w:szCs w:val="24"/>
              </w:rPr>
            </w:r>
          </w:p>
        </w:tc>
        <w:tc>
          <w:tcPr>
            <w:tcW w:w="3685"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Комбикорма для сельскохозяйственной птицы</w:t>
            </w:r>
            <w:r>
              <w:rPr>
                <w:rFonts w:ascii="Times New Roman" w:hAnsi="Times New Roman"/>
                <w:sz w:val="24"/>
                <w:szCs w:val="24"/>
              </w:rPr>
            </w:r>
          </w:p>
        </w:tc>
        <w:tc>
          <w:tcPr>
            <w:tcW w:w="3544" w:type="dxa"/>
            <w:vAlign w:val="center"/>
            <w:vMerge w:val="continue"/>
            <w:textDirection w:val="lrTb"/>
            <w:noWrap w:val="false"/>
          </w:tcPr>
          <w:p>
            <w:pPr>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rPr>
          <w:trHeight w:val="759"/>
        </w:trPr>
        <w:tc>
          <w:tcPr>
            <w:tcW w:w="426"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4</w:t>
            </w:r>
            <w:r>
              <w:rPr>
                <w:rFonts w:ascii="Times New Roman" w:hAnsi="Times New Roman"/>
                <w:sz w:val="24"/>
                <w:szCs w:val="24"/>
              </w:rPr>
            </w:r>
          </w:p>
        </w:tc>
        <w:tc>
          <w:tcPr>
            <w:tcW w:w="2269"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01.19.10.190</w:t>
            </w:r>
            <w:r>
              <w:rPr>
                <w:rFonts w:ascii="Times New Roman" w:hAnsi="Times New Roman"/>
                <w:sz w:val="24"/>
                <w:szCs w:val="24"/>
              </w:rPr>
            </w:r>
          </w:p>
        </w:tc>
        <w:tc>
          <w:tcPr>
            <w:tcW w:w="3685"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Культуры кормовые, не включенные в другие группировки</w:t>
            </w:r>
            <w:r>
              <w:rPr>
                <w:rFonts w:ascii="Times New Roman" w:hAnsi="Times New Roman"/>
                <w:sz w:val="24"/>
                <w:szCs w:val="24"/>
              </w:rPr>
            </w:r>
          </w:p>
        </w:tc>
        <w:tc>
          <w:tcPr>
            <w:tcW w:w="3544" w:type="dxa"/>
            <w:vAlign w:val="center"/>
            <w:vMerge w:val="continue"/>
            <w:textDirection w:val="lrTb"/>
            <w:noWrap w:val="false"/>
          </w:tcPr>
          <w:p>
            <w:pPr>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rPr>
          <w:trHeight w:val="759"/>
        </w:trPr>
        <w:tc>
          <w:tcPr>
            <w:tcW w:w="426"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5</w:t>
            </w:r>
            <w:r>
              <w:rPr>
                <w:rFonts w:ascii="Times New Roman" w:hAnsi="Times New Roman"/>
                <w:sz w:val="24"/>
                <w:szCs w:val="24"/>
              </w:rPr>
            </w:r>
          </w:p>
        </w:tc>
        <w:tc>
          <w:tcPr>
            <w:tcW w:w="2269"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10.91.10.110</w:t>
            </w:r>
            <w:r>
              <w:rPr>
                <w:rFonts w:ascii="Times New Roman" w:hAnsi="Times New Roman"/>
                <w:sz w:val="24"/>
                <w:szCs w:val="24"/>
              </w:rPr>
            </w:r>
          </w:p>
        </w:tc>
        <w:tc>
          <w:tcPr>
            <w:tcW w:w="3685"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Корма растительные</w:t>
            </w:r>
            <w:r>
              <w:rPr>
                <w:rFonts w:ascii="Times New Roman" w:hAnsi="Times New Roman"/>
                <w:sz w:val="24"/>
                <w:szCs w:val="24"/>
              </w:rPr>
            </w:r>
          </w:p>
        </w:tc>
        <w:tc>
          <w:tcPr>
            <w:tcW w:w="3544" w:type="dxa"/>
            <w:vAlign w:val="center"/>
            <w:vMerge w:val="continue"/>
            <w:textDirection w:val="lrTb"/>
            <w:noWrap w:val="false"/>
          </w:tcPr>
          <w:p>
            <w:pPr>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rPr>
          <w:trHeight w:val="759"/>
        </w:trPr>
        <w:tc>
          <w:tcPr>
            <w:tcW w:w="426"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6</w:t>
            </w:r>
            <w:r>
              <w:rPr>
                <w:rFonts w:ascii="Times New Roman" w:hAnsi="Times New Roman"/>
                <w:sz w:val="24"/>
                <w:szCs w:val="24"/>
              </w:rPr>
            </w:r>
          </w:p>
        </w:tc>
        <w:tc>
          <w:tcPr>
            <w:tcW w:w="2269"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10.81.20.110</w:t>
            </w:r>
            <w:r>
              <w:rPr>
                <w:rFonts w:ascii="Times New Roman" w:hAnsi="Times New Roman"/>
                <w:sz w:val="24"/>
                <w:szCs w:val="24"/>
              </w:rPr>
            </w:r>
          </w:p>
        </w:tc>
        <w:tc>
          <w:tcPr>
            <w:tcW w:w="3685"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Жом свекловичный</w:t>
            </w:r>
            <w:r>
              <w:rPr>
                <w:rFonts w:ascii="Times New Roman" w:hAnsi="Times New Roman"/>
                <w:sz w:val="24"/>
                <w:szCs w:val="24"/>
              </w:rPr>
            </w:r>
          </w:p>
        </w:tc>
        <w:tc>
          <w:tcPr>
            <w:tcW w:w="3544" w:type="dxa"/>
            <w:vAlign w:val="center"/>
            <w:vMerge w:val="continue"/>
            <w:textDirection w:val="lrTb"/>
            <w:noWrap w:val="false"/>
          </w:tcPr>
          <w:p>
            <w:pPr>
              <w:jc w:val="center"/>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tc>
      </w:tr>
      <w:tr>
        <w:tblPrEx/>
        <w:trPr>
          <w:trHeight w:val="759"/>
        </w:trPr>
        <w:tc>
          <w:tcPr>
            <w:tcW w:w="426"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7</w:t>
            </w:r>
            <w:r>
              <w:rPr>
                <w:rFonts w:ascii="Times New Roman" w:hAnsi="Times New Roman"/>
                <w:sz w:val="24"/>
                <w:szCs w:val="24"/>
              </w:rPr>
            </w:r>
          </w:p>
        </w:tc>
        <w:tc>
          <w:tcPr>
            <w:tcW w:w="2269"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19.20.21.300</w:t>
            </w:r>
            <w:r>
              <w:rPr>
                <w:rFonts w:ascii="Times New Roman" w:hAnsi="Times New Roman"/>
                <w:sz w:val="24"/>
                <w:szCs w:val="24"/>
              </w:rPr>
            </w:r>
          </w:p>
        </w:tc>
        <w:tc>
          <w:tcPr>
            <w:tcW w:w="3685"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Топливо дизельное</w:t>
            </w:r>
            <w:r>
              <w:rPr>
                <w:rFonts w:ascii="Times New Roman" w:hAnsi="Times New Roman"/>
                <w:sz w:val="24"/>
                <w:szCs w:val="24"/>
              </w:rPr>
            </w:r>
          </w:p>
        </w:tc>
        <w:tc>
          <w:tcPr>
            <w:tcW w:w="3544"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В течение 60 (шестидесяти) календарных дней после приемки товара и подписания соответствующих документов о приемке</w:t>
            </w:r>
            <w:r>
              <w:rPr>
                <w:rFonts w:ascii="Times New Roman" w:hAnsi="Times New Roman"/>
                <w:sz w:val="24"/>
                <w:szCs w:val="24"/>
              </w:rPr>
            </w:r>
          </w:p>
        </w:tc>
      </w:tr>
    </w:tbl>
    <w:p>
      <w:pPr>
        <w:ind w:left="1416"/>
        <w:jc w:val="center"/>
        <w:spacing w:after="0" w:line="240" w:lineRule="auto"/>
        <w:rPr>
          <w:rFonts w:ascii="Times New Roman" w:hAnsi="Times New Roman"/>
          <w:sz w:val="20"/>
          <w:szCs w:val="20"/>
        </w:rPr>
        <w:sectPr>
          <w:footnotePr/>
          <w:endnotePr/>
          <w:type w:val="nextPage"/>
          <w:pgSz w:w="11906" w:h="16838" w:orient="portrait"/>
          <w:pgMar w:top="992" w:right="737" w:bottom="1134" w:left="1701" w:header="709" w:footer="709" w:gutter="0"/>
          <w:pgNumType w:start="1"/>
          <w:cols w:num="1" w:sep="0" w:space="708" w:equalWidth="1"/>
          <w:docGrid w:linePitch="360"/>
          <w:titlePg/>
        </w:sectPr>
      </w:pPr>
      <w:r>
        <w:rPr>
          <w:rFonts w:ascii="Times New Roman" w:hAnsi="Times New Roman" w:eastAsia="Times New Roman"/>
          <w:b/>
          <w:sz w:val="27"/>
          <w:szCs w:val="27"/>
          <w:lang w:eastAsia="ru-RU"/>
        </w:rPr>
        <w:t xml:space="preserve">___________________________</w:t>
      </w:r>
      <w:r>
        <w:rPr>
          <w:rFonts w:ascii="Times New Roman" w:hAnsi="Times New Roman" w:eastAsia="Times New Roman"/>
          <w:b/>
          <w:sz w:val="27"/>
          <w:szCs w:val="27"/>
          <w:lang w:eastAsia="ru-RU"/>
        </w:rPr>
        <w:br/>
      </w:r>
      <w:r>
        <w:rPr>
          <w:rFonts w:ascii="Times New Roman" w:hAnsi="Times New Roman"/>
          <w:sz w:val="20"/>
          <w:szCs w:val="20"/>
        </w:rPr>
      </w:r>
    </w:p>
    <w:p>
      <w:pPr>
        <w:ind w:left="6379"/>
        <w:spacing w:after="0" w:line="240" w:lineRule="auto"/>
        <w:widowControl w:val="off"/>
        <w:rPr>
          <w:rFonts w:ascii="Times New Roman" w:hAnsi="Times New Roman" w:eastAsia="Times New Roman"/>
          <w:sz w:val="26"/>
          <w:szCs w:val="26"/>
          <w:lang w:eastAsia="ru-RU"/>
        </w:rPr>
      </w:pPr>
      <w:r>
        <w:rPr>
          <w:rFonts w:ascii="Times New Roman" w:hAnsi="Times New Roman" w:eastAsia="Times New Roman"/>
          <w:sz w:val="26"/>
          <w:szCs w:val="26"/>
          <w:lang w:eastAsia="ru-RU"/>
        </w:rPr>
        <w:t xml:space="preserve">Приложение 2</w:t>
      </w:r>
      <w:r>
        <w:rPr>
          <w:rFonts w:ascii="Times New Roman" w:hAnsi="Times New Roman" w:eastAsia="Times New Roman"/>
          <w:sz w:val="26"/>
          <w:szCs w:val="26"/>
          <w:lang w:eastAsia="ru-RU"/>
        </w:rPr>
      </w:r>
    </w:p>
    <w:p>
      <w:pPr>
        <w:ind w:left="6379"/>
        <w:spacing w:after="0" w:line="240" w:lineRule="auto"/>
        <w:widowControl w:val="off"/>
        <w:rPr>
          <w:rFonts w:ascii="Times New Roman" w:hAnsi="Times New Roman" w:eastAsia="Times New Roman"/>
          <w:sz w:val="26"/>
          <w:szCs w:val="26"/>
          <w:lang w:eastAsia="ru-RU"/>
        </w:rPr>
      </w:pPr>
      <w:r>
        <w:rPr>
          <w:rFonts w:ascii="Times New Roman" w:hAnsi="Times New Roman" w:eastAsia="Times New Roman"/>
          <w:sz w:val="26"/>
          <w:szCs w:val="26"/>
          <w:lang w:eastAsia="ru-RU"/>
        </w:rPr>
        <w:t xml:space="preserve">к приказу Комитета</w:t>
      </w:r>
      <w:r>
        <w:rPr>
          <w:rFonts w:ascii="Times New Roman" w:hAnsi="Times New Roman" w:eastAsia="Times New Roman"/>
          <w:sz w:val="26"/>
          <w:szCs w:val="26"/>
          <w:lang w:eastAsia="ru-RU"/>
        </w:rPr>
      </w:r>
    </w:p>
    <w:p>
      <w:pPr>
        <w:ind w:left="6379"/>
        <w:spacing w:after="0" w:line="240" w:lineRule="auto"/>
        <w:widowControl w:val="off"/>
        <w:rPr>
          <w:rFonts w:ascii="Times New Roman" w:hAnsi="Times New Roman" w:eastAsia="Times New Roman"/>
          <w:sz w:val="26"/>
          <w:szCs w:val="26"/>
          <w:lang w:eastAsia="ru-RU"/>
        </w:rPr>
      </w:pPr>
      <w:r>
        <w:rPr>
          <w:rFonts w:ascii="Times New Roman" w:hAnsi="Times New Roman" w:eastAsia="Times New Roman"/>
          <w:sz w:val="26"/>
          <w:szCs w:val="26"/>
          <w:lang w:eastAsia="ru-RU"/>
        </w:rPr>
        <w:t xml:space="preserve">по конкурентной политике Мурманской области</w:t>
      </w:r>
      <w:r>
        <w:rPr>
          <w:rFonts w:ascii="Times New Roman" w:hAnsi="Times New Roman" w:eastAsia="Times New Roman"/>
          <w:sz w:val="26"/>
          <w:szCs w:val="26"/>
          <w:lang w:eastAsia="ru-RU"/>
        </w:rPr>
      </w:r>
    </w:p>
    <w:p>
      <w:pPr>
        <w:ind w:left="6379"/>
        <w:spacing w:after="0" w:line="240" w:lineRule="auto"/>
        <w:widowControl w:val="off"/>
        <w:rPr>
          <w:rFonts w:ascii="Times New Roman" w:hAnsi="Times New Roman" w:eastAsia="Times New Roman"/>
          <w:sz w:val="26"/>
          <w:szCs w:val="26"/>
          <w:lang w:eastAsia="ru-RU"/>
        </w:rPr>
      </w:pPr>
      <w:r>
        <w:rPr>
          <w:rFonts w:ascii="Times New Roman" w:hAnsi="Times New Roman" w:eastAsia="Times New Roman"/>
          <w:sz w:val="26"/>
          <w:szCs w:val="26"/>
          <w:lang w:eastAsia="ru-RU"/>
        </w:rPr>
        <w:t xml:space="preserve">от 01.06.2020 № 90</w:t>
      </w:r>
      <w:r>
        <w:rPr>
          <w:rFonts w:ascii="Times New Roman" w:hAnsi="Times New Roman" w:eastAsia="Times New Roman"/>
          <w:sz w:val="26"/>
          <w:szCs w:val="26"/>
          <w:lang w:eastAsia="ru-RU"/>
        </w:rPr>
      </w:r>
    </w:p>
    <w:p>
      <w:pPr>
        <w:ind w:left="6379"/>
        <w:spacing w:after="0" w:line="240" w:lineRule="auto"/>
        <w:widowControl w:val="off"/>
        <w:rPr>
          <w:rFonts w:ascii="Times New Roman" w:hAnsi="Times New Roman"/>
          <w:sz w:val="26"/>
          <w:szCs w:val="26"/>
        </w:rPr>
      </w:pPr>
      <w:r>
        <w:rPr>
          <w:rFonts w:ascii="Times New Roman" w:hAnsi="Times New Roman" w:eastAsia="Times New Roman"/>
          <w:sz w:val="26"/>
          <w:szCs w:val="26"/>
          <w:lang w:eastAsia="ru-RU"/>
        </w:rPr>
        <w:t xml:space="preserve">(в редакции  приказа</w:t>
      </w:r>
      <w:r>
        <w:rPr>
          <w:rFonts w:ascii="Times New Roman" w:hAnsi="Times New Roman" w:eastAsia="Times New Roman"/>
          <w:sz w:val="26"/>
          <w:szCs w:val="26"/>
          <w:lang w:eastAsia="ru-RU"/>
        </w:rPr>
        <w:br/>
        <w:t xml:space="preserve">от  </w:t>
      </w:r>
      <w:r>
        <w:rPr>
          <w:rFonts w:ascii="Times New Roman" w:hAnsi="Times New Roman" w:eastAsia="Times New Roman"/>
          <w:sz w:val="26"/>
          <w:szCs w:val="26"/>
          <w:lang w:eastAsia="ru-RU"/>
        </w:rPr>
        <w:t xml:space="preserve">04</w:t>
      </w:r>
      <w:r>
        <w:rPr>
          <w:rFonts w:ascii="Times New Roman" w:hAnsi="Times New Roman" w:eastAsia="Times New Roman"/>
          <w:sz w:val="26"/>
          <w:szCs w:val="26"/>
          <w:lang w:eastAsia="ru-RU"/>
        </w:rPr>
        <w:t xml:space="preserve">.1</w:t>
      </w:r>
      <w:r>
        <w:rPr>
          <w:rFonts w:ascii="Times New Roman" w:hAnsi="Times New Roman" w:eastAsia="Times New Roman"/>
          <w:sz w:val="26"/>
          <w:szCs w:val="26"/>
          <w:lang w:eastAsia="ru-RU"/>
        </w:rPr>
        <w:t xml:space="preserve">2</w:t>
      </w:r>
      <w:r>
        <w:rPr>
          <w:rFonts w:ascii="Times New Roman" w:hAnsi="Times New Roman" w:eastAsia="Times New Roman"/>
          <w:sz w:val="26"/>
          <w:szCs w:val="26"/>
          <w:lang w:eastAsia="ru-RU"/>
        </w:rPr>
        <w:t xml:space="preserve">.2025  № </w:t>
      </w:r>
      <w:r>
        <w:rPr>
          <w:rFonts w:ascii="Times New Roman" w:hAnsi="Times New Roman" w:eastAsia="Times New Roman"/>
          <w:sz w:val="26"/>
          <w:szCs w:val="26"/>
          <w:lang w:eastAsia="ru-RU"/>
        </w:rPr>
        <w:t xml:space="preserve">103</w:t>
      </w:r>
      <w:r>
        <w:rPr>
          <w:rFonts w:ascii="Times New Roman" w:hAnsi="Times New Roman" w:eastAsia="Times New Roman"/>
          <w:sz w:val="26"/>
          <w:szCs w:val="26"/>
          <w:lang w:eastAsia="ru-RU"/>
        </w:rPr>
        <w:t xml:space="preserve">)</w:t>
      </w:r>
      <w:r>
        <w:rPr>
          <w:rFonts w:ascii="Times New Roman" w:hAnsi="Times New Roman"/>
          <w:sz w:val="26"/>
          <w:szCs w:val="26"/>
        </w:rPr>
      </w:r>
    </w:p>
    <w:p>
      <w:pPr>
        <w:ind w:left="1416"/>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r>
    </w:p>
    <w:p>
      <w:pPr>
        <w:ind w:left="1416"/>
        <w:spacing w:after="0" w:line="240" w:lineRule="auto"/>
        <w:rPr>
          <w:rFonts w:ascii="Times New Roman" w:hAnsi="Times New Roman"/>
          <w:sz w:val="30"/>
          <w:szCs w:val="30"/>
        </w:rPr>
      </w:pPr>
      <w:r>
        <w:rPr>
          <w:rFonts w:ascii="Times New Roman" w:hAnsi="Times New Roman"/>
          <w:sz w:val="30"/>
          <w:szCs w:val="30"/>
        </w:rPr>
      </w:r>
      <w:r>
        <w:rPr>
          <w:rFonts w:ascii="Times New Roman" w:hAnsi="Times New Roman"/>
          <w:sz w:val="30"/>
          <w:szCs w:val="30"/>
        </w:rPr>
      </w:r>
    </w:p>
    <w:p>
      <w:pPr>
        <w:ind w:left="1416"/>
        <w:spacing w:after="0" w:line="240" w:lineRule="auto"/>
        <w:rPr>
          <w:rFonts w:ascii="Times New Roman" w:hAnsi="Times New Roman"/>
          <w:b/>
          <w:sz w:val="30"/>
          <w:szCs w:val="30"/>
        </w:rPr>
      </w:pPr>
      <w:r>
        <w:rPr>
          <w:rFonts w:ascii="Times New Roman" w:hAnsi="Times New Roman"/>
          <w:b/>
          <w:sz w:val="30"/>
          <w:szCs w:val="30"/>
        </w:rPr>
      </w:r>
      <w:r>
        <w:rPr>
          <w:rFonts w:ascii="Times New Roman" w:hAnsi="Times New Roman"/>
          <w:b/>
          <w:sz w:val="30"/>
          <w:szCs w:val="30"/>
        </w:rPr>
      </w:r>
    </w:p>
    <w:p>
      <w:pPr>
        <w:jc w:val="center"/>
        <w:spacing w:after="0" w:line="240" w:lineRule="auto"/>
        <w:rPr>
          <w:rFonts w:ascii="Times New Roman" w:hAnsi="Times New Roman"/>
          <w:sz w:val="20"/>
          <w:szCs w:val="20"/>
        </w:rPr>
      </w:pPr>
      <w:r>
        <w:rPr>
          <w:rFonts w:ascii="Times New Roman" w:hAnsi="Times New Roman"/>
          <w:b/>
          <w:sz w:val="28"/>
          <w:szCs w:val="28"/>
        </w:rPr>
        <w:t xml:space="preserve">ПЕРЕЧЕНЬ</w:t>
      </w:r>
      <w:r>
        <w:rPr>
          <w:rFonts w:ascii="Times New Roman" w:hAnsi="Times New Roman"/>
          <w:b/>
          <w:sz w:val="28"/>
          <w:szCs w:val="28"/>
        </w:rPr>
        <w:br/>
        <w:t xml:space="preserve"> </w:t>
      </w:r>
      <w:r>
        <w:rPr>
          <w:rFonts w:ascii="Times New Roman" w:hAnsi="Times New Roman" w:eastAsia="Times New Roman"/>
          <w:b/>
          <w:sz w:val="27"/>
          <w:szCs w:val="27"/>
          <w:lang w:eastAsia="ru-RU"/>
        </w:rPr>
        <w:t xml:space="preserve">государственных бюджетных учреждений, государственных автономных </w:t>
      </w:r>
      <w:r>
        <w:rPr>
          <w:rFonts w:ascii="Times New Roman" w:hAnsi="Times New Roman" w:eastAsia="Times New Roman"/>
          <w:b/>
          <w:sz w:val="27"/>
          <w:szCs w:val="27"/>
          <w:lang w:eastAsia="ru-RU"/>
        </w:rPr>
        <w:t xml:space="preserve">учреждений, государственных унитарных предприятий Мурманской области, для которых применение Типового положения является обязательным при утверждении ими положений о закупке товаров, работ, услуг в соответствии с Федеральным законом от 18.07.2011 № 223-ФЗ </w:t>
      </w:r>
      <w:r>
        <w:rPr>
          <w:rFonts w:ascii="Times New Roman" w:hAnsi="Times New Roman" w:eastAsia="Times New Roman"/>
          <w:b/>
          <w:sz w:val="27"/>
          <w:szCs w:val="27"/>
          <w:lang w:eastAsia="ru-RU"/>
        </w:rPr>
        <w:br/>
        <w:t xml:space="preserve">«О закупках товаров, работ, услуг отдельными видами юридических лиц»</w:t>
      </w:r>
      <w:r>
        <w:rPr>
          <w:rFonts w:ascii="Times New Roman" w:hAnsi="Times New Roman" w:eastAsia="Times New Roman"/>
          <w:b/>
          <w:sz w:val="27"/>
          <w:szCs w:val="27"/>
          <w:lang w:eastAsia="ru-RU"/>
        </w:rPr>
        <w:br/>
      </w:r>
      <w:r>
        <w:rPr>
          <w:rFonts w:ascii="Times New Roman" w:hAnsi="Times New Roman"/>
          <w:sz w:val="20"/>
          <w:szCs w:val="20"/>
        </w:rPr>
      </w:r>
    </w:p>
    <w:tbl>
      <w:tblPr>
        <w:tblStyle w:val="1705"/>
        <w:tblW w:w="0" w:type="auto"/>
        <w:tblLook w:val="04A0" w:firstRow="1" w:lastRow="0" w:firstColumn="1" w:lastColumn="0" w:noHBand="0" w:noVBand="1"/>
      </w:tblPr>
      <w:tblGrid>
        <w:gridCol w:w="799"/>
        <w:gridCol w:w="7356"/>
        <w:gridCol w:w="1416"/>
      </w:tblGrid>
      <w:tr>
        <w:tblPrEx/>
        <w:trPr>
          <w:tblHeader/>
        </w:trPr>
        <w:tc>
          <w:tcPr>
            <w:tcW w:w="799" w:type="dxa"/>
            <w:vAlign w:val="center"/>
            <w:textDirection w:val="lrTb"/>
            <w:noWrap w:val="false"/>
          </w:tcPr>
          <w:p>
            <w:pPr>
              <w:jc w:val="center"/>
              <w:spacing w:line="23" w:lineRule="atLeas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п</w:t>
            </w:r>
            <w:r>
              <w:rPr>
                <w:rFonts w:ascii="Times New Roman" w:hAnsi="Times New Roman"/>
                <w:sz w:val="28"/>
                <w:szCs w:val="28"/>
              </w:rPr>
              <w:t xml:space="preserve">/п</w:t>
            </w:r>
            <w:r>
              <w:rPr>
                <w:rFonts w:ascii="Times New Roman" w:hAnsi="Times New Roman"/>
                <w:sz w:val="28"/>
                <w:szCs w:val="28"/>
              </w:rPr>
            </w:r>
          </w:p>
        </w:tc>
        <w:tc>
          <w:tcPr>
            <w:tcW w:w="7356" w:type="dxa"/>
            <w:vAlign w:val="center"/>
            <w:textDirection w:val="lrTb"/>
            <w:noWrap w:val="false"/>
          </w:tcPr>
          <w:p>
            <w:pPr>
              <w:jc w:val="center"/>
              <w:spacing w:line="23" w:lineRule="atLeast"/>
              <w:rPr>
                <w:rFonts w:ascii="Times New Roman" w:hAnsi="Times New Roman"/>
                <w:sz w:val="28"/>
                <w:szCs w:val="28"/>
              </w:rPr>
            </w:pPr>
            <w:r>
              <w:rPr>
                <w:rFonts w:ascii="Times New Roman" w:hAnsi="Times New Roman"/>
                <w:sz w:val="28"/>
                <w:szCs w:val="28"/>
              </w:rPr>
              <w:t xml:space="preserve">Наименование учреждения</w:t>
            </w:r>
            <w:r>
              <w:rPr>
                <w:rFonts w:ascii="Times New Roman" w:hAnsi="Times New Roman"/>
                <w:sz w:val="28"/>
                <w:szCs w:val="28"/>
              </w:rPr>
            </w:r>
          </w:p>
        </w:tc>
        <w:tc>
          <w:tcPr>
            <w:tcW w:w="1416" w:type="dxa"/>
            <w:vAlign w:val="center"/>
            <w:textDirection w:val="lrTb"/>
            <w:noWrap w:val="false"/>
          </w:tcPr>
          <w:p>
            <w:pPr>
              <w:jc w:val="center"/>
              <w:spacing w:line="23" w:lineRule="atLeast"/>
              <w:rPr>
                <w:rFonts w:ascii="Times New Roman" w:hAnsi="Times New Roman"/>
                <w:sz w:val="28"/>
                <w:szCs w:val="28"/>
              </w:rPr>
            </w:pPr>
            <w:r>
              <w:rPr>
                <w:rFonts w:ascii="Times New Roman" w:hAnsi="Times New Roman"/>
                <w:sz w:val="28"/>
                <w:szCs w:val="28"/>
              </w:rPr>
              <w:t xml:space="preserve">ИНН</w:t>
            </w:r>
            <w:r>
              <w:rPr>
                <w:rFonts w:ascii="Times New Roman" w:hAnsi="Times New Roman"/>
                <w:sz w:val="28"/>
                <w:szCs w:val="28"/>
              </w:rPr>
            </w:r>
          </w:p>
        </w:tc>
      </w:tr>
      <w:tr>
        <w:tblPrEx/>
        <w:trPr>
          <w:trHeight w:val="903"/>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1</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sz w:val="24"/>
                <w:szCs w:val="24"/>
              </w:rPr>
            </w:pPr>
            <w:r>
              <w:rPr>
                <w:rFonts w:ascii="Times New Roman" w:hAnsi="Times New Roman"/>
                <w:sz w:val="24"/>
                <w:szCs w:val="24"/>
              </w:rPr>
              <w:t xml:space="preserve">Государственное областное </w:t>
            </w:r>
            <w:r>
              <w:rPr>
                <w:rFonts w:ascii="Times New Roman" w:hAnsi="Times New Roman"/>
                <w:sz w:val="24"/>
                <w:szCs w:val="24"/>
              </w:rPr>
              <w:t xml:space="preserve">бюджетное</w:t>
            </w:r>
            <w:r>
              <w:rPr>
                <w:rFonts w:ascii="Times New Roman" w:hAnsi="Times New Roman"/>
                <w:sz w:val="24"/>
                <w:szCs w:val="24"/>
              </w:rPr>
              <w:t xml:space="preserve"> учреждение «Автобаза Правительства Мурманской области»</w:t>
            </w:r>
            <w:r>
              <w:rPr>
                <w:rFonts w:ascii="Times New Roman" w:hAnsi="Times New Roman"/>
                <w:sz w:val="24"/>
                <w:szCs w:val="24"/>
              </w:rPr>
            </w:r>
          </w:p>
        </w:tc>
        <w:tc>
          <w:tcPr>
            <w:tcW w:w="1416" w:type="dxa"/>
            <w:vAlign w:val="center"/>
            <w:textDirection w:val="lrTb"/>
            <w:noWrap w:val="false"/>
          </w:tcPr>
          <w:p>
            <w:pPr>
              <w:jc w:val="center"/>
              <w:spacing w:line="23" w:lineRule="atLeast"/>
              <w:rPr>
                <w:rFonts w:ascii="Times New Roman" w:hAnsi="Times New Roman"/>
                <w:sz w:val="24"/>
                <w:szCs w:val="24"/>
              </w:rPr>
            </w:pPr>
            <w:r>
              <w:rPr>
                <w:rFonts w:ascii="Times New Roman" w:hAnsi="Times New Roman"/>
                <w:sz w:val="24"/>
                <w:szCs w:val="24"/>
              </w:rPr>
              <w:t xml:space="preserve">5190109299</w:t>
            </w:r>
            <w:r>
              <w:rPr>
                <w:rFonts w:ascii="Times New Roman" w:hAnsi="Times New Roman"/>
                <w:sz w:val="24"/>
                <w:szCs w:val="24"/>
              </w:rPr>
            </w:r>
          </w:p>
        </w:tc>
      </w:tr>
      <w:tr>
        <w:tblPrEx/>
        <w:trPr>
          <w:trHeight w:val="1104"/>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2</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w:t>
            </w:r>
            <w:r>
              <w:rPr>
                <w:rFonts w:ascii="Times New Roman" w:hAnsi="Times New Roman"/>
                <w:color w:val="000000"/>
                <w:sz w:val="24"/>
                <w:szCs w:val="24"/>
              </w:rPr>
              <w:t xml:space="preserve">образовательное</w:t>
            </w:r>
            <w:r>
              <w:rPr>
                <w:rFonts w:ascii="Times New Roman" w:hAnsi="Times New Roman"/>
                <w:color w:val="000000"/>
                <w:sz w:val="24"/>
                <w:szCs w:val="24"/>
              </w:rPr>
              <w:t xml:space="preserve"> автономное учреждение дополнительного профессионального образования «Мурманский областной центр повышения квалификации специалистов здравоохранения»</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5190312766</w:t>
            </w:r>
            <w:r>
              <w:rPr>
                <w:rFonts w:ascii="Times New Roman" w:hAnsi="Times New Roman"/>
                <w:color w:val="000000"/>
                <w:sz w:val="24"/>
                <w:szCs w:val="24"/>
              </w:rPr>
            </w:r>
          </w:p>
        </w:tc>
      </w:tr>
      <w:tr>
        <w:tblPrEx/>
        <w:trPr>
          <w:trHeight w:val="904"/>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3</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здравоохранения «Мурманский </w:t>
            </w:r>
            <w:r>
              <w:rPr>
                <w:rFonts w:ascii="Times New Roman" w:hAnsi="Times New Roman"/>
                <w:color w:val="000000"/>
                <w:sz w:val="24"/>
                <w:szCs w:val="24"/>
              </w:rPr>
              <w:t xml:space="preserve">областной</w:t>
            </w:r>
            <w:r>
              <w:rPr>
                <w:rFonts w:ascii="Times New Roman" w:hAnsi="Times New Roman"/>
                <w:color w:val="000000"/>
                <w:sz w:val="24"/>
                <w:szCs w:val="24"/>
              </w:rPr>
              <w:t xml:space="preserve"> медицинский центр»</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5190046539</w:t>
            </w:r>
            <w:r>
              <w:rPr>
                <w:rFonts w:ascii="Times New Roman" w:hAnsi="Times New Roman"/>
                <w:color w:val="000000"/>
                <w:sz w:val="24"/>
                <w:szCs w:val="24"/>
              </w:rPr>
            </w:r>
          </w:p>
        </w:tc>
      </w:tr>
      <w:tr>
        <w:tblPrEx/>
        <w:trPr>
          <w:trHeight w:val="982"/>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4</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w:t>
            </w:r>
            <w:r>
              <w:rPr>
                <w:rFonts w:ascii="Times New Roman" w:hAnsi="Times New Roman"/>
                <w:color w:val="000000"/>
                <w:sz w:val="24"/>
                <w:szCs w:val="24"/>
              </w:rPr>
              <w:t xml:space="preserve">бюджетное</w:t>
            </w:r>
            <w:r>
              <w:rPr>
                <w:rFonts w:ascii="Times New Roman" w:hAnsi="Times New Roman"/>
                <w:color w:val="000000"/>
                <w:sz w:val="24"/>
                <w:szCs w:val="24"/>
              </w:rPr>
              <w:t xml:space="preserve"> учреждение здравоохранения «Мурманский областной наркологический диспансер»</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5191500064</w:t>
            </w:r>
            <w:r>
              <w:rPr>
                <w:rFonts w:ascii="Times New Roman" w:hAnsi="Times New Roman"/>
                <w:color w:val="000000"/>
                <w:sz w:val="24"/>
                <w:szCs w:val="24"/>
              </w:rPr>
            </w:r>
          </w:p>
        </w:tc>
      </w:tr>
      <w:tr>
        <w:tblPrEx/>
        <w:trPr>
          <w:trHeight w:val="982"/>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5</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w:t>
            </w:r>
            <w:r>
              <w:rPr>
                <w:rFonts w:ascii="Times New Roman" w:hAnsi="Times New Roman"/>
                <w:color w:val="000000"/>
                <w:sz w:val="24"/>
                <w:szCs w:val="24"/>
              </w:rPr>
              <w:t xml:space="preserve">бюджетное</w:t>
            </w:r>
            <w:r>
              <w:rPr>
                <w:rFonts w:ascii="Times New Roman" w:hAnsi="Times New Roman"/>
                <w:color w:val="000000"/>
                <w:sz w:val="24"/>
                <w:szCs w:val="24"/>
              </w:rPr>
              <w:t xml:space="preserve"> учреждение здравоохранения «Мурманская областная детская клиническая больница»</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5192150013</w:t>
            </w:r>
            <w:r>
              <w:rPr>
                <w:rFonts w:ascii="Times New Roman" w:hAnsi="Times New Roman"/>
                <w:color w:val="000000"/>
                <w:sz w:val="24"/>
                <w:szCs w:val="24"/>
              </w:rPr>
            </w:r>
          </w:p>
        </w:tc>
      </w:tr>
      <w:tr>
        <w:tblPrEx/>
        <w:trPr>
          <w:trHeight w:val="901"/>
        </w:trPr>
        <w:tc>
          <w:tcPr>
            <w:tcW w:w="799"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6</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здравоохранения «Мурманская областная стоматологическая поликлиника»</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5190068500</w:t>
            </w:r>
            <w:r>
              <w:rPr>
                <w:rFonts w:ascii="Times New Roman" w:hAnsi="Times New Roman"/>
                <w:color w:val="000000"/>
                <w:sz w:val="24"/>
                <w:szCs w:val="24"/>
              </w:rPr>
            </w:r>
          </w:p>
        </w:tc>
      </w:tr>
      <w:tr>
        <w:tblPrEx/>
        <w:trPr>
          <w:trHeight w:val="901"/>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7</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w:t>
            </w:r>
            <w:r>
              <w:rPr>
                <w:rFonts w:ascii="Times New Roman" w:hAnsi="Times New Roman"/>
                <w:color w:val="000000"/>
                <w:sz w:val="24"/>
                <w:szCs w:val="24"/>
              </w:rPr>
              <w:t xml:space="preserve">бюджетное</w:t>
            </w:r>
            <w:r>
              <w:rPr>
                <w:rFonts w:ascii="Times New Roman" w:hAnsi="Times New Roman"/>
                <w:color w:val="000000"/>
                <w:sz w:val="24"/>
                <w:szCs w:val="24"/>
              </w:rPr>
              <w:t xml:space="preserve"> учреждение здравоохранения «Мурманская областная клиническая больница имени П.А. </w:t>
            </w:r>
            <w:r>
              <w:rPr>
                <w:rFonts w:ascii="Times New Roman" w:hAnsi="Times New Roman"/>
                <w:color w:val="000000"/>
                <w:sz w:val="24"/>
                <w:szCs w:val="24"/>
              </w:rPr>
              <w:t xml:space="preserve">Баяндина</w:t>
            </w:r>
            <w:r>
              <w:rPr>
                <w:rFonts w:ascii="Times New Roman" w:hAnsi="Times New Roman"/>
                <w:color w:val="000000"/>
                <w:sz w:val="24"/>
                <w:szCs w:val="24"/>
              </w:rPr>
              <w:t xml:space="preserve">»</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5190800114</w:t>
            </w:r>
            <w:r>
              <w:rPr>
                <w:rFonts w:ascii="Times New Roman" w:hAnsi="Times New Roman"/>
                <w:color w:val="000000"/>
                <w:sz w:val="24"/>
                <w:szCs w:val="24"/>
              </w:rPr>
            </w:r>
          </w:p>
        </w:tc>
      </w:tr>
      <w:tr>
        <w:tblPrEx/>
        <w:trPr>
          <w:trHeight w:val="901"/>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8</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sz w:val="24"/>
                <w:szCs w:val="24"/>
              </w:rPr>
            </w:pPr>
            <w:r>
              <w:rPr>
                <w:rFonts w:ascii="Times New Roman" w:hAnsi="Times New Roman"/>
                <w:sz w:val="24"/>
                <w:szCs w:val="24"/>
              </w:rPr>
              <w:t xml:space="preserve">Государственное автономное профессиональное образовательное учреждение Мурманской области «Кольский транспортный колледж»</w:t>
            </w:r>
            <w:r>
              <w:rPr>
                <w:rFonts w:ascii="Times New Roman" w:hAnsi="Times New Roman"/>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5105020204</w:t>
            </w:r>
            <w:r>
              <w:rPr>
                <w:rFonts w:ascii="Times New Roman" w:hAnsi="Times New Roman"/>
                <w:color w:val="000000"/>
                <w:sz w:val="24"/>
                <w:szCs w:val="24"/>
              </w:rPr>
            </w:r>
          </w:p>
        </w:tc>
      </w:tr>
      <w:tr>
        <w:tblPrEx/>
        <w:trPr>
          <w:trHeight w:val="901"/>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9</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w:t>
            </w:r>
            <w:r>
              <w:rPr>
                <w:rFonts w:ascii="Times New Roman" w:hAnsi="Times New Roman"/>
                <w:color w:val="000000"/>
                <w:sz w:val="24"/>
                <w:szCs w:val="24"/>
              </w:rPr>
              <w:t xml:space="preserve">профессиональное</w:t>
            </w:r>
            <w:r>
              <w:rPr>
                <w:rFonts w:ascii="Times New Roman" w:hAnsi="Times New Roman"/>
                <w:color w:val="000000"/>
                <w:sz w:val="24"/>
                <w:szCs w:val="24"/>
              </w:rPr>
              <w:t xml:space="preserve"> образовательное учреждение Мурманской области «</w:t>
            </w:r>
            <w:r>
              <w:rPr>
                <w:rFonts w:ascii="Times New Roman" w:hAnsi="Times New Roman"/>
                <w:color w:val="000000"/>
                <w:sz w:val="24"/>
                <w:szCs w:val="24"/>
              </w:rPr>
              <w:t xml:space="preserve">Апатитский</w:t>
            </w:r>
            <w:r>
              <w:rPr>
                <w:rFonts w:ascii="Times New Roman" w:hAnsi="Times New Roman"/>
                <w:color w:val="000000"/>
                <w:sz w:val="24"/>
                <w:szCs w:val="24"/>
              </w:rPr>
              <w:t xml:space="preserve"> политехнический колледж имени Голованова Георгия Александровича»</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5101700760</w:t>
            </w:r>
            <w:r>
              <w:rPr>
                <w:rFonts w:ascii="Times New Roman" w:hAnsi="Times New Roman"/>
                <w:color w:val="000000"/>
                <w:sz w:val="24"/>
                <w:szCs w:val="24"/>
              </w:rPr>
            </w:r>
          </w:p>
        </w:tc>
      </w:tr>
      <w:tr>
        <w:tblPrEx/>
        <w:trPr>
          <w:trHeight w:val="901"/>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10</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профессиональное образовательное учреждение Мурманской области «Кандалакшский индустриальный колледж» </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5102006924</w:t>
            </w:r>
            <w:r>
              <w:rPr>
                <w:rFonts w:ascii="Times New Roman" w:hAnsi="Times New Roman"/>
                <w:color w:val="000000"/>
                <w:sz w:val="24"/>
                <w:szCs w:val="24"/>
              </w:rPr>
            </w:r>
          </w:p>
        </w:tc>
      </w:tr>
      <w:tr>
        <w:tblPrEx/>
        <w:trPr>
          <w:trHeight w:val="901"/>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11</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профессиональное образовательное учреждение Мурманской области «</w:t>
            </w:r>
            <w:r>
              <w:rPr>
                <w:rFonts w:ascii="Times New Roman" w:hAnsi="Times New Roman"/>
                <w:color w:val="000000"/>
                <w:sz w:val="24"/>
                <w:szCs w:val="24"/>
              </w:rPr>
              <w:t xml:space="preserve">Мончегорский</w:t>
            </w:r>
            <w:r>
              <w:rPr>
                <w:rFonts w:ascii="Times New Roman" w:hAnsi="Times New Roman"/>
                <w:color w:val="000000"/>
                <w:sz w:val="24"/>
                <w:szCs w:val="24"/>
              </w:rPr>
              <w:t xml:space="preserve"> политехнический колледж»</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5107010480</w:t>
            </w:r>
            <w:r>
              <w:rPr>
                <w:rFonts w:ascii="Times New Roman" w:hAnsi="Times New Roman"/>
                <w:color w:val="000000"/>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12</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профессиональное образовательное учреждение Мурманской области «Мурманский индустриальный колледж»</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5190918941</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13</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профессиональное образовательное учреждение Мурманской области «Мурманский педагогический колледж»</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5191500466</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14</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w:t>
            </w:r>
            <w:r>
              <w:rPr>
                <w:rFonts w:ascii="Times New Roman" w:hAnsi="Times New Roman"/>
                <w:color w:val="000000"/>
                <w:sz w:val="24"/>
                <w:szCs w:val="24"/>
              </w:rPr>
              <w:t xml:space="preserve">профессиональное</w:t>
            </w:r>
            <w:r>
              <w:rPr>
                <w:rFonts w:ascii="Times New Roman" w:hAnsi="Times New Roman"/>
                <w:color w:val="000000"/>
                <w:sz w:val="24"/>
                <w:szCs w:val="24"/>
              </w:rPr>
              <w:t xml:space="preserve"> образовательное учреждение Мурманской области «Мурманский строительный колледж имени Н.Е. </w:t>
            </w:r>
            <w:r>
              <w:rPr>
                <w:rFonts w:ascii="Times New Roman" w:hAnsi="Times New Roman"/>
                <w:color w:val="000000"/>
                <w:sz w:val="24"/>
                <w:szCs w:val="24"/>
              </w:rPr>
              <w:t xml:space="preserve">Момота</w:t>
            </w:r>
            <w:r>
              <w:rPr>
                <w:rFonts w:ascii="Times New Roman" w:hAnsi="Times New Roman"/>
                <w:color w:val="000000"/>
                <w:sz w:val="24"/>
                <w:szCs w:val="24"/>
              </w:rPr>
              <w:t xml:space="preserve">»</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5190168199</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15</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w:t>
            </w:r>
            <w:r>
              <w:rPr>
                <w:rFonts w:ascii="Times New Roman" w:hAnsi="Times New Roman"/>
                <w:color w:val="000000"/>
                <w:sz w:val="24"/>
                <w:szCs w:val="24"/>
              </w:rPr>
              <w:t xml:space="preserve">профессиональное</w:t>
            </w:r>
            <w:r>
              <w:rPr>
                <w:rFonts w:ascii="Times New Roman" w:hAnsi="Times New Roman"/>
                <w:color w:val="000000"/>
                <w:sz w:val="24"/>
                <w:szCs w:val="24"/>
              </w:rPr>
              <w:t xml:space="preserve"> образовательное учреждение Мурманской области «Мурманский технологический колледж сервиса»</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5190151090</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16</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профессиональное образовательное учреждение Мурманской области «</w:t>
            </w:r>
            <w:r>
              <w:rPr>
                <w:rFonts w:ascii="Times New Roman" w:hAnsi="Times New Roman"/>
                <w:color w:val="000000"/>
                <w:sz w:val="24"/>
                <w:szCs w:val="24"/>
              </w:rPr>
              <w:t xml:space="preserve">Оленегорский</w:t>
            </w:r>
            <w:r>
              <w:rPr>
                <w:rFonts w:ascii="Times New Roman" w:hAnsi="Times New Roman"/>
                <w:color w:val="000000"/>
                <w:sz w:val="24"/>
                <w:szCs w:val="24"/>
              </w:rPr>
              <w:t xml:space="preserve"> горнопромышленный колледж»</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5108997005</w:t>
            </w:r>
            <w:r>
              <w:rPr>
                <w:rFonts w:ascii="Times New Roman" w:hAnsi="Times New Roman"/>
                <w:color w:val="000000"/>
                <w:sz w:val="24"/>
                <w:szCs w:val="24"/>
              </w:rPr>
            </w:r>
          </w:p>
        </w:tc>
      </w:tr>
      <w:tr>
        <w:tblPrEx/>
        <w:trPr>
          <w:trHeight w:val="659"/>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17</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w:t>
            </w:r>
            <w:r>
              <w:rPr>
                <w:rFonts w:ascii="Times New Roman" w:hAnsi="Times New Roman"/>
                <w:color w:val="000000"/>
                <w:sz w:val="24"/>
                <w:szCs w:val="24"/>
              </w:rPr>
              <w:t xml:space="preserve">профессиональное</w:t>
            </w:r>
            <w:r>
              <w:rPr>
                <w:rFonts w:ascii="Times New Roman" w:hAnsi="Times New Roman"/>
                <w:color w:val="000000"/>
                <w:sz w:val="24"/>
                <w:szCs w:val="24"/>
              </w:rPr>
              <w:t xml:space="preserve"> образовательное учреждение Мурманской области «</w:t>
            </w:r>
            <w:r>
              <w:rPr>
                <w:rFonts w:ascii="Times New Roman" w:hAnsi="Times New Roman"/>
                <w:color w:val="000000"/>
                <w:sz w:val="24"/>
                <w:szCs w:val="24"/>
              </w:rPr>
              <w:t xml:space="preserve">Печенгский</w:t>
            </w:r>
            <w:r>
              <w:rPr>
                <w:rFonts w:ascii="Times New Roman" w:hAnsi="Times New Roman"/>
                <w:color w:val="000000"/>
                <w:sz w:val="24"/>
                <w:szCs w:val="24"/>
              </w:rPr>
              <w:t xml:space="preserve"> политехнический техникум»</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5109600118</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18</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профессиональное образовательное учреждение Мурманской области «Полярнозоринский энергетический колледж»</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5117100038</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19</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w:t>
            </w:r>
            <w:r>
              <w:rPr>
                <w:rFonts w:ascii="Times New Roman" w:hAnsi="Times New Roman"/>
                <w:color w:val="000000"/>
                <w:sz w:val="24"/>
                <w:szCs w:val="24"/>
              </w:rPr>
              <w:t xml:space="preserve">профессиональное</w:t>
            </w:r>
            <w:r>
              <w:rPr>
                <w:rFonts w:ascii="Times New Roman" w:hAnsi="Times New Roman"/>
                <w:color w:val="000000"/>
                <w:sz w:val="24"/>
                <w:szCs w:val="24"/>
              </w:rPr>
              <w:t xml:space="preserve"> образовательное учреждение Мурманской области «Северный колледж физической культуры и спорта»</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5107010593</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20</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нетиповое образовательное учреждение Мурманской области «Центр образования «Лапландия»</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5190187040</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2</w:t>
            </w:r>
            <w:r>
              <w:rPr>
                <w:rFonts w:ascii="Times New Roman" w:hAnsi="Times New Roman" w:eastAsia="Times New Roman"/>
                <w:sz w:val="24"/>
                <w:szCs w:val="24"/>
              </w:rPr>
              <w:t xml:space="preserve">1</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профессиональное образовательное учреждение Мурманской области «Ковдорский политехнический колледж»</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5104909368</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2</w:t>
            </w:r>
            <w:r>
              <w:rPr>
                <w:rFonts w:ascii="Times New Roman" w:hAnsi="Times New Roman" w:eastAsia="Times New Roman"/>
                <w:sz w:val="24"/>
                <w:szCs w:val="24"/>
              </w:rPr>
              <w:t xml:space="preserve">2</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профессиональное образовательное учреждение Мурманской области «Кольский медицинский колледж»</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5101740089</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2</w:t>
            </w:r>
            <w:r>
              <w:rPr>
                <w:rFonts w:ascii="Times New Roman" w:hAnsi="Times New Roman" w:eastAsia="Times New Roman"/>
                <w:sz w:val="24"/>
                <w:szCs w:val="24"/>
              </w:rPr>
              <w:t xml:space="preserve">3</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w:t>
            </w:r>
            <w:r>
              <w:rPr>
                <w:rFonts w:ascii="Times New Roman" w:hAnsi="Times New Roman"/>
                <w:color w:val="000000"/>
                <w:sz w:val="24"/>
                <w:szCs w:val="24"/>
              </w:rPr>
              <w:t xml:space="preserve">профессиональное</w:t>
            </w:r>
            <w:r>
              <w:rPr>
                <w:rFonts w:ascii="Times New Roman" w:hAnsi="Times New Roman"/>
                <w:color w:val="000000"/>
                <w:sz w:val="24"/>
                <w:szCs w:val="24"/>
              </w:rPr>
              <w:t xml:space="preserve"> образовательное учреждение мурманской области «Мурманский колледж экономики и информационных технологий»</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5190100144</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sz w:val="24"/>
                <w:szCs w:val="24"/>
              </w:rPr>
              <w:t xml:space="preserve">24</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профессиональное образовательное учреждение Мурманской области «Мурманский медицинский колледж»</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5190200205</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25</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учреждение Мурманской области «Центр комплексного обслуживания учреждений образования»</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5190106837</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26</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учреждение дополнительного профессионального образования Мурманской области «Институт развития образования»</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5191501759</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27</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w:t>
            </w:r>
            <w:r>
              <w:rPr>
                <w:rFonts w:ascii="Times New Roman" w:hAnsi="Times New Roman"/>
                <w:color w:val="000000"/>
                <w:sz w:val="24"/>
                <w:szCs w:val="24"/>
              </w:rPr>
              <w:t xml:space="preserve">бюджетное</w:t>
            </w:r>
            <w:r>
              <w:rPr>
                <w:rFonts w:ascii="Times New Roman" w:hAnsi="Times New Roman"/>
                <w:color w:val="000000"/>
                <w:sz w:val="24"/>
                <w:szCs w:val="24"/>
              </w:rPr>
              <w:t xml:space="preserve"> учреждение Мурманской области «Центр психолого-педагогической, медицинской и социальной помощи»</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5190111731</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28</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«Редакция газеты «Мурманский вестник»</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5191120400</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29</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w:t>
            </w:r>
            <w:r>
              <w:rPr>
                <w:rFonts w:ascii="Times New Roman" w:hAnsi="Times New Roman"/>
                <w:color w:val="000000"/>
                <w:sz w:val="24"/>
                <w:szCs w:val="24"/>
              </w:rPr>
              <w:t xml:space="preserve">Апатитский</w:t>
            </w:r>
            <w:r>
              <w:rPr>
                <w:rFonts w:ascii="Times New Roman" w:hAnsi="Times New Roman"/>
                <w:color w:val="000000"/>
                <w:sz w:val="24"/>
                <w:szCs w:val="24"/>
              </w:rPr>
              <w:t xml:space="preserve"> психоневрологический интернат № 1»</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5101700745</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30</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«Кандалакшский дом-интернат для престарелых и инвалидов»</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5102006378</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31</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«Мурманский дом-интернат для престарелых и инвалидов»</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5191501438</w:t>
            </w:r>
            <w:r>
              <w:rPr>
                <w:rFonts w:ascii="Times New Roman" w:hAnsi="Times New Roman"/>
                <w:color w:val="000000"/>
                <w:sz w:val="24"/>
                <w:szCs w:val="24"/>
              </w:rPr>
            </w:r>
          </w:p>
        </w:tc>
      </w:tr>
      <w:tr>
        <w:tblPrEx/>
        <w:trPr>
          <w:trHeight w:val="704"/>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32</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«Ковдорский </w:t>
            </w:r>
            <w:r>
              <w:rPr>
                <w:rFonts w:ascii="Times New Roman" w:hAnsi="Times New Roman"/>
                <w:color w:val="000000"/>
                <w:sz w:val="24"/>
                <w:szCs w:val="24"/>
              </w:rPr>
              <w:t xml:space="preserve">комплексный</w:t>
            </w:r>
            <w:r>
              <w:rPr>
                <w:rFonts w:ascii="Times New Roman" w:hAnsi="Times New Roman"/>
                <w:color w:val="000000"/>
                <w:sz w:val="24"/>
                <w:szCs w:val="24"/>
              </w:rPr>
              <w:t xml:space="preserve"> центр социального обслуживания населения»</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5104004993</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33</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«Комплексный центр социального обслуживания </w:t>
            </w:r>
            <w:r>
              <w:rPr>
                <w:rFonts w:ascii="Times New Roman" w:hAnsi="Times New Roman"/>
                <w:color w:val="000000"/>
                <w:sz w:val="24"/>
                <w:szCs w:val="24"/>
              </w:rPr>
              <w:t xml:space="preserve">населения</w:t>
            </w:r>
            <w:r>
              <w:rPr>
                <w:rFonts w:ascii="Times New Roman" w:hAnsi="Times New Roman"/>
                <w:color w:val="000000"/>
                <w:sz w:val="24"/>
                <w:szCs w:val="24"/>
              </w:rPr>
              <w:t xml:space="preserve"> зато г.Североморск»</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5110120814</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34</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«Мурманский </w:t>
            </w:r>
            <w:r>
              <w:rPr>
                <w:rFonts w:ascii="Times New Roman" w:hAnsi="Times New Roman"/>
                <w:color w:val="000000"/>
                <w:sz w:val="24"/>
                <w:szCs w:val="24"/>
              </w:rPr>
              <w:t xml:space="preserve">комплексный</w:t>
            </w:r>
            <w:r>
              <w:rPr>
                <w:rFonts w:ascii="Times New Roman" w:hAnsi="Times New Roman"/>
                <w:color w:val="000000"/>
                <w:sz w:val="24"/>
                <w:szCs w:val="24"/>
              </w:rPr>
              <w:t xml:space="preserve"> центр социального обслуживания населения»</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5190117050</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35</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w:t>
            </w:r>
            <w:r>
              <w:rPr>
                <w:rFonts w:ascii="Times New Roman" w:hAnsi="Times New Roman"/>
                <w:color w:val="000000"/>
                <w:sz w:val="24"/>
                <w:szCs w:val="24"/>
              </w:rPr>
              <w:t xml:space="preserve">Апатитский</w:t>
            </w:r>
            <w:r>
              <w:rPr>
                <w:rFonts w:ascii="Times New Roman" w:hAnsi="Times New Roman"/>
                <w:color w:val="000000"/>
                <w:sz w:val="24"/>
                <w:szCs w:val="24"/>
              </w:rPr>
              <w:t xml:space="preserve"> </w:t>
            </w:r>
            <w:r>
              <w:rPr>
                <w:rFonts w:ascii="Times New Roman" w:hAnsi="Times New Roman"/>
                <w:color w:val="000000"/>
                <w:sz w:val="24"/>
                <w:szCs w:val="24"/>
              </w:rPr>
              <w:t xml:space="preserve">комплексный</w:t>
            </w:r>
            <w:r>
              <w:rPr>
                <w:rFonts w:ascii="Times New Roman" w:hAnsi="Times New Roman"/>
                <w:color w:val="000000"/>
                <w:sz w:val="24"/>
                <w:szCs w:val="24"/>
              </w:rPr>
              <w:t xml:space="preserve"> центр социального обслуживания населения»</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5101402410</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36</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w:t>
            </w:r>
            <w:r>
              <w:rPr>
                <w:rFonts w:ascii="Times New Roman" w:hAnsi="Times New Roman"/>
                <w:color w:val="000000"/>
                <w:sz w:val="24"/>
                <w:szCs w:val="24"/>
              </w:rPr>
              <w:t xml:space="preserve">Мончегорский</w:t>
            </w:r>
            <w:r>
              <w:rPr>
                <w:rFonts w:ascii="Times New Roman" w:hAnsi="Times New Roman"/>
                <w:color w:val="000000"/>
                <w:sz w:val="24"/>
                <w:szCs w:val="24"/>
              </w:rPr>
              <w:t xml:space="preserve"> </w:t>
            </w:r>
            <w:r>
              <w:rPr>
                <w:rFonts w:ascii="Times New Roman" w:hAnsi="Times New Roman"/>
                <w:color w:val="000000"/>
                <w:sz w:val="24"/>
                <w:szCs w:val="24"/>
              </w:rPr>
              <w:t xml:space="preserve">комплексный</w:t>
            </w:r>
            <w:r>
              <w:rPr>
                <w:rFonts w:ascii="Times New Roman" w:hAnsi="Times New Roman"/>
                <w:color w:val="000000"/>
                <w:sz w:val="24"/>
                <w:szCs w:val="24"/>
              </w:rPr>
              <w:t xml:space="preserve"> центр социального обслуживания населения»</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5107110157</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37</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w:t>
            </w:r>
            <w:r>
              <w:rPr>
                <w:rFonts w:ascii="Times New Roman" w:hAnsi="Times New Roman"/>
                <w:color w:val="000000"/>
                <w:sz w:val="24"/>
                <w:szCs w:val="24"/>
              </w:rPr>
              <w:t xml:space="preserve">Кандалакшский</w:t>
            </w:r>
            <w:r>
              <w:rPr>
                <w:rFonts w:ascii="Times New Roman" w:hAnsi="Times New Roman"/>
                <w:color w:val="000000"/>
                <w:sz w:val="24"/>
                <w:szCs w:val="24"/>
              </w:rPr>
              <w:t xml:space="preserve"> комплексный центр социального обслуживания населения»</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5102050539</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38</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w:t>
            </w:r>
            <w:r>
              <w:rPr>
                <w:rFonts w:ascii="Times New Roman" w:hAnsi="Times New Roman"/>
                <w:color w:val="000000"/>
                <w:sz w:val="24"/>
                <w:szCs w:val="24"/>
              </w:rPr>
              <w:t xml:space="preserve">Печенгский</w:t>
            </w:r>
            <w:r>
              <w:rPr>
                <w:rFonts w:ascii="Times New Roman" w:hAnsi="Times New Roman"/>
                <w:color w:val="000000"/>
                <w:sz w:val="24"/>
                <w:szCs w:val="24"/>
              </w:rPr>
              <w:t xml:space="preserve"> </w:t>
            </w:r>
            <w:r>
              <w:rPr>
                <w:rFonts w:ascii="Times New Roman" w:hAnsi="Times New Roman"/>
                <w:color w:val="000000"/>
                <w:sz w:val="24"/>
                <w:szCs w:val="24"/>
              </w:rPr>
              <w:t xml:space="preserve">комплексный</w:t>
            </w:r>
            <w:r>
              <w:rPr>
                <w:rFonts w:ascii="Times New Roman" w:hAnsi="Times New Roman"/>
                <w:color w:val="000000"/>
                <w:sz w:val="24"/>
                <w:szCs w:val="24"/>
              </w:rPr>
              <w:t xml:space="preserve"> центр социального обслуживания населения»</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5109000632</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39</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«Полярнинский </w:t>
            </w:r>
            <w:r>
              <w:rPr>
                <w:rFonts w:ascii="Times New Roman" w:hAnsi="Times New Roman"/>
                <w:color w:val="000000"/>
                <w:sz w:val="24"/>
                <w:szCs w:val="24"/>
              </w:rPr>
              <w:t xml:space="preserve">комплексный</w:t>
            </w:r>
            <w:r>
              <w:rPr>
                <w:rFonts w:ascii="Times New Roman" w:hAnsi="Times New Roman"/>
                <w:color w:val="000000"/>
                <w:sz w:val="24"/>
                <w:szCs w:val="24"/>
              </w:rPr>
              <w:t xml:space="preserve"> центр социального обслуживания населения»</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5116000665</w:t>
            </w:r>
            <w:r>
              <w:rPr>
                <w:rFonts w:ascii="Times New Roman" w:hAnsi="Times New Roman"/>
                <w:color w:val="000000"/>
                <w:sz w:val="24"/>
                <w:szCs w:val="24"/>
              </w:rPr>
            </w:r>
          </w:p>
        </w:tc>
      </w:tr>
      <w:tr>
        <w:tblPrEx/>
        <w:trPr>
          <w:trHeight w:val="39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40</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«Алакурттинский психоневрологический интернат»</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5102007413</w:t>
            </w:r>
            <w:r>
              <w:rPr>
                <w:rFonts w:ascii="Times New Roman" w:hAnsi="Times New Roman"/>
                <w:color w:val="000000"/>
                <w:sz w:val="24"/>
                <w:szCs w:val="24"/>
              </w:rPr>
            </w:r>
          </w:p>
        </w:tc>
      </w:tr>
      <w:tr>
        <w:tblPrEx/>
        <w:trPr>
          <w:trHeight w:val="454"/>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41</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«Управление государственной экспертизы Мурманской области»</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5190114115</w:t>
            </w:r>
            <w:r>
              <w:rPr>
                <w:rFonts w:ascii="Times New Roman" w:hAnsi="Times New Roman"/>
                <w:color w:val="000000"/>
                <w:sz w:val="24"/>
                <w:szCs w:val="24"/>
              </w:rPr>
            </w:r>
          </w:p>
        </w:tc>
      </w:tr>
      <w:tr>
        <w:tblPrEx/>
        <w:trPr>
          <w:trHeight w:val="713"/>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42</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унитарное предприятие «</w:t>
            </w:r>
            <w:r>
              <w:rPr>
                <w:rFonts w:ascii="Times New Roman" w:hAnsi="Times New Roman"/>
                <w:color w:val="000000"/>
                <w:sz w:val="24"/>
                <w:szCs w:val="24"/>
              </w:rPr>
              <w:t xml:space="preserve">Мурманскводоканал</w:t>
            </w:r>
            <w:r>
              <w:rPr>
                <w:rFonts w:ascii="Times New Roman" w:hAnsi="Times New Roman"/>
                <w:color w:val="000000"/>
                <w:sz w:val="24"/>
                <w:szCs w:val="24"/>
              </w:rPr>
              <w:t xml:space="preserve">»</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5193600346</w:t>
            </w:r>
            <w:r>
              <w:rPr>
                <w:rFonts w:ascii="Times New Roman" w:hAnsi="Times New Roman"/>
                <w:color w:val="000000"/>
                <w:sz w:val="24"/>
                <w:szCs w:val="24"/>
              </w:rPr>
            </w:r>
          </w:p>
        </w:tc>
      </w:tr>
      <w:tr>
        <w:tblPrEx/>
        <w:trPr>
          <w:trHeight w:val="702"/>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43</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бюджетное ветеринарное учреждение «Мурманская областная станция по борьбе с болезнями животных»</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5190125808</w:t>
            </w:r>
            <w:r>
              <w:rPr>
                <w:rFonts w:ascii="Times New Roman" w:hAnsi="Times New Roman"/>
                <w:color w:val="000000"/>
                <w:sz w:val="24"/>
                <w:szCs w:val="24"/>
              </w:rPr>
            </w:r>
          </w:p>
        </w:tc>
      </w:tr>
      <w:tr>
        <w:tblPrEx/>
        <w:trPr>
          <w:trHeight w:val="510"/>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44</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культуры «Мурманская областная филармония»</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5191500610</w:t>
            </w:r>
            <w:r>
              <w:rPr>
                <w:rFonts w:ascii="Times New Roman" w:hAnsi="Times New Roman"/>
                <w:color w:val="000000"/>
                <w:sz w:val="24"/>
                <w:szCs w:val="24"/>
              </w:rPr>
            </w:r>
          </w:p>
        </w:tc>
      </w:tr>
      <w:tr>
        <w:tblPrEx/>
        <w:trPr>
          <w:trHeight w:val="510"/>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45</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культуры «Мурманский областной театр кукол»</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5191500265</w:t>
            </w:r>
            <w:r>
              <w:rPr>
                <w:rFonts w:ascii="Times New Roman" w:hAnsi="Times New Roman"/>
                <w:color w:val="000000"/>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46</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культуры «Мурманский областной Дворец культуры и народного творчества им. С.М. Кирова»</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5191501188</w:t>
            </w:r>
            <w:r>
              <w:rPr>
                <w:rFonts w:ascii="Times New Roman" w:hAnsi="Times New Roman"/>
                <w:color w:val="000000"/>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47</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культуры «Мурманский областной драматический театр»</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5191500258</w:t>
            </w:r>
            <w:r>
              <w:rPr>
                <w:rFonts w:ascii="Times New Roman" w:hAnsi="Times New Roman"/>
                <w:color w:val="000000"/>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48</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культуры «Мурманский областной художественный музей»</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5190313223</w:t>
            </w:r>
            <w:r>
              <w:rPr>
                <w:rFonts w:ascii="Times New Roman" w:hAnsi="Times New Roman"/>
                <w:color w:val="000000"/>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49</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автономное учреждение культуры «Мурманский областной краеведческий музей»</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5190307484</w:t>
            </w:r>
            <w:r>
              <w:rPr>
                <w:rFonts w:ascii="Times New Roman" w:hAnsi="Times New Roman"/>
                <w:color w:val="000000"/>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50</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w:t>
            </w:r>
            <w:r>
              <w:rPr>
                <w:rFonts w:ascii="Times New Roman" w:hAnsi="Times New Roman"/>
                <w:color w:val="000000"/>
                <w:sz w:val="24"/>
                <w:szCs w:val="24"/>
              </w:rPr>
              <w:t xml:space="preserve">бюджетное</w:t>
            </w:r>
            <w:r>
              <w:rPr>
                <w:rFonts w:ascii="Times New Roman" w:hAnsi="Times New Roman"/>
                <w:color w:val="000000"/>
                <w:sz w:val="24"/>
                <w:szCs w:val="24"/>
              </w:rPr>
              <w:t xml:space="preserve"> учреждение «Центр информационных технологий Мурманской области»</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sz w:val="24"/>
                <w:szCs w:val="24"/>
              </w:rPr>
            </w:pPr>
            <w:r>
              <w:rPr>
                <w:rFonts w:ascii="Times New Roman" w:hAnsi="Times New Roman"/>
                <w:sz w:val="24"/>
                <w:szCs w:val="24"/>
              </w:rPr>
              <w:t xml:space="preserve">5190064320</w:t>
            </w:r>
            <w:r>
              <w:rPr>
                <w:rFonts w:ascii="Times New Roman" w:hAnsi="Times New Roman"/>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5</w:t>
            </w:r>
            <w:r>
              <w:rPr>
                <w:rFonts w:ascii="Times New Roman" w:hAnsi="Times New Roman" w:eastAsia="Times New Roman"/>
                <w:sz w:val="24"/>
                <w:szCs w:val="24"/>
              </w:rPr>
              <w:t xml:space="preserve">1</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w:t>
            </w:r>
            <w:r>
              <w:rPr>
                <w:rFonts w:ascii="Times New Roman" w:hAnsi="Times New Roman"/>
                <w:color w:val="000000"/>
                <w:sz w:val="24"/>
                <w:szCs w:val="24"/>
              </w:rPr>
              <w:t xml:space="preserve">бюджетное</w:t>
            </w:r>
            <w:r>
              <w:rPr>
                <w:rFonts w:ascii="Times New Roman" w:hAnsi="Times New Roman"/>
                <w:color w:val="000000"/>
                <w:sz w:val="24"/>
                <w:szCs w:val="24"/>
              </w:rPr>
              <w:t xml:space="preserve"> учреждение «Центр по обслуживанию областных учреждений культуры»</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sz w:val="24"/>
                <w:szCs w:val="24"/>
              </w:rPr>
            </w:pPr>
            <w:r>
              <w:rPr>
                <w:rFonts w:ascii="Times New Roman" w:hAnsi="Times New Roman"/>
                <w:sz w:val="24"/>
                <w:szCs w:val="24"/>
              </w:rPr>
              <w:t xml:space="preserve">5190078474</w:t>
            </w:r>
            <w:r>
              <w:rPr>
                <w:rFonts w:ascii="Times New Roman" w:hAnsi="Times New Roman"/>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5</w:t>
            </w:r>
            <w:r>
              <w:rPr>
                <w:rFonts w:ascii="Times New Roman" w:hAnsi="Times New Roman" w:eastAsia="Times New Roman"/>
                <w:sz w:val="24"/>
                <w:szCs w:val="24"/>
              </w:rPr>
              <w:t xml:space="preserve">2</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учреждение дополнительного образования Мурманской области «Комплексная спортивная школа олимпийского резерва»</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5190114267</w:t>
            </w:r>
            <w:r>
              <w:rPr>
                <w:rFonts w:ascii="Times New Roman" w:hAnsi="Times New Roman"/>
                <w:color w:val="000000"/>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5</w:t>
            </w:r>
            <w:r>
              <w:rPr>
                <w:rFonts w:ascii="Times New Roman" w:hAnsi="Times New Roman" w:eastAsia="Times New Roman"/>
                <w:sz w:val="24"/>
                <w:szCs w:val="24"/>
              </w:rPr>
              <w:t xml:space="preserve">3</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унитарное предприятие «</w:t>
            </w:r>
            <w:r>
              <w:rPr>
                <w:rFonts w:ascii="Times New Roman" w:hAnsi="Times New Roman"/>
                <w:color w:val="000000"/>
                <w:sz w:val="24"/>
                <w:szCs w:val="24"/>
              </w:rPr>
              <w:t xml:space="preserve">Универсальный</w:t>
            </w:r>
            <w:r>
              <w:rPr>
                <w:rFonts w:ascii="Times New Roman" w:hAnsi="Times New Roman"/>
                <w:color w:val="000000"/>
                <w:sz w:val="24"/>
                <w:szCs w:val="24"/>
              </w:rPr>
              <w:t xml:space="preserve"> спортивно-досуговый центр»</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5192110050</w:t>
            </w:r>
            <w:r>
              <w:rPr>
                <w:rFonts w:ascii="Times New Roman" w:hAnsi="Times New Roman"/>
                <w:color w:val="000000"/>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54</w:t>
            </w:r>
            <w:r>
              <w:rPr>
                <w:rFonts w:ascii="Times New Roman" w:hAnsi="Times New Roman"/>
                <w:sz w:val="24"/>
                <w:szCs w:val="24"/>
              </w:rPr>
            </w:r>
          </w:p>
        </w:tc>
        <w:tc>
          <w:tcPr>
            <w:tcW w:w="7356" w:type="dxa"/>
            <w:vAlign w:val="center"/>
            <w:textDirection w:val="lrTb"/>
            <w:noWrap w:val="false"/>
          </w:tcPr>
          <w:p>
            <w:pPr>
              <w:jc w:val="both"/>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учреждение дополнительного образования Мурманской области «Кировская спортивная школа олимпийского резерва по горнолыжному спорту и фристайлу»</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5103010377</w:t>
            </w:r>
            <w:r>
              <w:rPr>
                <w:rFonts w:ascii="Times New Roman" w:hAnsi="Times New Roman"/>
                <w:color w:val="000000"/>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55</w:t>
            </w:r>
            <w:r>
              <w:rPr>
                <w:rFonts w:ascii="Times New Roman" w:hAnsi="Times New Roman"/>
                <w:sz w:val="24"/>
                <w:szCs w:val="24"/>
              </w:rPr>
            </w:r>
          </w:p>
        </w:tc>
        <w:tc>
          <w:tcPr>
            <w:tcW w:w="7356" w:type="dxa"/>
            <w:vAlign w:val="center"/>
            <w:textDirection w:val="lrTb"/>
            <w:noWrap w:val="false"/>
          </w:tcPr>
          <w:p>
            <w:pPr>
              <w:jc w:val="both"/>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учреждение дополнительного образования Мурманской области «Мурманская областная спортивная школа олимпийского резерва»</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5191501170</w:t>
            </w:r>
            <w:r>
              <w:rPr>
                <w:rFonts w:ascii="Times New Roman" w:hAnsi="Times New Roman"/>
                <w:color w:val="000000"/>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56</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учреждение дополнительного образования Мурманской области «Мончегорская спортивная школа по горнолыжному спорту»</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5107010811</w:t>
            </w:r>
            <w:r>
              <w:rPr>
                <w:rFonts w:ascii="Times New Roman" w:hAnsi="Times New Roman"/>
                <w:color w:val="000000"/>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57</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учреждение Мурманской области «Центр спортивной подготовки»</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5190404600</w:t>
            </w:r>
            <w:r>
              <w:rPr>
                <w:rFonts w:ascii="Times New Roman" w:hAnsi="Times New Roman"/>
                <w:color w:val="000000"/>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58</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учреждение дополнительного образования Мурманской области «Мурманская областная спортивная школа олимпийского резерва по зимним видам спорта»</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5190404618</w:t>
            </w:r>
            <w:r>
              <w:rPr>
                <w:rFonts w:ascii="Times New Roman" w:hAnsi="Times New Roman"/>
                <w:color w:val="000000"/>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59</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автономное учреждение дополнительного образования Мурманской области «Кандалакшская спортивная школа олимпийского резерва по </w:t>
            </w:r>
            <w:r>
              <w:rPr>
                <w:rFonts w:ascii="Times New Roman" w:hAnsi="Times New Roman"/>
                <w:color w:val="000000"/>
                <w:sz w:val="24"/>
                <w:szCs w:val="24"/>
              </w:rPr>
              <w:t xml:space="preserve">санному</w:t>
            </w:r>
            <w:r>
              <w:rPr>
                <w:rFonts w:ascii="Times New Roman" w:hAnsi="Times New Roman"/>
                <w:color w:val="000000"/>
                <w:sz w:val="24"/>
                <w:szCs w:val="24"/>
              </w:rPr>
              <w:t xml:space="preserve"> спорту»</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5102050070</w:t>
            </w:r>
            <w:r>
              <w:rPr>
                <w:rFonts w:ascii="Times New Roman" w:hAnsi="Times New Roman"/>
                <w:color w:val="000000"/>
                <w:sz w:val="24"/>
                <w:szCs w:val="24"/>
              </w:rPr>
            </w:r>
          </w:p>
        </w:tc>
      </w:tr>
      <w:tr>
        <w:tblPrEx/>
        <w:trPr>
          <w:trHeight w:val="717"/>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60</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унитарное сельскохозяйственное предприятие (племенной репродуктор) «Тулома»</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5105020275</w:t>
            </w:r>
            <w:r>
              <w:rPr>
                <w:rFonts w:ascii="Times New Roman" w:hAnsi="Times New Roman"/>
                <w:color w:val="000000"/>
                <w:sz w:val="24"/>
                <w:szCs w:val="24"/>
              </w:rPr>
            </w:r>
          </w:p>
        </w:tc>
      </w:tr>
      <w:tr>
        <w:tblPrEx/>
        <w:trPr>
          <w:trHeight w:val="828"/>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61</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color w:val="000000"/>
                <w:sz w:val="24"/>
                <w:szCs w:val="24"/>
              </w:rPr>
            </w:pPr>
            <w:r>
              <w:rPr>
                <w:rFonts w:ascii="Times New Roman" w:hAnsi="Times New Roman"/>
                <w:color w:val="000000"/>
                <w:sz w:val="24"/>
                <w:szCs w:val="24"/>
              </w:rPr>
              <w:t xml:space="preserve">Государственное областное </w:t>
            </w:r>
            <w:r>
              <w:rPr>
                <w:rFonts w:ascii="Times New Roman" w:hAnsi="Times New Roman"/>
                <w:color w:val="000000"/>
                <w:sz w:val="24"/>
                <w:szCs w:val="24"/>
              </w:rPr>
              <w:t xml:space="preserve">бюджетное</w:t>
            </w:r>
            <w:r>
              <w:rPr>
                <w:rFonts w:ascii="Times New Roman" w:hAnsi="Times New Roman"/>
                <w:color w:val="000000"/>
                <w:sz w:val="24"/>
                <w:szCs w:val="24"/>
              </w:rPr>
              <w:t xml:space="preserve"> учреждение «Мурманский региональный инновационный бизнес-инкубатор»</w:t>
            </w:r>
            <w:r>
              <w:rPr>
                <w:rFonts w:ascii="Times New Roman" w:hAnsi="Times New Roman"/>
                <w:color w:val="000000"/>
                <w:sz w:val="24"/>
                <w:szCs w:val="24"/>
              </w:rPr>
            </w:r>
          </w:p>
        </w:tc>
        <w:tc>
          <w:tcPr>
            <w:tcW w:w="1416" w:type="dxa"/>
            <w:vAlign w:val="center"/>
            <w:textDirection w:val="lrTb"/>
            <w:noWrap w:val="false"/>
          </w:tcPr>
          <w:p>
            <w:pPr>
              <w:jc w:val="center"/>
              <w:spacing w:line="23" w:lineRule="atLeast"/>
              <w:rPr>
                <w:rFonts w:ascii="Times New Roman" w:hAnsi="Times New Roman"/>
                <w:color w:val="000000"/>
                <w:sz w:val="24"/>
                <w:szCs w:val="24"/>
              </w:rPr>
            </w:pPr>
            <w:r>
              <w:rPr>
                <w:rFonts w:ascii="Times New Roman" w:hAnsi="Times New Roman"/>
                <w:color w:val="000000"/>
                <w:sz w:val="24"/>
                <w:szCs w:val="24"/>
              </w:rPr>
              <w:t xml:space="preserve">5101110425</w:t>
            </w:r>
            <w:r>
              <w:rPr>
                <w:rFonts w:ascii="Times New Roman" w:hAnsi="Times New Roman"/>
                <w:color w:val="000000"/>
                <w:sz w:val="24"/>
                <w:szCs w:val="24"/>
              </w:rPr>
            </w:r>
          </w:p>
        </w:tc>
      </w:tr>
      <w:tr>
        <w:tblPrEx/>
        <w:trPr>
          <w:trHeight w:val="615"/>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62</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sz w:val="24"/>
                <w:szCs w:val="24"/>
              </w:rPr>
            </w:pPr>
            <w:r>
              <w:rPr>
                <w:rFonts w:ascii="Times New Roman" w:hAnsi="Times New Roman"/>
                <w:sz w:val="24"/>
                <w:szCs w:val="24"/>
              </w:rPr>
              <w:t xml:space="preserve">Государственное автономное учреждение Мурманской области «Региональный центр по организации закупок»</w:t>
            </w:r>
            <w:r>
              <w:rPr>
                <w:rFonts w:ascii="Times New Roman" w:hAnsi="Times New Roman"/>
                <w:sz w:val="24"/>
                <w:szCs w:val="24"/>
              </w:rPr>
            </w:r>
          </w:p>
        </w:tc>
        <w:tc>
          <w:tcPr>
            <w:tcW w:w="1416" w:type="dxa"/>
            <w:vAlign w:val="center"/>
            <w:textDirection w:val="lrTb"/>
            <w:noWrap w:val="false"/>
          </w:tcPr>
          <w:p>
            <w:pPr>
              <w:jc w:val="center"/>
              <w:spacing w:line="23" w:lineRule="atLeast"/>
              <w:rPr>
                <w:rFonts w:ascii="Times New Roman" w:hAnsi="Times New Roman"/>
                <w:sz w:val="24"/>
                <w:szCs w:val="24"/>
              </w:rPr>
            </w:pPr>
            <w:r>
              <w:rPr>
                <w:rFonts w:ascii="Times New Roman" w:hAnsi="Times New Roman"/>
                <w:sz w:val="24"/>
                <w:szCs w:val="24"/>
              </w:rPr>
              <w:t xml:space="preserve">5190083259</w:t>
            </w:r>
            <w:r>
              <w:rPr>
                <w:rFonts w:ascii="Times New Roman" w:hAnsi="Times New Roman"/>
                <w:sz w:val="24"/>
                <w:szCs w:val="24"/>
              </w:rPr>
            </w:r>
          </w:p>
        </w:tc>
      </w:tr>
      <w:tr>
        <w:tblPrEx/>
        <w:trPr>
          <w:trHeight w:val="615"/>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63</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sz w:val="24"/>
                <w:szCs w:val="24"/>
              </w:rPr>
            </w:pPr>
            <w:r>
              <w:rPr>
                <w:rFonts w:ascii="Times New Roman" w:hAnsi="Times New Roman"/>
                <w:sz w:val="24"/>
                <w:szCs w:val="24"/>
              </w:rPr>
              <w:t xml:space="preserve">Государственное автономное учреждение Мурманской области «Молодая Арктика»</w:t>
            </w:r>
            <w:r>
              <w:rPr>
                <w:rFonts w:ascii="Times New Roman" w:hAnsi="Times New Roman"/>
                <w:sz w:val="24"/>
                <w:szCs w:val="24"/>
              </w:rPr>
            </w:r>
          </w:p>
        </w:tc>
        <w:tc>
          <w:tcPr>
            <w:tcW w:w="1416" w:type="dxa"/>
            <w:vAlign w:val="center"/>
            <w:textDirection w:val="lrTb"/>
            <w:noWrap w:val="false"/>
          </w:tcPr>
          <w:p>
            <w:pPr>
              <w:jc w:val="center"/>
              <w:spacing w:line="23" w:lineRule="atLeast"/>
              <w:rPr>
                <w:rFonts w:ascii="Times New Roman" w:hAnsi="Times New Roman"/>
                <w:sz w:val="24"/>
                <w:szCs w:val="24"/>
              </w:rPr>
            </w:pPr>
            <w:r>
              <w:rPr>
                <w:rFonts w:ascii="Times New Roman" w:hAnsi="Times New Roman"/>
                <w:sz w:val="24"/>
                <w:szCs w:val="24"/>
              </w:rPr>
              <w:t xml:space="preserve">5190087983</w:t>
            </w:r>
            <w:r>
              <w:rPr>
                <w:rFonts w:ascii="Times New Roman" w:hAnsi="Times New Roman"/>
                <w:sz w:val="24"/>
                <w:szCs w:val="24"/>
              </w:rPr>
            </w:r>
          </w:p>
        </w:tc>
      </w:tr>
      <w:tr>
        <w:tblPrEx/>
        <w:trPr>
          <w:trHeight w:val="615"/>
        </w:trPr>
        <w:tc>
          <w:tcPr>
            <w:tcW w:w="799" w:type="dxa"/>
            <w:vAlign w:val="center"/>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64</w:t>
            </w:r>
            <w:r>
              <w:rPr>
                <w:rFonts w:ascii="Times New Roman" w:hAnsi="Times New Roman"/>
                <w:sz w:val="24"/>
                <w:szCs w:val="24"/>
              </w:rPr>
            </w:r>
          </w:p>
        </w:tc>
        <w:tc>
          <w:tcPr>
            <w:tcW w:w="7356" w:type="dxa"/>
            <w:vAlign w:val="center"/>
            <w:textDirection w:val="lrTb"/>
            <w:noWrap w:val="false"/>
          </w:tcPr>
          <w:p>
            <w:pPr>
              <w:spacing w:line="23" w:lineRule="atLeast"/>
              <w:rPr>
                <w:rFonts w:ascii="Times New Roman" w:hAnsi="Times New Roman"/>
                <w:sz w:val="24"/>
                <w:szCs w:val="24"/>
              </w:rPr>
            </w:pPr>
            <w:r>
              <w:rPr>
                <w:rFonts w:ascii="Times New Roman" w:hAnsi="Times New Roman"/>
                <w:sz w:val="24"/>
                <w:szCs w:val="24"/>
              </w:rPr>
              <w:t xml:space="preserve">Государственное областное унитарное предприятие «</w:t>
            </w:r>
            <w:r>
              <w:rPr>
                <w:rFonts w:ascii="Times New Roman" w:hAnsi="Times New Roman"/>
                <w:sz w:val="24"/>
                <w:szCs w:val="24"/>
              </w:rPr>
              <w:t xml:space="preserve">Апатитская</w:t>
            </w:r>
            <w:r>
              <w:rPr>
                <w:rFonts w:ascii="Times New Roman" w:hAnsi="Times New Roman"/>
                <w:sz w:val="24"/>
                <w:szCs w:val="24"/>
              </w:rPr>
              <w:t xml:space="preserve"> электросетевая компания»</w:t>
            </w:r>
            <w:r>
              <w:rPr>
                <w:rFonts w:ascii="Times New Roman" w:hAnsi="Times New Roman"/>
                <w:sz w:val="24"/>
                <w:szCs w:val="24"/>
              </w:rPr>
            </w:r>
          </w:p>
        </w:tc>
        <w:tc>
          <w:tcPr>
            <w:tcW w:w="1416" w:type="dxa"/>
            <w:vAlign w:val="center"/>
            <w:textDirection w:val="lrTb"/>
            <w:noWrap w:val="false"/>
          </w:tcPr>
          <w:p>
            <w:pPr>
              <w:jc w:val="center"/>
              <w:spacing w:line="23" w:lineRule="atLeast"/>
              <w:rPr>
                <w:rFonts w:ascii="Times New Roman" w:hAnsi="Times New Roman"/>
                <w:sz w:val="24"/>
                <w:szCs w:val="24"/>
              </w:rPr>
            </w:pPr>
            <w:r>
              <w:rPr>
                <w:rFonts w:ascii="Times New Roman" w:hAnsi="Times New Roman"/>
                <w:sz w:val="24"/>
                <w:szCs w:val="24"/>
              </w:rPr>
              <w:t xml:space="preserve">5101200830</w:t>
            </w:r>
            <w:r>
              <w:rPr>
                <w:rFonts w:ascii="Times New Roman" w:hAnsi="Times New Roman"/>
                <w:sz w:val="24"/>
                <w:szCs w:val="24"/>
              </w:rPr>
            </w:r>
          </w:p>
        </w:tc>
      </w:tr>
      <w:tr>
        <w:tblPrEx/>
        <w:trPr>
          <w:trHeight w:val="615"/>
        </w:trPr>
        <w:tc>
          <w:tcPr>
            <w:tcW w:w="799" w:type="dxa"/>
            <w:vAlign w:val="center"/>
            <w:vMerge w:val="restart"/>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65</w:t>
            </w:r>
            <w:r>
              <w:rPr>
                <w:rFonts w:ascii="Times New Roman" w:hAnsi="Times New Roman"/>
                <w:sz w:val="24"/>
                <w:szCs w:val="24"/>
              </w:rPr>
            </w:r>
          </w:p>
        </w:tc>
        <w:tc>
          <w:tcPr>
            <w:tcW w:w="7356" w:type="dxa"/>
            <w:vAlign w:val="center"/>
            <w:vMerge w:val="restart"/>
            <w:textDirection w:val="lrTb"/>
            <w:noWrap w:val="false"/>
          </w:tcPr>
          <w:p>
            <w:pPr>
              <w:spacing w:line="23" w:lineRule="atLeast"/>
              <w:rPr>
                <w:sz w:val="24"/>
                <w:szCs w:val="24"/>
              </w:rPr>
            </w:pPr>
            <w:r>
              <w:rPr>
                <w:rFonts w:ascii="Times New Roman" w:hAnsi="Times New Roman"/>
                <w:sz w:val="24"/>
                <w:szCs w:val="24"/>
              </w:rPr>
              <w:t xml:space="preserve">Государственное областное </w:t>
            </w:r>
            <w:r>
              <w:rPr>
                <w:rFonts w:ascii="Times New Roman" w:hAnsi="Times New Roman"/>
                <w:sz w:val="24"/>
                <w:szCs w:val="24"/>
              </w:rPr>
              <w:t xml:space="preserve">бюджетное</w:t>
            </w:r>
            <w:r>
              <w:rPr>
                <w:rFonts w:ascii="Times New Roman" w:hAnsi="Times New Roman"/>
                <w:sz w:val="24"/>
                <w:szCs w:val="24"/>
              </w:rPr>
              <w:t xml:space="preserve"> учреждение здравоохранения «</w:t>
            </w:r>
            <w:r>
              <w:rPr>
                <w:rFonts w:ascii="Times New Roman" w:hAnsi="Times New Roman"/>
                <w:sz w:val="24"/>
                <w:szCs w:val="24"/>
              </w:rPr>
              <w:t xml:space="preserve">Апатитско</w:t>
            </w:r>
            <w:r>
              <w:rPr>
                <w:rFonts w:ascii="Times New Roman" w:hAnsi="Times New Roman"/>
                <w:sz w:val="24"/>
                <w:szCs w:val="24"/>
              </w:rPr>
              <w:t xml:space="preserve">-Кировская центральная районная больница»</w:t>
            </w:r>
            <w:r>
              <w:rPr>
                <w:sz w:val="24"/>
                <w:szCs w:val="24"/>
              </w:rPr>
            </w:r>
          </w:p>
        </w:tc>
        <w:tc>
          <w:tcPr>
            <w:tcW w:w="1416" w:type="dxa"/>
            <w:vAlign w:val="center"/>
            <w:vMerge w:val="restart"/>
            <w:textDirection w:val="lrTb"/>
            <w:noWrap w:val="false"/>
          </w:tcPr>
          <w:p>
            <w:pPr>
              <w:spacing w:line="23" w:lineRule="atLeast"/>
              <w:rPr>
                <w:rFonts w:ascii="Times New Roman" w:hAnsi="Times New Roman"/>
                <w:sz w:val="26"/>
                <w:szCs w:val="26"/>
              </w:rPr>
            </w:pPr>
            <w:r>
              <w:rPr>
                <w:rFonts w:ascii="Times New Roman" w:hAnsi="Times New Roman"/>
                <w:sz w:val="24"/>
                <w:szCs w:val="24"/>
              </w:rPr>
              <w:t xml:space="preserve">5118000861</w:t>
            </w:r>
            <w:r>
              <w:rPr>
                <w:rFonts w:ascii="Times New Roman" w:hAnsi="Times New Roman"/>
                <w:sz w:val="26"/>
                <w:szCs w:val="26"/>
              </w:rPr>
            </w:r>
          </w:p>
        </w:tc>
      </w:tr>
      <w:tr>
        <w:tblPrEx/>
        <w:trPr>
          <w:trHeight w:val="705"/>
        </w:trPr>
        <w:tc>
          <w:tcPr>
            <w:tcW w:w="799" w:type="dxa"/>
            <w:vAlign w:val="center"/>
            <w:vMerge w:val="restart"/>
            <w:textDirection w:val="lrTb"/>
            <w:noWrap w:val="false"/>
          </w:tcPr>
          <w:p>
            <w:pPr>
              <w:jc w:val="center"/>
              <w:rPr>
                <w:rFonts w:ascii="Times New Roman" w:hAnsi="Times New Roman"/>
                <w:sz w:val="24"/>
                <w:szCs w:val="24"/>
              </w:rPr>
            </w:pPr>
            <w:r>
              <w:rPr>
                <w:rFonts w:ascii="Times New Roman" w:hAnsi="Times New Roman" w:eastAsia="Times New Roman"/>
                <w:sz w:val="24"/>
                <w:szCs w:val="24"/>
              </w:rPr>
              <w:t xml:space="preserve">66</w:t>
            </w:r>
            <w:r>
              <w:rPr>
                <w:rFonts w:ascii="Times New Roman" w:hAnsi="Times New Roman"/>
                <w:sz w:val="24"/>
                <w:szCs w:val="24"/>
              </w:rPr>
            </w:r>
          </w:p>
        </w:tc>
        <w:tc>
          <w:tcPr>
            <w:tcW w:w="7356" w:type="dxa"/>
            <w:vAlign w:val="center"/>
            <w:vMerge w:val="restart"/>
            <w:textDirection w:val="lrTb"/>
            <w:noWrap w:val="false"/>
          </w:tcPr>
          <w:p>
            <w:pPr>
              <w:spacing w:line="23" w:lineRule="atLeast"/>
              <w:rPr>
                <w:rFonts w:ascii="Times New Roman" w:hAnsi="Times New Roman"/>
                <w:sz w:val="24"/>
                <w:szCs w:val="24"/>
              </w:rPr>
            </w:pPr>
            <w:r>
              <w:rPr>
                <w:rFonts w:ascii="Times New Roman" w:hAnsi="Times New Roman"/>
                <w:sz w:val="24"/>
                <w:szCs w:val="24"/>
              </w:rPr>
              <w:t xml:space="preserve">Государственное областное унитарное предприятие «</w:t>
            </w:r>
            <w:r>
              <w:rPr>
                <w:rFonts w:ascii="Times New Roman" w:hAnsi="Times New Roman"/>
                <w:sz w:val="24"/>
                <w:szCs w:val="24"/>
              </w:rPr>
              <w:t xml:space="preserve">Североморскводоканал</w:t>
            </w:r>
            <w:r>
              <w:rPr>
                <w:rFonts w:ascii="Times New Roman" w:hAnsi="Times New Roman"/>
                <w:sz w:val="24"/>
                <w:szCs w:val="24"/>
              </w:rPr>
              <w:t xml:space="preserve">»</w:t>
            </w:r>
            <w:r>
              <w:rPr>
                <w:rFonts w:ascii="Times New Roman" w:hAnsi="Times New Roman"/>
                <w:sz w:val="24"/>
                <w:szCs w:val="24"/>
              </w:rPr>
            </w:r>
          </w:p>
        </w:tc>
        <w:tc>
          <w:tcPr>
            <w:tcW w:w="1416" w:type="dxa"/>
            <w:vAlign w:val="center"/>
            <w:vMerge w:val="restart"/>
            <w:textDirection w:val="lrTb"/>
            <w:noWrap w:val="false"/>
          </w:tcPr>
          <w:p>
            <w:pPr>
              <w:spacing w:line="23" w:lineRule="atLeast"/>
              <w:rPr>
                <w:rFonts w:ascii="Times New Roman" w:hAnsi="Times New Roman"/>
                <w:sz w:val="27"/>
                <w:szCs w:val="27"/>
              </w:rPr>
            </w:pPr>
            <w:r>
              <w:rPr>
                <w:rFonts w:ascii="Times New Roman" w:hAnsi="Times New Roman"/>
                <w:sz w:val="24"/>
                <w:szCs w:val="24"/>
              </w:rPr>
              <w:t xml:space="preserve">5110120910</w:t>
            </w:r>
            <w:r>
              <w:rPr>
                <w:rFonts w:ascii="Times New Roman" w:hAnsi="Times New Roman"/>
                <w:sz w:val="27"/>
                <w:szCs w:val="27"/>
              </w:rPr>
            </w:r>
          </w:p>
        </w:tc>
      </w:tr>
      <w:tr>
        <w:tblPrEx/>
        <w:trPr>
          <w:trHeight w:val="705"/>
        </w:trPr>
        <w:tc>
          <w:tcPr>
            <w:tcW w:w="799" w:type="dxa"/>
            <w:vAlign w:val="center"/>
            <w:textDirection w:val="lrTb"/>
            <w:noWrap w:val="false"/>
          </w:tcPr>
          <w:p>
            <w:pPr>
              <w:jc w:val="center"/>
              <w:rPr>
                <w:rFonts w:ascii="Times New Roman" w:hAnsi="Times New Roman" w:eastAsia="Times New Roman"/>
                <w:sz w:val="24"/>
                <w:szCs w:val="24"/>
              </w:rPr>
            </w:pPr>
            <w:r>
              <w:rPr>
                <w:rFonts w:ascii="Times New Roman" w:hAnsi="Times New Roman" w:eastAsia="Times New Roman"/>
                <w:sz w:val="24"/>
                <w:szCs w:val="24"/>
              </w:rPr>
              <w:t xml:space="preserve">67</w:t>
            </w:r>
            <w:r>
              <w:rPr>
                <w:rFonts w:ascii="Times New Roman" w:hAnsi="Times New Roman" w:eastAsia="Times New Roman"/>
                <w:sz w:val="24"/>
                <w:szCs w:val="24"/>
              </w:rPr>
            </w:r>
          </w:p>
        </w:tc>
        <w:tc>
          <w:tcPr>
            <w:tcW w:w="7356" w:type="dxa"/>
            <w:vAlign w:val="center"/>
            <w:textDirection w:val="lrTb"/>
            <w:noWrap w:val="false"/>
          </w:tcPr>
          <w:p>
            <w:pPr>
              <w:rPr>
                <w:rFonts w:ascii="Times New Roman" w:hAnsi="Times New Roman" w:eastAsia="Times New Roman"/>
                <w:sz w:val="24"/>
                <w:szCs w:val="24"/>
              </w:rPr>
            </w:pPr>
            <w:r>
              <w:rPr>
                <w:rFonts w:ascii="Times New Roman" w:hAnsi="Times New Roman" w:eastAsia="Times New Roman"/>
                <w:sz w:val="24"/>
                <w:szCs w:val="24"/>
              </w:rPr>
              <w:t xml:space="preserve">Государственное областное </w:t>
            </w:r>
            <w:r>
              <w:rPr>
                <w:rFonts w:ascii="Times New Roman" w:hAnsi="Times New Roman" w:eastAsia="Times New Roman"/>
                <w:sz w:val="24"/>
                <w:szCs w:val="24"/>
              </w:rPr>
              <w:t xml:space="preserve">бюджетное</w:t>
            </w:r>
            <w:r>
              <w:rPr>
                <w:rFonts w:ascii="Times New Roman" w:hAnsi="Times New Roman" w:eastAsia="Times New Roman"/>
                <w:sz w:val="24"/>
                <w:szCs w:val="24"/>
              </w:rPr>
              <w:t xml:space="preserve"> учреждение здравоохранения «Мурманская областная психиатрическая больница»</w:t>
            </w:r>
            <w:r>
              <w:rPr>
                <w:rFonts w:ascii="Times New Roman" w:hAnsi="Times New Roman" w:eastAsia="Times New Roman"/>
                <w:sz w:val="24"/>
                <w:szCs w:val="24"/>
              </w:rPr>
            </w:r>
          </w:p>
        </w:tc>
        <w:tc>
          <w:tcPr>
            <w:tcW w:w="1416" w:type="dxa"/>
            <w:vAlign w:val="center"/>
            <w:textDirection w:val="lrTb"/>
            <w:noWrap w:val="false"/>
          </w:tcPr>
          <w:p>
            <w:pPr>
              <w:rPr>
                <w:rFonts w:ascii="Times New Roman" w:hAnsi="Times New Roman" w:eastAsia="Times New Roman"/>
                <w:sz w:val="24"/>
                <w:szCs w:val="24"/>
              </w:rPr>
            </w:pPr>
            <w:r>
              <w:rPr>
                <w:rFonts w:ascii="Times New Roman" w:hAnsi="Times New Roman" w:eastAsia="Times New Roman"/>
                <w:sz w:val="24"/>
                <w:szCs w:val="24"/>
              </w:rPr>
              <w:t xml:space="preserve">5101700738</w:t>
            </w:r>
            <w:r>
              <w:rPr>
                <w:rFonts w:ascii="Times New Roman" w:hAnsi="Times New Roman" w:eastAsia="Times New Roman"/>
                <w:sz w:val="24"/>
                <w:szCs w:val="24"/>
              </w:rPr>
            </w:r>
          </w:p>
        </w:tc>
      </w:tr>
      <w:tr>
        <w:tblPrEx/>
        <w:trPr>
          <w:trHeight w:val="705"/>
        </w:trPr>
        <w:tc>
          <w:tcPr>
            <w:tcW w:w="799" w:type="dxa"/>
            <w:vAlign w:val="center"/>
            <w:textDirection w:val="lrTb"/>
            <w:noWrap w:val="false"/>
          </w:tcPr>
          <w:p>
            <w:pPr>
              <w:jc w:val="center"/>
              <w:rPr>
                <w:rFonts w:ascii="Times New Roman" w:hAnsi="Times New Roman" w:eastAsia="Times New Roman"/>
                <w:sz w:val="24"/>
                <w:szCs w:val="24"/>
              </w:rPr>
            </w:pPr>
            <w:r>
              <w:rPr>
                <w:rFonts w:ascii="Times New Roman" w:hAnsi="Times New Roman" w:eastAsia="Times New Roman"/>
                <w:sz w:val="24"/>
                <w:szCs w:val="24"/>
              </w:rPr>
              <w:t xml:space="preserve">68</w:t>
            </w:r>
            <w:r>
              <w:rPr>
                <w:rFonts w:ascii="Times New Roman" w:hAnsi="Times New Roman" w:eastAsia="Times New Roman"/>
                <w:sz w:val="24"/>
                <w:szCs w:val="24"/>
              </w:rPr>
            </w:r>
          </w:p>
        </w:tc>
        <w:tc>
          <w:tcPr>
            <w:tcW w:w="7356" w:type="dxa"/>
            <w:vAlign w:val="center"/>
            <w:textDirection w:val="lrTb"/>
            <w:noWrap w:val="false"/>
          </w:tcPr>
          <w:p>
            <w:pPr>
              <w:rPr>
                <w:rFonts w:ascii="Times New Roman" w:hAnsi="Times New Roman" w:eastAsia="Times New Roman"/>
                <w:sz w:val="24"/>
                <w:szCs w:val="24"/>
              </w:rPr>
            </w:pPr>
            <w:r>
              <w:rPr>
                <w:rFonts w:ascii="Times New Roman" w:hAnsi="Times New Roman" w:eastAsia="Times New Roman"/>
                <w:sz w:val="24"/>
                <w:szCs w:val="24"/>
              </w:rPr>
              <w:t xml:space="preserve">Государствен</w:t>
            </w:r>
            <w:bookmarkStart w:id="56" w:name="_GoBack"/>
            <w:r/>
            <w:bookmarkEnd w:id="56"/>
            <w:r>
              <w:rPr>
                <w:rFonts w:ascii="Times New Roman" w:hAnsi="Times New Roman" w:eastAsia="Times New Roman"/>
                <w:sz w:val="24"/>
                <w:szCs w:val="24"/>
              </w:rPr>
              <w:t xml:space="preserve">ное областное </w:t>
            </w:r>
            <w:r>
              <w:rPr>
                <w:rFonts w:ascii="Times New Roman" w:hAnsi="Times New Roman" w:eastAsia="Times New Roman"/>
                <w:sz w:val="24"/>
                <w:szCs w:val="24"/>
              </w:rPr>
              <w:t xml:space="preserve">бюджетное</w:t>
            </w:r>
            <w:r>
              <w:rPr>
                <w:rFonts w:ascii="Times New Roman" w:hAnsi="Times New Roman" w:eastAsia="Times New Roman"/>
                <w:sz w:val="24"/>
                <w:szCs w:val="24"/>
              </w:rPr>
              <w:t xml:space="preserve"> учреждение здравоохранения «</w:t>
            </w:r>
            <w:r>
              <w:rPr>
                <w:rFonts w:ascii="Times New Roman" w:hAnsi="Times New Roman" w:eastAsia="Times New Roman"/>
                <w:sz w:val="24"/>
                <w:szCs w:val="24"/>
              </w:rPr>
              <w:t xml:space="preserve">Мурманская областная станция скорой медицинской помощи»</w:t>
            </w:r>
            <w:r>
              <w:rPr>
                <w:rFonts w:ascii="Times New Roman" w:hAnsi="Times New Roman" w:eastAsia="Times New Roman"/>
                <w:sz w:val="24"/>
                <w:szCs w:val="24"/>
              </w:rPr>
            </w:r>
          </w:p>
        </w:tc>
        <w:tc>
          <w:tcPr>
            <w:tcW w:w="1416" w:type="dxa"/>
            <w:vAlign w:val="center"/>
            <w:textDirection w:val="lrTb"/>
            <w:noWrap w:val="false"/>
          </w:tcPr>
          <w:p>
            <w:pPr>
              <w:rPr>
                <w:rFonts w:ascii="Times New Roman" w:hAnsi="Times New Roman" w:eastAsia="Times New Roman"/>
                <w:sz w:val="24"/>
                <w:szCs w:val="24"/>
              </w:rPr>
            </w:pPr>
            <w:r>
              <w:rPr>
                <w:rFonts w:ascii="Times New Roman" w:hAnsi="Times New Roman" w:eastAsia="Times New Roman"/>
                <w:sz w:val="24"/>
                <w:szCs w:val="24"/>
              </w:rPr>
              <w:t xml:space="preserve">5190060773</w:t>
            </w:r>
            <w:r>
              <w:rPr>
                <w:rFonts w:ascii="Times New Roman" w:hAnsi="Times New Roman" w:eastAsia="Times New Roman"/>
                <w:sz w:val="24"/>
                <w:szCs w:val="24"/>
              </w:rPr>
            </w:r>
          </w:p>
        </w:tc>
      </w:tr>
    </w:tbl>
    <w:p>
      <w:pPr>
        <w:jc w:val="cente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jc w:val="center"/>
        <w:rPr>
          <w:vanish/>
        </w:rPr>
      </w:pPr>
      <w:r>
        <w:rPr>
          <w:rFonts w:ascii="Times New Roman" w:hAnsi="Times New Roman" w:eastAsia="Times New Roman"/>
          <w:sz w:val="20"/>
          <w:szCs w:val="20"/>
          <w:lang w:eastAsia="ru-RU"/>
        </w:rPr>
        <w:t xml:space="preserve">_____________________________________________</w:t>
      </w:r>
      <w:r>
        <w:rPr>
          <w:vanish/>
        </w:rPr>
      </w:r>
    </w:p>
    <w:tbl>
      <w:tblPr>
        <w:tblpPr w:horzAnchor="page" w:tblpX="1" w:vertAnchor="text" w:tblpY="672" w:leftFromText="180" w:topFromText="0" w:rightFromText="180" w:bottomFromText="0"/>
        <w:tblW w:w="13377" w:type="dxa"/>
        <w:tblLook w:val="04A0" w:firstRow="1" w:lastRow="0" w:firstColumn="1" w:lastColumn="0" w:noHBand="0" w:noVBand="1"/>
      </w:tblPr>
      <w:tblGrid>
        <w:gridCol w:w="13377"/>
      </w:tblGrid>
      <w:tr>
        <w:tblPrEx/>
        <w:trPr/>
        <w:tc>
          <w:tcPr>
            <w:tcW w:w="13377" w:type="dxa"/>
            <w:textDirection w:val="lrTb"/>
            <w:noWrap w:val="false"/>
          </w:tcPr>
          <w:p>
            <w:pPr>
              <w:jc w:val="both"/>
              <w:spacing w:after="0" w:line="240" w:lineRule="auto"/>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p>
        </w:tc>
      </w:tr>
    </w:tbl>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p>
      <w:pPr>
        <w:ind w:left="6237"/>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p>
    <w:sectPr>
      <w:footnotePr/>
      <w:endnotePr/>
      <w:type w:val="nextPage"/>
      <w:pgSz w:w="11906" w:h="16838" w:orient="portrait"/>
      <w:pgMar w:top="992" w:right="737" w:bottom="851" w:left="1701"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Tahoma">
    <w:panose1 w:val="020B0604030504040204"/>
  </w:font>
  <w:font w:name="Courier New">
    <w:panose1 w:val="02070309020205020404"/>
  </w:font>
  <w:font w:name="OpenSymbol">
    <w:panose1 w:val="05010000000000000000"/>
  </w:font>
  <w:font w:name="Segoe UI Symbol">
    <w:panose1 w:val="020B0502040204020203"/>
  </w:font>
  <w:font w:name="Proxima Nova ExCn Rg">
    <w:panose1 w:val="02000603000000000000"/>
  </w:font>
  <w:font w:name="SimSun">
    <w:panose1 w:val="02000506000000020000"/>
  </w:font>
  <w:font w:name="Calibri">
    <w:panose1 w:val="020F0502020204030204"/>
  </w:font>
  <w:font w:name="Cambria">
    <w:panose1 w:val="02040503050406030204"/>
  </w:font>
  <w:font w:name="Microsoft YaHei">
    <w:panose1 w:val="020B0503020203020204"/>
  </w:font>
  <w:font w:name="Times New Roman">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577"/>
        <w:jc w:val="both"/>
        <w:rPr>
          <w:rFonts w:ascii="Times New Roman" w:hAnsi="Times New Roman" w:cs="Times New Roman"/>
          <w:sz w:val="16"/>
          <w:szCs w:val="16"/>
        </w:rPr>
      </w:pPr>
      <w:r>
        <w:rPr>
          <w:rStyle w:val="1544"/>
          <w:rFonts w:eastAsia="Arial"/>
          <w:sz w:val="16"/>
          <w:szCs w:val="16"/>
        </w:rPr>
        <w:footnoteRef/>
      </w:r>
      <w:r>
        <w:rPr>
          <w:sz w:val="16"/>
          <w:szCs w:val="16"/>
        </w:rPr>
        <w:t xml:space="preserve"> </w:t>
      </w:r>
      <w:r>
        <w:rPr>
          <w:rFonts w:ascii="Times New Roman" w:hAnsi="Times New Roman" w:cs="Times New Roman"/>
          <w:sz w:val="16"/>
          <w:szCs w:val="16"/>
        </w:rPr>
        <w:t xml:space="preserve">При утверждении положения заказчиком указывается наименов</w:t>
      </w:r>
      <w:r>
        <w:rPr>
          <w:rFonts w:ascii="Times New Roman" w:hAnsi="Times New Roman" w:cs="Times New Roman"/>
          <w:sz w:val="16"/>
          <w:szCs w:val="16"/>
        </w:rPr>
        <w:t xml:space="preserve">ание положения о закупке: «Положение о закупке ___________ (наименование заказчика)». При утверждении положения о закупке (внесении изменений в положение о закупке) на титульном листе заказчиком указываются гриф «Утверждение», основание и дата утверждения.</w:t>
      </w:r>
      <w:r>
        <w:rPr>
          <w:rFonts w:ascii="Times New Roman" w:hAnsi="Times New Roman" w:cs="Times New Roman"/>
          <w:sz w:val="16"/>
          <w:szCs w:val="16"/>
        </w:rPr>
      </w:r>
    </w:p>
    <w:p>
      <w:pPr>
        <w:pStyle w:val="1577"/>
        <w:jc w:val="both"/>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p>
  </w:footnote>
  <w:footnote w:id="3">
    <w:p>
      <w:pPr>
        <w:pStyle w:val="1577"/>
        <w:jc w:val="both"/>
        <w:rPr>
          <w:rFonts w:ascii="Times New Roman" w:hAnsi="Times New Roman" w:cs="Times New Roman"/>
          <w:sz w:val="18"/>
          <w:szCs w:val="18"/>
        </w:rPr>
      </w:pPr>
      <w:r>
        <w:rPr>
          <w:rStyle w:val="1544"/>
          <w:sz w:val="18"/>
          <w:szCs w:val="18"/>
        </w:rPr>
        <w:footnoteRef/>
      </w:r>
      <w:r>
        <w:rPr>
          <w:sz w:val="18"/>
          <w:szCs w:val="18"/>
          <w:vertAlign w:val="superscript"/>
        </w:rPr>
        <w:t xml:space="preserve"> </w:t>
      </w:r>
      <w:r>
        <w:rPr>
          <w:rFonts w:ascii="Times New Roman" w:hAnsi="Times New Roman" w:cs="Times New Roman"/>
          <w:sz w:val="18"/>
          <w:szCs w:val="18"/>
        </w:rPr>
        <w:t xml:space="preserve">Определение включается в положение о закупке Заказчика, осуществляющего закупки мазута топочного или флотского, дизельного топлива для котельных, угля, услуг по организации перевалки, технологического накопления (хранения) угля.</w:t>
      </w:r>
      <w:r>
        <w:rPr>
          <w:rFonts w:ascii="Times New Roman" w:hAnsi="Times New Roman" w:cs="Times New Roman"/>
          <w:sz w:val="18"/>
          <w:szCs w:val="18"/>
        </w:rPr>
      </w:r>
    </w:p>
  </w:footnote>
  <w:footnote w:id="4">
    <w:p>
      <w:pPr>
        <w:jc w:val="both"/>
        <w:spacing w:after="0" w:line="240" w:lineRule="auto"/>
        <w:rPr>
          <w:rFonts w:ascii="Times New Roman" w:hAnsi="Times New Roman" w:eastAsia="Times New Roman" w:cs="Times New Roman"/>
          <w:sz w:val="18"/>
          <w:szCs w:val="18"/>
          <w:lang w:eastAsia="ar-SA"/>
        </w:rPr>
      </w:pPr>
      <w:r>
        <w:rPr>
          <w:rFonts w:ascii="Calibri" w:hAnsi="Calibri" w:eastAsia="Times New Roman" w:cs="Calibri"/>
          <w:sz w:val="18"/>
          <w:szCs w:val="18"/>
          <w:vertAlign w:val="superscript"/>
          <w:lang w:eastAsia="ar-SA"/>
        </w:rPr>
        <w:t xml:space="preserve">3 </w:t>
      </w:r>
      <w:r>
        <w:rPr>
          <w:rFonts w:ascii="Times New Roman" w:hAnsi="Times New Roman" w:eastAsia="Times New Roman" w:cs="Times New Roman"/>
          <w:sz w:val="18"/>
          <w:szCs w:val="18"/>
          <w:lang w:eastAsia="ar-SA"/>
        </w:rPr>
        <w:t xml:space="preserve">Определение включа</w:t>
      </w:r>
      <w:r>
        <w:rPr>
          <w:rFonts w:ascii="Times New Roman" w:hAnsi="Times New Roman" w:eastAsia="Times New Roman" w:cs="Times New Roman"/>
          <w:sz w:val="18"/>
          <w:szCs w:val="18"/>
          <w:lang w:eastAsia="ar-SA"/>
        </w:rPr>
        <w:t xml:space="preserve">ется в положение о закупке Заказчика, осуществляющего закупки по поставке и (или) перевозке мазута топочного или флотского, дизельного топлива для котельных, поставке угля и (или) услуг по организации перевалки, технологического накопления (хранения) угля.</w:t>
      </w:r>
      <w:r>
        <w:rPr>
          <w:rFonts w:ascii="Times New Roman" w:hAnsi="Times New Roman" w:eastAsia="Times New Roman" w:cs="Times New Roman"/>
          <w:sz w:val="18"/>
          <w:szCs w:val="18"/>
          <w:lang w:eastAsia="ar-SA"/>
        </w:rPr>
      </w:r>
    </w:p>
    <w:p>
      <w:pPr>
        <w:pStyle w:val="1577"/>
      </w:pPr>
      <w:r/>
      <w:r/>
    </w:p>
  </w:footnote>
  <w:footnote w:id="5">
    <w:p>
      <w:pPr>
        <w:jc w:val="both"/>
        <w:spacing w:after="0" w:line="240" w:lineRule="auto"/>
        <w:rPr>
          <w:rFonts w:ascii="Times New Roman" w:hAnsi="Times New Roman" w:eastAsia="Times New Roman" w:cs="Times New Roman"/>
          <w:sz w:val="18"/>
          <w:szCs w:val="18"/>
          <w:lang w:eastAsia="ar-SA"/>
        </w:rPr>
      </w:pPr>
      <w:r>
        <w:rPr>
          <w:rStyle w:val="1544"/>
          <w:rFonts w:ascii="Calibri" w:hAnsi="Calibri" w:cs="Calibri"/>
          <w:sz w:val="18"/>
          <w:szCs w:val="18"/>
          <w:lang w:eastAsia="ar-SA"/>
        </w:rPr>
        <w:footnoteRef/>
      </w:r>
      <w:r>
        <w:rPr>
          <w:rFonts w:ascii="Times New Roman" w:hAnsi="Times New Roman" w:eastAsia="Times New Roman" w:cs="Times New Roman"/>
          <w:sz w:val="18"/>
          <w:szCs w:val="18"/>
          <w:lang w:eastAsia="ar-SA"/>
        </w:rPr>
        <w:t xml:space="preserve"> В том числе, при осуществлении закупки у единственного поставщика (исполнителя, подрядчика) на торговой площадке «Закупки Мурманской области».</w:t>
      </w:r>
      <w:r>
        <w:rPr>
          <w:rFonts w:ascii="Times New Roman" w:hAnsi="Times New Roman" w:eastAsia="Times New Roman" w:cs="Times New Roman"/>
          <w:sz w:val="18"/>
          <w:szCs w:val="18"/>
          <w:lang w:eastAsia="ar-SA"/>
        </w:rPr>
      </w:r>
    </w:p>
  </w:footnote>
  <w:footnote w:id="6">
    <w:p>
      <w:pPr>
        <w:jc w:val="both"/>
        <w:spacing w:after="0" w:line="240" w:lineRule="auto"/>
        <w:rPr>
          <w:rFonts w:ascii="Times New Roman" w:hAnsi="Times New Roman" w:eastAsia="Times New Roman" w:cs="Times New Roman"/>
          <w:sz w:val="18"/>
          <w:szCs w:val="18"/>
          <w:lang w:eastAsia="ar-SA"/>
        </w:rPr>
      </w:pPr>
      <w:r>
        <w:rPr>
          <w:rStyle w:val="1544"/>
          <w:rFonts w:ascii="Times New Roman" w:hAnsi="Times New Roman" w:cs="Times New Roman"/>
          <w:sz w:val="18"/>
          <w:szCs w:val="18"/>
          <w:lang w:eastAsia="ar-SA"/>
        </w:rPr>
        <w:footnoteRef/>
      </w:r>
      <w:r>
        <w:rPr>
          <w:rFonts w:ascii="Times New Roman" w:hAnsi="Times New Roman" w:eastAsia="Times New Roman" w:cs="Times New Roman"/>
          <w:sz w:val="18"/>
          <w:szCs w:val="18"/>
          <w:lang w:eastAsia="ar-SA"/>
        </w:rPr>
        <w:t xml:space="preserve"> </w:t>
      </w:r>
      <w:r>
        <w:rPr>
          <w:rFonts w:ascii="Times New Roman" w:hAnsi="Times New Roman" w:eastAsia="Times New Roman" w:cs="Times New Roman"/>
          <w:sz w:val="18"/>
          <w:szCs w:val="18"/>
          <w:lang w:eastAsia="ar-SA"/>
        </w:rPr>
        <w:t xml:space="preserve">Размещение в ЕИС сведений, являющихся в соответствии с законодательством Российской Федерации персональными данными, осущест</w:t>
      </w:r>
      <w:r>
        <w:rPr>
          <w:rFonts w:ascii="Times New Roman" w:hAnsi="Times New Roman" w:eastAsia="Times New Roman" w:cs="Times New Roman"/>
          <w:sz w:val="18"/>
          <w:szCs w:val="18"/>
          <w:lang w:eastAsia="ar-SA"/>
        </w:rPr>
        <w:t xml:space="preserve">вляется с предоставлением поставщиком (исполнителем, подрядчиком), являющимся физическим лицом, до заключения договора согласия на обработку персональных данных в соответствии со статьей 7 Федерального закона от 27.07.2006 № 152-ФЗ «О персональных данных».</w:t>
      </w:r>
      <w:r>
        <w:rPr>
          <w:rFonts w:ascii="Times New Roman" w:hAnsi="Times New Roman" w:eastAsia="Times New Roman" w:cs="Times New Roman"/>
          <w:sz w:val="18"/>
          <w:szCs w:val="18"/>
          <w:lang w:eastAsia="ar-SA"/>
        </w:rPr>
      </w:r>
    </w:p>
  </w:footnote>
  <w:footnote w:id="7">
    <w:p>
      <w:pPr>
        <w:pStyle w:val="1577"/>
        <w:jc w:val="both"/>
      </w:pPr>
      <w:r>
        <w:rPr>
          <w:rStyle w:val="1544"/>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 xml:space="preserve">При осуществлении закупки у единственного поставщика (исполнителя, подрядчика) в соответствии с подпунктом «б» части 4 «Положения об особенностях участия субъектов малого и среднего предпринимательства в закупках товаров, работ, усл</w:t>
      </w:r>
      <w:r>
        <w:rPr>
          <w:rFonts w:ascii="Times New Roman" w:hAnsi="Times New Roman" w:cs="Times New Roman"/>
          <w:sz w:val="18"/>
          <w:szCs w:val="18"/>
        </w:rPr>
        <w:t xml:space="preserve">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 (далее – Постановление № 1352), в ЕИС также подлежат размещению сведения и документы</w:t>
      </w:r>
      <w:r>
        <w:rPr>
          <w:rFonts w:ascii="Times New Roman" w:hAnsi="Times New Roman" w:cs="Times New Roman"/>
          <w:sz w:val="18"/>
          <w:szCs w:val="18"/>
        </w:rPr>
        <w:t xml:space="preserve"> в </w:t>
      </w:r>
      <w:r>
        <w:rPr>
          <w:rFonts w:ascii="Times New Roman" w:hAnsi="Times New Roman" w:cs="Times New Roman"/>
          <w:sz w:val="18"/>
          <w:szCs w:val="18"/>
        </w:rPr>
        <w:t xml:space="preserve">соответствии</w:t>
      </w:r>
      <w:r>
        <w:rPr>
          <w:rFonts w:ascii="Times New Roman" w:hAnsi="Times New Roman" w:cs="Times New Roman"/>
          <w:sz w:val="18"/>
          <w:szCs w:val="18"/>
        </w:rPr>
        <w:t xml:space="preserve"> с пунктом 20 Постановления № 1352 (при этом в извещении о закупке и документации указывается, что участниками такой закупки могут быть только субъекты малого и среднего предпринимательства).</w:t>
      </w:r>
      <w:r/>
    </w:p>
  </w:footnote>
  <w:footnote w:id="8">
    <w:p>
      <w:pPr>
        <w:pStyle w:val="1577"/>
        <w:jc w:val="both"/>
        <w:rPr>
          <w:rFonts w:ascii="Times New Roman" w:hAnsi="Times New Roman" w:cs="Times New Roman"/>
          <w:sz w:val="18"/>
          <w:szCs w:val="18"/>
        </w:rPr>
      </w:pPr>
      <w:r>
        <w:rPr>
          <w:rStyle w:val="1544"/>
          <w:rFonts w:ascii="Times New Roman" w:hAnsi="Times New Roman" w:cs="Times New Roman"/>
          <w:sz w:val="18"/>
          <w:szCs w:val="18"/>
        </w:rPr>
        <w:footnoteRef/>
      </w:r>
      <w:r>
        <w:rPr>
          <w:rFonts w:ascii="Times New Roman" w:hAnsi="Times New Roman" w:cs="Times New Roman"/>
          <w:sz w:val="18"/>
          <w:szCs w:val="18"/>
        </w:rPr>
        <w:t xml:space="preserve"> Понятие «личная заинтересованность» используется в </w:t>
      </w:r>
      <w:r>
        <w:rPr>
          <w:rFonts w:ascii="Times New Roman" w:hAnsi="Times New Roman" w:cs="Times New Roman"/>
          <w:sz w:val="18"/>
          <w:szCs w:val="18"/>
        </w:rPr>
        <w:t xml:space="preserve">значении</w:t>
      </w:r>
      <w:r>
        <w:rPr>
          <w:rFonts w:ascii="Times New Roman" w:hAnsi="Times New Roman" w:cs="Times New Roman"/>
          <w:sz w:val="18"/>
          <w:szCs w:val="18"/>
        </w:rPr>
        <w:t xml:space="preserve">, указанном в Федеральном законе от 25.12.2008</w:t>
      </w:r>
      <w:r>
        <w:rPr>
          <w:rFonts w:ascii="Times New Roman" w:hAnsi="Times New Roman" w:cs="Times New Roman"/>
          <w:sz w:val="18"/>
          <w:szCs w:val="18"/>
        </w:rPr>
        <w:br/>
        <w:t xml:space="preserve">№ 273-ФЗ «О противодействии коррупции».</w:t>
      </w:r>
      <w:r>
        <w:rPr>
          <w:rFonts w:ascii="Times New Roman" w:hAnsi="Times New Roman" w:cs="Times New Roman"/>
          <w:sz w:val="18"/>
          <w:szCs w:val="18"/>
        </w:rPr>
      </w:r>
    </w:p>
  </w:footnote>
  <w:footnote w:id="9">
    <w:p>
      <w:pPr>
        <w:pStyle w:val="1577"/>
        <w:jc w:val="both"/>
        <w:rPr>
          <w:rFonts w:ascii="Times New Roman" w:hAnsi="Times New Roman" w:cs="Times New Roman"/>
          <w:sz w:val="18"/>
          <w:szCs w:val="18"/>
        </w:rPr>
      </w:pPr>
      <w:r>
        <w:rPr>
          <w:rStyle w:val="1544"/>
          <w:sz w:val="18"/>
          <w:szCs w:val="18"/>
        </w:rPr>
        <w:footnoteRef/>
      </w:r>
      <w:r>
        <w:rPr>
          <w:sz w:val="18"/>
          <w:szCs w:val="18"/>
        </w:rPr>
        <w:t xml:space="preserve"> </w:t>
      </w:r>
      <w:r>
        <w:rPr>
          <w:rFonts w:ascii="Times New Roman" w:hAnsi="Times New Roman" w:cs="Times New Roman"/>
          <w:sz w:val="18"/>
          <w:szCs w:val="18"/>
        </w:rPr>
        <w:t xml:space="preserve">Включа</w:t>
      </w:r>
      <w:r>
        <w:rPr>
          <w:rFonts w:ascii="Times New Roman" w:hAnsi="Times New Roman" w:cs="Times New Roman"/>
          <w:sz w:val="18"/>
          <w:szCs w:val="18"/>
        </w:rPr>
        <w:t xml:space="preserve">ется в положение о закупке Заказчика, осуществляющего закупки по поставке и (или) перевозке мазута топочного или флотского, дизельного топлива для котельных, поставке угля и (или) услуг по организации перевалки, технологического накопления (хранения) угля.</w:t>
      </w:r>
      <w:r>
        <w:rPr>
          <w:rFonts w:ascii="Times New Roman" w:hAnsi="Times New Roman" w:cs="Times New Roman"/>
          <w:sz w:val="18"/>
          <w:szCs w:val="18"/>
        </w:rPr>
      </w:r>
    </w:p>
  </w:footnote>
  <w:footnote w:id="10">
    <w:p>
      <w:pPr>
        <w:pStyle w:val="1577"/>
        <w:jc w:val="both"/>
        <w:rPr>
          <w:rFonts w:ascii="Times New Roman" w:hAnsi="Times New Roman" w:cs="Times New Roman"/>
          <w:sz w:val="18"/>
          <w:szCs w:val="18"/>
        </w:rPr>
      </w:pPr>
      <w:r>
        <w:rPr>
          <w:rStyle w:val="1544"/>
        </w:rPr>
        <w:footnoteRef/>
      </w:r>
      <w:r>
        <w:t xml:space="preserve"> </w:t>
      </w:r>
      <w:r>
        <w:rPr>
          <w:rFonts w:ascii="Times New Roman" w:hAnsi="Times New Roman" w:cs="Times New Roman"/>
          <w:sz w:val="18"/>
          <w:szCs w:val="18"/>
        </w:rPr>
        <w:t xml:space="preserve">под конфликтом интересов понимаются случаи, при которых руководитель За</w:t>
      </w:r>
      <w:r>
        <w:rPr>
          <w:rFonts w:ascii="Times New Roman" w:hAnsi="Times New Roman" w:cs="Times New Roman"/>
          <w:sz w:val="18"/>
          <w:szCs w:val="18"/>
        </w:rPr>
        <w:t xml:space="preserve">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w:t>
      </w:r>
      <w:r>
        <w:rPr>
          <w:rFonts w:ascii="Times New Roman" w:hAnsi="Times New Roman" w:cs="Times New Roman"/>
          <w:sz w:val="18"/>
          <w:szCs w:val="18"/>
        </w:rPr>
        <w:t xml:space="preserve">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w:t>
      </w:r>
      <w:r>
        <w:rPr>
          <w:rFonts w:ascii="Times New Roman" w:hAnsi="Times New Roman" w:cs="Times New Roman"/>
          <w:sz w:val="18"/>
          <w:szCs w:val="18"/>
        </w:rPr>
        <w:t xml:space="preserve"> </w:t>
      </w:r>
      <w:r>
        <w:rPr>
          <w:rFonts w:ascii="Times New Roman" w:hAnsi="Times New Roman" w:cs="Times New Roman"/>
          <w:sz w:val="18"/>
          <w:szCs w:val="18"/>
        </w:rPr>
        <w:t xml:space="preserve">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w:t>
      </w:r>
      <w:r>
        <w:rPr>
          <w:rFonts w:ascii="Times New Roman" w:hAnsi="Times New Roman" w:cs="Times New Roman"/>
          <w:sz w:val="18"/>
          <w:szCs w:val="18"/>
        </w:rPr>
        <w:t xml:space="preserve">неполнородными</w:t>
      </w:r>
      <w:r>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w:t>
      </w:r>
      <w:r>
        <w:rPr>
          <w:rFonts w:ascii="Times New Roman" w:hAnsi="Times New Roman" w:cs="Times New Roman"/>
          <w:sz w:val="18"/>
          <w:szCs w:val="18"/>
        </w:rPr>
        <w:t xml:space="preserve"> Под выгодоприобретателями понимаются физические лица, вл</w:t>
      </w:r>
      <w:r>
        <w:rPr>
          <w:rFonts w:ascii="Times New Roman" w:hAnsi="Times New Roman" w:cs="Times New Roman"/>
          <w:sz w:val="18"/>
          <w:szCs w:val="18"/>
        </w:rPr>
        <w:t xml:space="preserve">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Pr>
          <w:rFonts w:ascii="Times New Roman" w:hAnsi="Times New Roman" w:cs="Times New Roman"/>
          <w:sz w:val="18"/>
          <w:szCs w:val="18"/>
        </w:rPr>
      </w:r>
    </w:p>
  </w:footnote>
  <w:footnote w:id="11">
    <w:p>
      <w:pPr>
        <w:pStyle w:val="1577"/>
        <w:jc w:val="both"/>
      </w:pPr>
      <w:r>
        <w:rPr>
          <w:rStyle w:val="1544"/>
        </w:rPr>
        <w:footnoteRef/>
      </w:r>
      <w:r>
        <w:t xml:space="preserve"> </w:t>
      </w:r>
      <w:r>
        <w:rPr>
          <w:rFonts w:ascii="Times New Roman" w:hAnsi="Times New Roman" w:cs="Times New Roman"/>
          <w:sz w:val="18"/>
          <w:szCs w:val="18"/>
        </w:rPr>
        <w:t xml:space="preserve">Раздел 9.7 Пол</w:t>
      </w:r>
      <w:r>
        <w:rPr>
          <w:rFonts w:ascii="Times New Roman" w:hAnsi="Times New Roman" w:cs="Times New Roman"/>
          <w:sz w:val="18"/>
          <w:szCs w:val="18"/>
        </w:rPr>
        <w:t xml:space="preserve">ожения может применяться Заказчиками, осуществляющими закупки по поставке и (или) перевозке мазута топочного или флотского, дизельного топлива для котельных, поставке угля и (или) услуг по организации перевалки, технологического накопления (хранения) угля.</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63092303"/>
      <w:docPartObj>
        <w:docPartGallery w:val="Page Numbers (Top of Page)"/>
        <w:docPartUnique w:val="true"/>
      </w:docPartObj>
      <w:rPr/>
    </w:sdtPr>
    <w:sdtContent>
      <w:p>
        <w:pPr>
          <w:pStyle w:val="1567"/>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5</w:t>
        </w:r>
        <w:r>
          <w:rPr>
            <w:rFonts w:ascii="Times New Roman" w:hAnsi="Times New Roman" w:cs="Times New Roman"/>
            <w:sz w:val="20"/>
            <w:szCs w:val="20"/>
          </w:rPr>
          <w:fldChar w:fldCharType="end"/>
        </w:r>
        <w:r>
          <w:rPr>
            <w:rFonts w:ascii="Times New Roman" w:hAnsi="Times New Roman" w:cs="Times New Roman"/>
            <w:sz w:val="20"/>
            <w:szCs w:val="20"/>
          </w:rPr>
        </w:r>
      </w:p>
    </w:sdtContent>
  </w:sdt>
  <w:p>
    <w:pPr>
      <w:pStyle w:val="1567"/>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67"/>
      <w:jc w:val="center"/>
    </w:pPr>
    <w:r/>
    <w:r/>
  </w:p>
  <w:p>
    <w:pPr>
      <w:pStyle w:val="156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502" w:hanging="360"/>
      </w:pPr>
      <w:rPr>
        <w:rFonts w:hint="default" w:ascii="Symbol" w:hAnsi="Symbol"/>
      </w:rPr>
    </w:lvl>
    <w:lvl w:ilvl="1">
      <w:start w:val="1"/>
      <w:numFmt w:val="bullet"/>
      <w:isLgl w:val="false"/>
      <w:suff w:val="tab"/>
      <w:lvlText w:val="o"/>
      <w:lvlJc w:val="left"/>
      <w:pPr>
        <w:ind w:left="1222" w:hanging="360"/>
      </w:pPr>
      <w:rPr>
        <w:rFonts w:hint="default" w:ascii="Courier New" w:hAnsi="Courier New" w:cs="Courier New"/>
      </w:rPr>
    </w:lvl>
    <w:lvl w:ilvl="2">
      <w:start w:val="1"/>
      <w:numFmt w:val="bullet"/>
      <w:isLgl w:val="false"/>
      <w:suff w:val="tab"/>
      <w:lvlText w:val=""/>
      <w:lvlJc w:val="left"/>
      <w:pPr>
        <w:ind w:left="1942" w:hanging="360"/>
      </w:pPr>
      <w:rPr>
        <w:rFonts w:hint="default" w:ascii="Wingdings" w:hAnsi="Wingdings"/>
      </w:rPr>
    </w:lvl>
    <w:lvl w:ilvl="3">
      <w:start w:val="1"/>
      <w:numFmt w:val="bullet"/>
      <w:isLgl w:val="false"/>
      <w:suff w:val="tab"/>
      <w:lvlText w:val=""/>
      <w:lvlJc w:val="left"/>
      <w:pPr>
        <w:ind w:left="2662" w:hanging="360"/>
      </w:pPr>
      <w:rPr>
        <w:rFonts w:hint="default" w:ascii="Symbol" w:hAnsi="Symbol"/>
      </w:rPr>
    </w:lvl>
    <w:lvl w:ilvl="4">
      <w:start w:val="1"/>
      <w:numFmt w:val="bullet"/>
      <w:isLgl w:val="false"/>
      <w:suff w:val="tab"/>
      <w:lvlText w:val="o"/>
      <w:lvlJc w:val="left"/>
      <w:pPr>
        <w:ind w:left="3382" w:hanging="360"/>
      </w:pPr>
      <w:rPr>
        <w:rFonts w:hint="default" w:ascii="Courier New" w:hAnsi="Courier New" w:cs="Courier New"/>
      </w:rPr>
    </w:lvl>
    <w:lvl w:ilvl="5">
      <w:start w:val="1"/>
      <w:numFmt w:val="bullet"/>
      <w:isLgl w:val="false"/>
      <w:suff w:val="tab"/>
      <w:lvlText w:val=""/>
      <w:lvlJc w:val="left"/>
      <w:pPr>
        <w:ind w:left="4102" w:hanging="360"/>
      </w:pPr>
      <w:rPr>
        <w:rFonts w:hint="default" w:ascii="Wingdings" w:hAnsi="Wingdings"/>
      </w:rPr>
    </w:lvl>
    <w:lvl w:ilvl="6">
      <w:start w:val="1"/>
      <w:numFmt w:val="bullet"/>
      <w:isLgl w:val="false"/>
      <w:suff w:val="tab"/>
      <w:lvlText w:val=""/>
      <w:lvlJc w:val="left"/>
      <w:pPr>
        <w:ind w:left="4822" w:hanging="360"/>
      </w:pPr>
      <w:rPr>
        <w:rFonts w:hint="default" w:ascii="Symbol" w:hAnsi="Symbol"/>
      </w:rPr>
    </w:lvl>
    <w:lvl w:ilvl="7">
      <w:start w:val="1"/>
      <w:numFmt w:val="bullet"/>
      <w:isLgl w:val="false"/>
      <w:suff w:val="tab"/>
      <w:lvlText w:val="o"/>
      <w:lvlJc w:val="left"/>
      <w:pPr>
        <w:ind w:left="5542" w:hanging="360"/>
      </w:pPr>
      <w:rPr>
        <w:rFonts w:hint="default" w:ascii="Courier New" w:hAnsi="Courier New" w:cs="Courier New"/>
      </w:rPr>
    </w:lvl>
    <w:lvl w:ilvl="8">
      <w:start w:val="1"/>
      <w:numFmt w:val="bullet"/>
      <w:isLgl w:val="false"/>
      <w:suff w:val="tab"/>
      <w:lvlText w:val=""/>
      <w:lvlJc w:val="left"/>
      <w:pPr>
        <w:ind w:left="6262"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502" w:hanging="360"/>
      </w:pPr>
      <w:rPr>
        <w:rFonts w:hint="default" w:ascii="Symbol" w:hAnsi="Symbol"/>
      </w:rPr>
    </w:lvl>
    <w:lvl w:ilvl="1">
      <w:start w:val="1"/>
      <w:numFmt w:val="bullet"/>
      <w:isLgl w:val="false"/>
      <w:suff w:val="tab"/>
      <w:lvlText w:val=""/>
      <w:lvlJc w:val="left"/>
      <w:pPr>
        <w:ind w:left="1222" w:hanging="360"/>
      </w:pPr>
      <w:rPr>
        <w:rFonts w:hint="default" w:ascii="Symbol" w:hAnsi="Symbol"/>
      </w:rPr>
    </w:lvl>
    <w:lvl w:ilvl="2">
      <w:start w:val="1"/>
      <w:numFmt w:val="bullet"/>
      <w:isLgl w:val="false"/>
      <w:suff w:val="tab"/>
      <w:lvlText w:val=""/>
      <w:lvlJc w:val="left"/>
      <w:pPr>
        <w:ind w:left="1942" w:hanging="360"/>
      </w:pPr>
      <w:rPr>
        <w:rFonts w:hint="default" w:ascii="Wingdings" w:hAnsi="Wingdings"/>
      </w:rPr>
    </w:lvl>
    <w:lvl w:ilvl="3">
      <w:start w:val="1"/>
      <w:numFmt w:val="bullet"/>
      <w:isLgl w:val="false"/>
      <w:suff w:val="tab"/>
      <w:lvlText w:val=""/>
      <w:lvlJc w:val="left"/>
      <w:pPr>
        <w:ind w:left="2662" w:hanging="360"/>
      </w:pPr>
      <w:rPr>
        <w:rFonts w:hint="default" w:ascii="Symbol" w:hAnsi="Symbol"/>
      </w:rPr>
    </w:lvl>
    <w:lvl w:ilvl="4">
      <w:start w:val="1"/>
      <w:numFmt w:val="bullet"/>
      <w:isLgl w:val="false"/>
      <w:suff w:val="tab"/>
      <w:lvlText w:val="o"/>
      <w:lvlJc w:val="left"/>
      <w:pPr>
        <w:ind w:left="3382" w:hanging="360"/>
      </w:pPr>
      <w:rPr>
        <w:rFonts w:hint="default" w:ascii="Courier New" w:hAnsi="Courier New" w:cs="Courier New"/>
      </w:rPr>
    </w:lvl>
    <w:lvl w:ilvl="5">
      <w:start w:val="1"/>
      <w:numFmt w:val="bullet"/>
      <w:isLgl w:val="false"/>
      <w:suff w:val="tab"/>
      <w:lvlText w:val=""/>
      <w:lvlJc w:val="left"/>
      <w:pPr>
        <w:ind w:left="4102" w:hanging="360"/>
      </w:pPr>
      <w:rPr>
        <w:rFonts w:hint="default" w:ascii="Wingdings" w:hAnsi="Wingdings"/>
      </w:rPr>
    </w:lvl>
    <w:lvl w:ilvl="6">
      <w:start w:val="1"/>
      <w:numFmt w:val="bullet"/>
      <w:isLgl w:val="false"/>
      <w:suff w:val="tab"/>
      <w:lvlText w:val=""/>
      <w:lvlJc w:val="left"/>
      <w:pPr>
        <w:ind w:left="4822" w:hanging="360"/>
      </w:pPr>
      <w:rPr>
        <w:rFonts w:hint="default" w:ascii="Symbol" w:hAnsi="Symbol"/>
      </w:rPr>
    </w:lvl>
    <w:lvl w:ilvl="7">
      <w:start w:val="1"/>
      <w:numFmt w:val="bullet"/>
      <w:isLgl w:val="false"/>
      <w:suff w:val="tab"/>
      <w:lvlText w:val="o"/>
      <w:lvlJc w:val="left"/>
      <w:pPr>
        <w:ind w:left="5542" w:hanging="360"/>
      </w:pPr>
      <w:rPr>
        <w:rFonts w:hint="default" w:ascii="Courier New" w:hAnsi="Courier New" w:cs="Courier New"/>
      </w:rPr>
    </w:lvl>
    <w:lvl w:ilvl="8">
      <w:start w:val="1"/>
      <w:numFmt w:val="bullet"/>
      <w:isLgl w:val="false"/>
      <w:suff w:val="tab"/>
      <w:lvlText w:val=""/>
      <w:lvlJc w:val="left"/>
      <w:pPr>
        <w:ind w:left="6262"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502" w:hanging="360"/>
      </w:pPr>
      <w:rPr>
        <w:rFonts w:hint="default" w:ascii="Symbol" w:hAnsi="Symbol"/>
      </w:rPr>
    </w:lvl>
    <w:lvl w:ilvl="1">
      <w:start w:val="1"/>
      <w:numFmt w:val="bullet"/>
      <w:isLgl w:val="false"/>
      <w:suff w:val="tab"/>
      <w:lvlText w:val="o"/>
      <w:lvlJc w:val="left"/>
      <w:pPr>
        <w:ind w:left="1222" w:hanging="360"/>
      </w:pPr>
      <w:rPr>
        <w:rFonts w:hint="default" w:ascii="Courier New" w:hAnsi="Courier New" w:cs="Courier New"/>
      </w:rPr>
    </w:lvl>
    <w:lvl w:ilvl="2">
      <w:start w:val="1"/>
      <w:numFmt w:val="bullet"/>
      <w:isLgl w:val="false"/>
      <w:suff w:val="tab"/>
      <w:lvlText w:val=""/>
      <w:lvlJc w:val="left"/>
      <w:pPr>
        <w:ind w:left="1942" w:hanging="360"/>
      </w:pPr>
      <w:rPr>
        <w:rFonts w:hint="default" w:ascii="Wingdings" w:hAnsi="Wingdings"/>
      </w:rPr>
    </w:lvl>
    <w:lvl w:ilvl="3">
      <w:start w:val="1"/>
      <w:numFmt w:val="bullet"/>
      <w:isLgl w:val="false"/>
      <w:suff w:val="tab"/>
      <w:lvlText w:val=""/>
      <w:lvlJc w:val="left"/>
      <w:pPr>
        <w:ind w:left="2662" w:hanging="360"/>
      </w:pPr>
      <w:rPr>
        <w:rFonts w:hint="default" w:ascii="Symbol" w:hAnsi="Symbol"/>
      </w:rPr>
    </w:lvl>
    <w:lvl w:ilvl="4">
      <w:start w:val="1"/>
      <w:numFmt w:val="bullet"/>
      <w:isLgl w:val="false"/>
      <w:suff w:val="tab"/>
      <w:lvlText w:val="o"/>
      <w:lvlJc w:val="left"/>
      <w:pPr>
        <w:ind w:left="3382" w:hanging="360"/>
      </w:pPr>
      <w:rPr>
        <w:rFonts w:hint="default" w:ascii="Courier New" w:hAnsi="Courier New" w:cs="Courier New"/>
      </w:rPr>
    </w:lvl>
    <w:lvl w:ilvl="5">
      <w:start w:val="1"/>
      <w:numFmt w:val="bullet"/>
      <w:isLgl w:val="false"/>
      <w:suff w:val="tab"/>
      <w:lvlText w:val=""/>
      <w:lvlJc w:val="left"/>
      <w:pPr>
        <w:ind w:left="4102" w:hanging="360"/>
      </w:pPr>
      <w:rPr>
        <w:rFonts w:hint="default" w:ascii="Wingdings" w:hAnsi="Wingdings"/>
      </w:rPr>
    </w:lvl>
    <w:lvl w:ilvl="6">
      <w:start w:val="1"/>
      <w:numFmt w:val="bullet"/>
      <w:isLgl w:val="false"/>
      <w:suff w:val="tab"/>
      <w:lvlText w:val=""/>
      <w:lvlJc w:val="left"/>
      <w:pPr>
        <w:ind w:left="4822" w:hanging="360"/>
      </w:pPr>
      <w:rPr>
        <w:rFonts w:hint="default" w:ascii="Symbol" w:hAnsi="Symbol"/>
      </w:rPr>
    </w:lvl>
    <w:lvl w:ilvl="7">
      <w:start w:val="1"/>
      <w:numFmt w:val="bullet"/>
      <w:isLgl w:val="false"/>
      <w:suff w:val="tab"/>
      <w:lvlText w:val="o"/>
      <w:lvlJc w:val="left"/>
      <w:pPr>
        <w:ind w:left="5542" w:hanging="360"/>
      </w:pPr>
      <w:rPr>
        <w:rFonts w:hint="default" w:ascii="Courier New" w:hAnsi="Courier New" w:cs="Courier New"/>
      </w:rPr>
    </w:lvl>
    <w:lvl w:ilvl="8">
      <w:start w:val="1"/>
      <w:numFmt w:val="bullet"/>
      <w:isLgl w:val="false"/>
      <w:suff w:val="tab"/>
      <w:lvlText w:val=""/>
      <w:lvlJc w:val="left"/>
      <w:pPr>
        <w:ind w:left="6262" w:hanging="360"/>
      </w:pPr>
      <w:rPr>
        <w:rFonts w:hint="default" w:ascii="Wingdings" w:hAnsi="Wingdings"/>
      </w:rPr>
    </w:lvl>
  </w:abstractNum>
  <w:abstractNum w:abstractNumId="4">
    <w:multiLevelType w:val="hybridMultilevel"/>
    <w:lvl w:ilvl="0">
      <w:start w:val="15"/>
      <w:numFmt w:val="decimal"/>
      <w:isLgl w:val="false"/>
      <w:suff w:val="tab"/>
      <w:lvlText w:val="%1."/>
      <w:lvlJc w:val="left"/>
      <w:pPr>
        <w:ind w:left="735" w:hanging="375"/>
      </w:pPr>
      <w:rPr>
        <w:rFonts w:hint="default"/>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7"/>
      <w:numFmt w:val="decimal"/>
      <w:isLgl w:val="false"/>
      <w:suff w:val="tab"/>
      <w:lvlText w:val="%1."/>
      <w:lvlJc w:val="left"/>
      <w:pPr>
        <w:ind w:left="900" w:hanging="900"/>
        <w:tabs>
          <w:tab w:val="num" w:pos="900" w:leader="none"/>
        </w:tabs>
      </w:pPr>
      <w:rPr>
        <w:rFonts w:hint="default"/>
        <w:b/>
      </w:rPr>
    </w:lvl>
    <w:lvl w:ilvl="1">
      <w:start w:val="3"/>
      <w:numFmt w:val="decimal"/>
      <w:isLgl w:val="false"/>
      <w:suff w:val="tab"/>
      <w:lvlText w:val="%1.%2."/>
      <w:lvlJc w:val="left"/>
      <w:pPr>
        <w:ind w:left="900" w:hanging="900"/>
        <w:tabs>
          <w:tab w:val="num" w:pos="900" w:leader="none"/>
        </w:tabs>
      </w:pPr>
      <w:rPr>
        <w:rFonts w:hint="default"/>
        <w:b/>
      </w:rPr>
    </w:lvl>
    <w:lvl w:ilvl="2">
      <w:start w:val="1"/>
      <w:numFmt w:val="decimal"/>
      <w:isLgl w:val="false"/>
      <w:suff w:val="tab"/>
      <w:lvlText w:val="%3)"/>
      <w:lvlJc w:val="left"/>
      <w:pPr>
        <w:ind w:left="900" w:hanging="900"/>
        <w:tabs>
          <w:tab w:val="num" w:pos="900" w:leader="none"/>
        </w:tabs>
      </w:pPr>
      <w:rPr>
        <w:rFonts w:ascii="Times New Roman" w:hAnsi="Times New Roman" w:eastAsia="Times New Roman" w:cs="Times New Roman"/>
        <w:b w:val="0"/>
      </w:rPr>
    </w:lvl>
    <w:lvl w:ilvl="3">
      <w:start w:val="1"/>
      <w:numFmt w:val="decimal"/>
      <w:isLgl w:val="false"/>
      <w:suff w:val="tab"/>
      <w:lvlText w:val="%1.%2.%3.%4."/>
      <w:lvlJc w:val="left"/>
      <w:pPr>
        <w:ind w:left="1080" w:hanging="1080"/>
        <w:tabs>
          <w:tab w:val="num" w:pos="1080" w:leader="none"/>
        </w:tabs>
      </w:pPr>
      <w:rPr>
        <w:rFonts w:hint="default"/>
        <w:b/>
      </w:rPr>
    </w:lvl>
    <w:lvl w:ilvl="4">
      <w:start w:val="1"/>
      <w:numFmt w:val="decimal"/>
      <w:isLgl w:val="false"/>
      <w:suff w:val="tab"/>
      <w:lvlText w:val="%1.%2.%3.%4.%5."/>
      <w:lvlJc w:val="left"/>
      <w:pPr>
        <w:ind w:left="1080" w:hanging="1080"/>
        <w:tabs>
          <w:tab w:val="num" w:pos="1080" w:leader="none"/>
        </w:tabs>
      </w:pPr>
      <w:rPr>
        <w:rFonts w:hint="default"/>
        <w:b/>
      </w:rPr>
    </w:lvl>
    <w:lvl w:ilvl="5">
      <w:start w:val="1"/>
      <w:numFmt w:val="decimal"/>
      <w:isLgl w:val="false"/>
      <w:suff w:val="tab"/>
      <w:lvlText w:val="%1.%2.%3.%4.%5.%6."/>
      <w:lvlJc w:val="left"/>
      <w:pPr>
        <w:ind w:left="1440" w:hanging="1440"/>
        <w:tabs>
          <w:tab w:val="num" w:pos="1440" w:leader="none"/>
        </w:tabs>
      </w:pPr>
      <w:rPr>
        <w:rFonts w:hint="default"/>
        <w:b/>
      </w:rPr>
    </w:lvl>
    <w:lvl w:ilvl="6">
      <w:start w:val="1"/>
      <w:numFmt w:val="decimal"/>
      <w:isLgl w:val="false"/>
      <w:suff w:val="tab"/>
      <w:lvlText w:val="%1.%2.%3.%4.%5.%6.%7."/>
      <w:lvlJc w:val="left"/>
      <w:pPr>
        <w:ind w:left="1440" w:hanging="1440"/>
        <w:tabs>
          <w:tab w:val="num" w:pos="1440" w:leader="none"/>
        </w:tabs>
      </w:pPr>
      <w:rPr>
        <w:rFonts w:hint="default"/>
        <w:b/>
      </w:rPr>
    </w:lvl>
    <w:lvl w:ilvl="7">
      <w:start w:val="1"/>
      <w:numFmt w:val="decimal"/>
      <w:isLgl w:val="false"/>
      <w:suff w:val="tab"/>
      <w:lvlText w:val="%1.%2.%3.%4.%5.%6.%7.%8."/>
      <w:lvlJc w:val="left"/>
      <w:pPr>
        <w:ind w:left="1800" w:hanging="1800"/>
        <w:tabs>
          <w:tab w:val="num" w:pos="1800" w:leader="none"/>
        </w:tabs>
      </w:pPr>
      <w:rPr>
        <w:rFonts w:hint="default"/>
        <w:b/>
      </w:rPr>
    </w:lvl>
    <w:lvl w:ilvl="8">
      <w:start w:val="1"/>
      <w:numFmt w:val="decimal"/>
      <w:isLgl w:val="false"/>
      <w:suff w:val="tab"/>
      <w:lvlText w:val="%1.%2.%3.%4.%5.%6.%7.%8.%9."/>
      <w:lvlJc w:val="left"/>
      <w:pPr>
        <w:ind w:left="1800" w:hanging="1800"/>
        <w:tabs>
          <w:tab w:val="num" w:pos="1800" w:leader="none"/>
        </w:tabs>
      </w:pPr>
      <w:rPr>
        <w:rFonts w:hint="default"/>
        <w:b/>
      </w:rPr>
    </w:lvl>
  </w:abstractNum>
  <w:abstractNum w:abstractNumId="8">
    <w:multiLevelType w:val="hybridMultilevel"/>
    <w:lvl w:ilvl="0">
      <w:start w:val="1"/>
      <w:numFmt w:val="decimal"/>
      <w:isLgl w:val="false"/>
      <w:suff w:val="tab"/>
      <w:lvlText w:val="%1."/>
      <w:lvlJc w:val="left"/>
      <w:pPr>
        <w:ind w:left="720" w:hanging="360"/>
        <w:tabs>
          <w:tab w:val="num" w:pos="0" w:leader="none"/>
        </w:tabs>
      </w:pPr>
      <w:rPr>
        <w:rFonts w:hint="default" w:ascii="Times New Roman" w:hAnsi="Times New Roman" w:eastAsia="SimSun" w:cs="Times New Roman"/>
        <w:b/>
        <w:color w:val="000000"/>
        <w:spacing w:val="-4"/>
        <w:sz w:val="28"/>
        <w:szCs w:val="24"/>
        <w:shd w:val="clear" w:color="auto" w:fill="00ff00"/>
      </w:rPr>
    </w:lvl>
    <w:lvl w:ilvl="1">
      <w:start w:val="1"/>
      <w:numFmt w:val="decimal"/>
      <w:isLgl w:val="false"/>
      <w:suff w:val="tab"/>
      <w:lvlText w:val="%2."/>
      <w:lvlJc w:val="left"/>
      <w:pPr>
        <w:ind w:left="1440" w:hanging="360"/>
        <w:tabs>
          <w:tab w:val="num" w:pos="0" w:leader="none"/>
        </w:tabs>
      </w:pPr>
      <w:rPr>
        <w:rFonts w:ascii="Times New Roman" w:hAnsi="Times New Roman" w:cs="Times New Roman"/>
        <w:b w:val="0"/>
        <w:bCs w:val="0"/>
        <w:color w:val="000000"/>
        <w:sz w:val="28"/>
        <w:szCs w:val="28"/>
        <w:shd w:val="clear" w:color="auto" w:fill="ffff00"/>
      </w:rPr>
    </w:lvl>
    <w:lvl w:ilvl="2">
      <w:start w:val="1"/>
      <w:numFmt w:val="decimal"/>
      <w:isLgl w:val="false"/>
      <w:suff w:val="tab"/>
      <w:lvlText w:val="%3)"/>
      <w:lvlJc w:val="left"/>
      <w:pPr>
        <w:ind w:left="180" w:hanging="180"/>
        <w:tabs>
          <w:tab w:val="num" w:pos="-1980" w:leader="none"/>
        </w:tabs>
      </w:pPr>
      <w:rPr>
        <w:rFonts w:hint="default"/>
        <w:b w:val="0"/>
        <w:sz w:val="28"/>
        <w:szCs w:val="28"/>
      </w:rPr>
    </w:lvl>
    <w:lvl w:ilvl="3">
      <w:start w:val="1"/>
      <w:numFmt w:val="decimal"/>
      <w:isLgl w:val="false"/>
      <w:suff w:val="tab"/>
      <w:lvlText w:val="%4)"/>
      <w:lvlJc w:val="left"/>
      <w:pPr>
        <w:ind w:left="3338" w:hanging="360"/>
        <w:tabs>
          <w:tab w:val="num" w:pos="708" w:leader="none"/>
        </w:tabs>
      </w:pPr>
      <w:rPr>
        <w:rFonts w:ascii="Times New Roman" w:hAnsi="Times New Roman" w:cs="Times New Roman"/>
        <w:bCs/>
        <w:color w:val="000000"/>
        <w:sz w:val="28"/>
        <w:szCs w:val="24"/>
        <w:shd w:val="clear" w:color="auto" w:fill="00ff00"/>
      </w:rPr>
    </w:lvl>
    <w:lvl w:ilvl="4">
      <w:start w:val="1"/>
      <w:numFmt w:val="lowerLetter"/>
      <w:isLgl w:val="false"/>
      <w:suff w:val="tab"/>
      <w:lvlText w:val="%5)"/>
      <w:lvlJc w:val="left"/>
      <w:pPr>
        <w:ind w:left="3600" w:hanging="360"/>
        <w:tabs>
          <w:tab w:val="num" w:pos="0" w:leader="none"/>
        </w:tabs>
      </w:pPr>
      <w:rPr>
        <w:rFonts w:cs="Times New Roman"/>
      </w:r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9">
    <w:multiLevelType w:val="hybridMultilevel"/>
    <w:lvl w:ilvl="0">
      <w:start w:val="1"/>
      <w:numFmt w:val="decimal"/>
      <w:isLgl w:val="false"/>
      <w:suff w:val="tab"/>
      <w:lvlText w:val="%1."/>
      <w:lvlJc w:val="left"/>
      <w:pPr>
        <w:ind w:left="720" w:hanging="360"/>
        <w:tabs>
          <w:tab w:val="num" w:pos="0" w:leader="none"/>
        </w:tabs>
      </w:pPr>
      <w:rPr>
        <w:rFonts w:hint="default" w:ascii="Times New Roman" w:hAnsi="Times New Roman" w:eastAsia="SimSun" w:cs="Times New Roman"/>
        <w:b/>
        <w:color w:val="000000"/>
        <w:spacing w:val="-4"/>
        <w:sz w:val="28"/>
        <w:szCs w:val="24"/>
        <w:shd w:val="clear" w:color="auto" w:fill="00ff00"/>
      </w:rPr>
    </w:lvl>
    <w:lvl w:ilvl="1">
      <w:start w:val="1"/>
      <w:numFmt w:val="decimal"/>
      <w:isLgl w:val="false"/>
      <w:suff w:val="tab"/>
      <w:lvlText w:val="%2."/>
      <w:lvlJc w:val="left"/>
      <w:pPr>
        <w:ind w:left="1440" w:hanging="360"/>
        <w:tabs>
          <w:tab w:val="num" w:pos="0" w:leader="none"/>
        </w:tabs>
      </w:pPr>
      <w:rPr>
        <w:rFonts w:ascii="Times New Roman" w:hAnsi="Times New Roman" w:cs="Times New Roman"/>
        <w:b w:val="0"/>
        <w:bCs w:val="0"/>
        <w:color w:val="000000"/>
        <w:sz w:val="28"/>
        <w:szCs w:val="28"/>
        <w:shd w:val="clear" w:color="auto" w:fill="ffff00"/>
      </w:rPr>
    </w:lvl>
    <w:lvl w:ilvl="2">
      <w:start w:val="1"/>
      <w:numFmt w:val="decimal"/>
      <w:isLgl w:val="false"/>
      <w:suff w:val="tab"/>
      <w:lvlText w:val="%3)"/>
      <w:lvlJc w:val="left"/>
      <w:pPr>
        <w:ind w:left="180" w:hanging="180"/>
        <w:tabs>
          <w:tab w:val="num" w:pos="-1980" w:leader="none"/>
        </w:tabs>
      </w:pPr>
      <w:rPr>
        <w:rFonts w:hint="default"/>
        <w:b w:val="0"/>
        <w:sz w:val="28"/>
        <w:szCs w:val="28"/>
      </w:rPr>
    </w:lvl>
    <w:lvl w:ilvl="3">
      <w:start w:val="1"/>
      <w:numFmt w:val="decimal"/>
      <w:isLgl w:val="false"/>
      <w:suff w:val="tab"/>
      <w:lvlText w:val="%4)"/>
      <w:lvlJc w:val="left"/>
      <w:pPr>
        <w:ind w:left="3338" w:hanging="360"/>
        <w:tabs>
          <w:tab w:val="num" w:pos="708" w:leader="none"/>
        </w:tabs>
      </w:pPr>
      <w:rPr>
        <w:rFonts w:ascii="Times New Roman" w:hAnsi="Times New Roman" w:cs="Times New Roman"/>
        <w:bCs/>
        <w:color w:val="000000"/>
        <w:sz w:val="28"/>
        <w:szCs w:val="24"/>
        <w:shd w:val="clear" w:color="auto" w:fill="00ff00"/>
      </w:rPr>
    </w:lvl>
    <w:lvl w:ilvl="4">
      <w:start w:val="1"/>
      <w:numFmt w:val="lowerLetter"/>
      <w:isLgl w:val="false"/>
      <w:suff w:val="tab"/>
      <w:lvlText w:val="%5)"/>
      <w:lvlJc w:val="left"/>
      <w:pPr>
        <w:ind w:left="3600" w:hanging="360"/>
        <w:tabs>
          <w:tab w:val="num" w:pos="0" w:leader="none"/>
        </w:tabs>
      </w:pPr>
      <w:rPr>
        <w:rFonts w:cs="Times New Roman"/>
      </w:r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0">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32" w:hanging="56"/>
      </w:pPr>
      <w:rPr>
        <w:rFonts w:hint="default"/>
      </w:rPr>
    </w:lvl>
    <w:lvl w:ilvl="1">
      <w:start w:val="1"/>
      <w:numFmt w:val="lowerLetter"/>
      <w:isLgl w:val="false"/>
      <w:suff w:val="tab"/>
      <w:lvlText w:val="%2."/>
      <w:lvlJc w:val="left"/>
      <w:pPr>
        <w:ind w:left="2683" w:hanging="360"/>
      </w:pPr>
    </w:lvl>
    <w:lvl w:ilvl="2">
      <w:start w:val="1"/>
      <w:numFmt w:val="lowerRoman"/>
      <w:isLgl w:val="false"/>
      <w:suff w:val="tab"/>
      <w:lvlText w:val="%3."/>
      <w:lvlJc w:val="right"/>
      <w:pPr>
        <w:ind w:left="3403" w:hanging="180"/>
      </w:pPr>
    </w:lvl>
    <w:lvl w:ilvl="3">
      <w:start w:val="1"/>
      <w:numFmt w:val="decimal"/>
      <w:isLgl w:val="false"/>
      <w:suff w:val="tab"/>
      <w:lvlText w:val="%4."/>
      <w:lvlJc w:val="left"/>
      <w:pPr>
        <w:ind w:left="4123" w:hanging="360"/>
      </w:pPr>
    </w:lvl>
    <w:lvl w:ilvl="4">
      <w:start w:val="1"/>
      <w:numFmt w:val="lowerLetter"/>
      <w:isLgl w:val="false"/>
      <w:suff w:val="tab"/>
      <w:lvlText w:val="%5."/>
      <w:lvlJc w:val="left"/>
      <w:pPr>
        <w:ind w:left="4843" w:hanging="360"/>
      </w:pPr>
    </w:lvl>
    <w:lvl w:ilvl="5">
      <w:start w:val="1"/>
      <w:numFmt w:val="lowerRoman"/>
      <w:isLgl w:val="false"/>
      <w:suff w:val="tab"/>
      <w:lvlText w:val="%6."/>
      <w:lvlJc w:val="right"/>
      <w:pPr>
        <w:ind w:left="5563" w:hanging="180"/>
      </w:pPr>
    </w:lvl>
    <w:lvl w:ilvl="6">
      <w:start w:val="1"/>
      <w:numFmt w:val="decimal"/>
      <w:isLgl w:val="false"/>
      <w:suff w:val="tab"/>
      <w:lvlText w:val="%7."/>
      <w:lvlJc w:val="left"/>
      <w:pPr>
        <w:ind w:left="6283" w:hanging="360"/>
      </w:pPr>
    </w:lvl>
    <w:lvl w:ilvl="7">
      <w:start w:val="1"/>
      <w:numFmt w:val="lowerLetter"/>
      <w:isLgl w:val="false"/>
      <w:suff w:val="tab"/>
      <w:lvlText w:val="%8."/>
      <w:lvlJc w:val="left"/>
      <w:pPr>
        <w:ind w:left="7003" w:hanging="360"/>
      </w:pPr>
    </w:lvl>
    <w:lvl w:ilvl="8">
      <w:start w:val="1"/>
      <w:numFmt w:val="lowerRoman"/>
      <w:isLgl w:val="false"/>
      <w:suff w:val="tab"/>
      <w:lvlText w:val="%9."/>
      <w:lvlJc w:val="right"/>
      <w:pPr>
        <w:ind w:left="7723" w:hanging="180"/>
      </w:pPr>
    </w:lvl>
  </w:abstractNum>
  <w:abstractNum w:abstractNumId="12">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502" w:hanging="360"/>
      </w:pPr>
      <w:rPr>
        <w:rFonts w:hint="default" w:ascii="Symbol" w:hAnsi="Symbol"/>
      </w:rPr>
    </w:lvl>
    <w:lvl w:ilvl="1">
      <w:start w:val="1"/>
      <w:numFmt w:val="bullet"/>
      <w:isLgl w:val="false"/>
      <w:suff w:val="tab"/>
      <w:lvlText w:val="•"/>
      <w:lvlJc w:val="left"/>
      <w:pPr>
        <w:ind w:left="1222" w:hanging="360"/>
      </w:pPr>
      <w:rPr>
        <w:rFonts w:hint="default" w:ascii="Times New Roman" w:hAnsi="Times New Roman" w:cs="Times New Roman" w:eastAsiaTheme="minorHAnsi"/>
      </w:rPr>
    </w:lvl>
    <w:lvl w:ilvl="2">
      <w:start w:val="1"/>
      <w:numFmt w:val="bullet"/>
      <w:isLgl w:val="false"/>
      <w:suff w:val="tab"/>
      <w:lvlText w:val=""/>
      <w:lvlJc w:val="left"/>
      <w:pPr>
        <w:ind w:left="1942" w:hanging="360"/>
      </w:pPr>
      <w:rPr>
        <w:rFonts w:hint="default" w:ascii="Wingdings" w:hAnsi="Wingdings"/>
      </w:rPr>
    </w:lvl>
    <w:lvl w:ilvl="3">
      <w:start w:val="1"/>
      <w:numFmt w:val="bullet"/>
      <w:isLgl w:val="false"/>
      <w:suff w:val="tab"/>
      <w:lvlText w:val=""/>
      <w:lvlJc w:val="left"/>
      <w:pPr>
        <w:ind w:left="2662" w:hanging="360"/>
      </w:pPr>
      <w:rPr>
        <w:rFonts w:hint="default" w:ascii="Symbol" w:hAnsi="Symbol"/>
      </w:rPr>
    </w:lvl>
    <w:lvl w:ilvl="4">
      <w:start w:val="1"/>
      <w:numFmt w:val="bullet"/>
      <w:isLgl w:val="false"/>
      <w:suff w:val="tab"/>
      <w:lvlText w:val="o"/>
      <w:lvlJc w:val="left"/>
      <w:pPr>
        <w:ind w:left="3382" w:hanging="360"/>
      </w:pPr>
      <w:rPr>
        <w:rFonts w:hint="default" w:ascii="Courier New" w:hAnsi="Courier New" w:cs="Courier New"/>
      </w:rPr>
    </w:lvl>
    <w:lvl w:ilvl="5">
      <w:start w:val="1"/>
      <w:numFmt w:val="bullet"/>
      <w:isLgl w:val="false"/>
      <w:suff w:val="tab"/>
      <w:lvlText w:val=""/>
      <w:lvlJc w:val="left"/>
      <w:pPr>
        <w:ind w:left="4102" w:hanging="360"/>
      </w:pPr>
      <w:rPr>
        <w:rFonts w:hint="default" w:ascii="Wingdings" w:hAnsi="Wingdings"/>
      </w:rPr>
    </w:lvl>
    <w:lvl w:ilvl="6">
      <w:start w:val="1"/>
      <w:numFmt w:val="bullet"/>
      <w:isLgl w:val="false"/>
      <w:suff w:val="tab"/>
      <w:lvlText w:val=""/>
      <w:lvlJc w:val="left"/>
      <w:pPr>
        <w:ind w:left="4822" w:hanging="360"/>
      </w:pPr>
      <w:rPr>
        <w:rFonts w:hint="default" w:ascii="Symbol" w:hAnsi="Symbol"/>
      </w:rPr>
    </w:lvl>
    <w:lvl w:ilvl="7">
      <w:start w:val="1"/>
      <w:numFmt w:val="bullet"/>
      <w:isLgl w:val="false"/>
      <w:suff w:val="tab"/>
      <w:lvlText w:val="o"/>
      <w:lvlJc w:val="left"/>
      <w:pPr>
        <w:ind w:left="5542" w:hanging="360"/>
      </w:pPr>
      <w:rPr>
        <w:rFonts w:hint="default" w:ascii="Courier New" w:hAnsi="Courier New" w:cs="Courier New"/>
      </w:rPr>
    </w:lvl>
    <w:lvl w:ilvl="8">
      <w:start w:val="1"/>
      <w:numFmt w:val="bullet"/>
      <w:isLgl w:val="false"/>
      <w:suff w:val="tab"/>
      <w:lvlText w:val=""/>
      <w:lvlJc w:val="left"/>
      <w:pPr>
        <w:ind w:left="6262"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3"/>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17">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8">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6245" w:hanging="432"/>
      </w:pPr>
      <w:rPr>
        <w:strike w:val="0"/>
        <w:color w:val="auto"/>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9">
    <w:multiLevelType w:val="hybridMultilevel"/>
    <w:lvl w:ilvl="0">
      <w:start w:val="5"/>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20">
    <w:multiLevelType w:val="hybridMultilevel"/>
    <w:lvl w:ilvl="0">
      <w:start w:val="1"/>
      <w:numFmt w:val="bullet"/>
      <w:isLgl w:val="false"/>
      <w:suff w:val="tab"/>
      <w:lvlText w:val=""/>
      <w:lvlJc w:val="left"/>
      <w:pPr>
        <w:ind w:left="502" w:hanging="360"/>
      </w:pPr>
      <w:rPr>
        <w:rFonts w:hint="default" w:ascii="Symbol" w:hAnsi="Symbol"/>
      </w:rPr>
    </w:lvl>
    <w:lvl w:ilvl="1">
      <w:start w:val="1"/>
      <w:numFmt w:val="bullet"/>
      <w:isLgl w:val="false"/>
      <w:suff w:val="tab"/>
      <w:lvlText w:val="o"/>
      <w:lvlJc w:val="left"/>
      <w:pPr>
        <w:ind w:left="1222" w:hanging="360"/>
      </w:pPr>
      <w:rPr>
        <w:rFonts w:hint="default" w:ascii="Courier New" w:hAnsi="Courier New" w:cs="Courier New"/>
      </w:rPr>
    </w:lvl>
    <w:lvl w:ilvl="2">
      <w:start w:val="1"/>
      <w:numFmt w:val="bullet"/>
      <w:isLgl w:val="false"/>
      <w:suff w:val="tab"/>
      <w:lvlText w:val=""/>
      <w:lvlJc w:val="left"/>
      <w:pPr>
        <w:ind w:left="1942" w:hanging="360"/>
      </w:pPr>
      <w:rPr>
        <w:rFonts w:hint="default" w:ascii="Wingdings" w:hAnsi="Wingdings"/>
      </w:rPr>
    </w:lvl>
    <w:lvl w:ilvl="3">
      <w:start w:val="1"/>
      <w:numFmt w:val="bullet"/>
      <w:isLgl w:val="false"/>
      <w:suff w:val="tab"/>
      <w:lvlText w:val=""/>
      <w:lvlJc w:val="left"/>
      <w:pPr>
        <w:ind w:left="2662" w:hanging="360"/>
      </w:pPr>
      <w:rPr>
        <w:rFonts w:hint="default" w:ascii="Symbol" w:hAnsi="Symbol"/>
      </w:rPr>
    </w:lvl>
    <w:lvl w:ilvl="4">
      <w:start w:val="1"/>
      <w:numFmt w:val="bullet"/>
      <w:isLgl w:val="false"/>
      <w:suff w:val="tab"/>
      <w:lvlText w:val="o"/>
      <w:lvlJc w:val="left"/>
      <w:pPr>
        <w:ind w:left="3382" w:hanging="360"/>
      </w:pPr>
      <w:rPr>
        <w:rFonts w:hint="default" w:ascii="Courier New" w:hAnsi="Courier New" w:cs="Courier New"/>
      </w:rPr>
    </w:lvl>
    <w:lvl w:ilvl="5">
      <w:start w:val="1"/>
      <w:numFmt w:val="bullet"/>
      <w:isLgl w:val="false"/>
      <w:suff w:val="tab"/>
      <w:lvlText w:val=""/>
      <w:lvlJc w:val="left"/>
      <w:pPr>
        <w:ind w:left="4102" w:hanging="360"/>
      </w:pPr>
      <w:rPr>
        <w:rFonts w:hint="default" w:ascii="Wingdings" w:hAnsi="Wingdings"/>
      </w:rPr>
    </w:lvl>
    <w:lvl w:ilvl="6">
      <w:start w:val="1"/>
      <w:numFmt w:val="bullet"/>
      <w:isLgl w:val="false"/>
      <w:suff w:val="tab"/>
      <w:lvlText w:val=""/>
      <w:lvlJc w:val="left"/>
      <w:pPr>
        <w:ind w:left="4822" w:hanging="360"/>
      </w:pPr>
      <w:rPr>
        <w:rFonts w:hint="default" w:ascii="Symbol" w:hAnsi="Symbol"/>
      </w:rPr>
    </w:lvl>
    <w:lvl w:ilvl="7">
      <w:start w:val="1"/>
      <w:numFmt w:val="bullet"/>
      <w:isLgl w:val="false"/>
      <w:suff w:val="tab"/>
      <w:lvlText w:val="o"/>
      <w:lvlJc w:val="left"/>
      <w:pPr>
        <w:ind w:left="5542" w:hanging="360"/>
      </w:pPr>
      <w:rPr>
        <w:rFonts w:hint="default" w:ascii="Courier New" w:hAnsi="Courier New" w:cs="Courier New"/>
      </w:rPr>
    </w:lvl>
    <w:lvl w:ilvl="8">
      <w:start w:val="1"/>
      <w:numFmt w:val="bullet"/>
      <w:isLgl w:val="false"/>
      <w:suff w:val="tab"/>
      <w:lvlText w:val=""/>
      <w:lvlJc w:val="left"/>
      <w:pPr>
        <w:ind w:left="6262" w:hanging="360"/>
      </w:pPr>
      <w:rPr>
        <w:rFonts w:hint="default" w:ascii="Wingdings" w:hAnsi="Wingdings"/>
      </w:rPr>
    </w:lvl>
  </w:abstractNum>
  <w:abstractNum w:abstractNumId="21">
    <w:multiLevelType w:val="hybridMultilevel"/>
    <w:lvl w:ilvl="0">
      <w:start w:val="1"/>
      <w:numFmt w:val="decimal"/>
      <w:isLgl w:val="false"/>
      <w:suff w:val="tab"/>
      <w:lvlText w:val="%1)"/>
      <w:lvlJc w:val="left"/>
      <w:pPr>
        <w:ind w:left="720" w:hanging="360"/>
      </w:pPr>
      <w:rPr>
        <w:rFonts w:hint="default" w:eastAsia="Calibri"/>
        <w:sz w:val="22"/>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4">
    <w:multiLevelType w:val="hybridMultilevel"/>
    <w:lvl w:ilvl="0">
      <w:start w:val="7"/>
      <w:numFmt w:val="decimal"/>
      <w:isLgl w:val="false"/>
      <w:suff w:val="tab"/>
      <w:lvlText w:val="%1."/>
      <w:lvlJc w:val="left"/>
      <w:pPr>
        <w:ind w:left="720" w:hanging="720"/>
      </w:pPr>
      <w:rPr>
        <w:rFonts w:hint="default"/>
      </w:rPr>
    </w:lvl>
    <w:lvl w:ilvl="1">
      <w:start w:val="5"/>
      <w:numFmt w:val="decimal"/>
      <w:isLgl w:val="false"/>
      <w:suff w:val="tab"/>
      <w:lvlText w:val="%1.%2."/>
      <w:lvlJc w:val="left"/>
      <w:pPr>
        <w:ind w:left="720" w:hanging="720"/>
      </w:pPr>
      <w:rPr>
        <w:rFonts w:hint="default"/>
      </w:rPr>
    </w:lvl>
    <w:lvl w:ilvl="2">
      <w:start w:val="4"/>
      <w:numFmt w:val="decimal"/>
      <w:isLgl w:val="false"/>
      <w:suff w:val="tab"/>
      <w:lvlText w:val="%1.%2.%3."/>
      <w:lvlJc w:val="left"/>
      <w:pPr>
        <w:ind w:left="720" w:hanging="720"/>
      </w:pPr>
      <w:rPr>
        <w:rFonts w:hint="default"/>
      </w:rPr>
    </w:lvl>
    <w:lvl w:ilvl="3">
      <w:start w:val="4"/>
      <w:numFmt w:val="decimal"/>
      <w:isLgl w:val="false"/>
      <w:suff w:val="tab"/>
      <w:lvlText w:val="%1.%2.%3.%4."/>
      <w:lvlJc w:val="left"/>
      <w:pPr>
        <w:ind w:left="1855" w:hanging="720"/>
      </w:pPr>
      <w:rPr>
        <w:rFonts w:hint="default"/>
        <w:b w:val="0"/>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8">
    <w:multiLevelType w:val="hybridMultilevel"/>
    <w:lvl w:ilvl="0">
      <w:start w:val="1"/>
      <w:numFmt w:val="decimal"/>
      <w:pStyle w:val="1599"/>
      <w:isLgl w:val="false"/>
      <w:suff w:val="tab"/>
      <w:lvlText w:val="%1."/>
      <w:lvlJc w:val="left"/>
      <w:pPr>
        <w:ind w:left="1134" w:firstLine="0"/>
        <w:tabs>
          <w:tab w:val="num" w:pos="0" w:leader="none"/>
        </w:tabs>
      </w:pPr>
      <w:rPr>
        <w:rFonts w:cs="Times New Roman"/>
      </w:rPr>
    </w:lvl>
    <w:lvl w:ilvl="1">
      <w:start w:val="1"/>
      <w:numFmt w:val="decimal"/>
      <w:isLgl w:val="false"/>
      <w:suff w:val="tab"/>
      <w:lvlText w:val="%1.%2"/>
      <w:lvlJc w:val="left"/>
      <w:pPr>
        <w:ind w:left="707" w:hanging="1134"/>
        <w:tabs>
          <w:tab w:val="num" w:pos="0" w:leader="none"/>
        </w:tabs>
      </w:pPr>
    </w:lvl>
    <w:lvl w:ilvl="2">
      <w:start w:val="1"/>
      <w:numFmt w:val="decimal"/>
      <w:isLgl w:val="false"/>
      <w:suff w:val="tab"/>
      <w:lvlText w:val="%1.%2.%3"/>
      <w:lvlJc w:val="left"/>
      <w:pPr>
        <w:ind w:left="3261" w:firstLine="720"/>
        <w:tabs>
          <w:tab w:val="num" w:pos="0" w:leader="none"/>
        </w:tabs>
      </w:pPr>
    </w:lvl>
    <w:lvl w:ilvl="3">
      <w:start w:val="1"/>
      <w:numFmt w:val="decimal"/>
      <w:isLgl w:val="false"/>
      <w:suff w:val="tab"/>
      <w:lvlText w:val="(%1.%2.%3.%4)"/>
      <w:lvlJc w:val="left"/>
      <w:pPr>
        <w:ind w:left="2553" w:hanging="851"/>
        <w:tabs>
          <w:tab w:val="num" w:pos="0" w:leader="none"/>
        </w:tabs>
      </w:pPr>
    </w:lvl>
    <w:lvl w:ilvl="4">
      <w:start w:val="1"/>
      <w:numFmt w:val="decimal"/>
      <w:isLgl w:val="false"/>
      <w:suff w:val="tab"/>
      <w:lvlText w:val="(%1.%2.%3.%4.%5)"/>
      <w:lvlJc w:val="left"/>
      <w:pPr>
        <w:ind w:left="0" w:hanging="850"/>
        <w:tabs>
          <w:tab w:val="num" w:pos="0" w:leader="none"/>
        </w:tabs>
      </w:pPr>
    </w:lvl>
    <w:lvl w:ilvl="5">
      <w:start w:val="1"/>
      <w:numFmt w:val="decimal"/>
      <w:isLgl w:val="false"/>
      <w:suff w:val="tab"/>
      <w:lvlText w:val="%1.%2.%3.%4.%5.%6"/>
      <w:lvlJc w:val="left"/>
      <w:pPr>
        <w:ind w:left="1152" w:hanging="1152"/>
        <w:tabs>
          <w:tab w:val="num" w:pos="0" w:leader="none"/>
        </w:tabs>
      </w:pPr>
    </w:lvl>
    <w:lvl w:ilvl="6">
      <w:start w:val="1"/>
      <w:numFmt w:val="decimal"/>
      <w:isLgl w:val="false"/>
      <w:suff w:val="tab"/>
      <w:lvlText w:val="%1.%2.%3.%4.%5.%6.%7"/>
      <w:lvlJc w:val="left"/>
      <w:pPr>
        <w:ind w:left="1296" w:hanging="1296"/>
        <w:tabs>
          <w:tab w:val="num" w:pos="0" w:leader="none"/>
        </w:tabs>
      </w:pPr>
    </w:lvl>
    <w:lvl w:ilvl="7">
      <w:start w:val="1"/>
      <w:numFmt w:val="decimal"/>
      <w:isLgl w:val="false"/>
      <w:suff w:val="tab"/>
      <w:lvlText w:val="%1.%2.%3.%4.%5.%6.%7.%8"/>
      <w:lvlJc w:val="left"/>
      <w:pPr>
        <w:ind w:left="1440" w:hanging="1440"/>
        <w:tabs>
          <w:tab w:val="num" w:pos="0" w:leader="none"/>
        </w:tabs>
      </w:pPr>
    </w:lvl>
    <w:lvl w:ilvl="8">
      <w:start w:val="1"/>
      <w:numFmt w:val="decimal"/>
      <w:isLgl w:val="false"/>
      <w:suff w:val="tab"/>
      <w:lvlText w:val="%1.%2.%3.%4.%5.%6.%7.%8.%9"/>
      <w:lvlJc w:val="left"/>
      <w:pPr>
        <w:ind w:left="1584" w:hanging="1584"/>
        <w:tabs>
          <w:tab w:val="num" w:pos="0" w:leader="none"/>
        </w:tabs>
      </w:pPr>
    </w:lvl>
  </w:abstractNum>
  <w:abstractNum w:abstractNumId="29">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35">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rPr>
        <w:rFonts w:ascii="Times New Roman" w:hAnsi="Times New Roman" w:cs="Times New Roman"/>
        <w:color w:val="000000"/>
        <w:sz w:val="28"/>
        <w:szCs w:val="28"/>
      </w:rPr>
    </w:lvl>
    <w:lvl w:ilvl="3">
      <w:start w:val="1"/>
      <w:numFmt w:val="decimal"/>
      <w:isLgl w:val="false"/>
      <w:suff w:val="tab"/>
      <w:lvlText w:val="%4)"/>
      <w:lvlJc w:val="left"/>
      <w:pPr>
        <w:ind w:left="1800" w:hanging="360"/>
        <w:tabs>
          <w:tab w:val="num" w:pos="1800" w:leader="none"/>
        </w:tabs>
      </w:pPr>
      <w:rPr>
        <w:rFonts w:ascii="Times New Roman" w:hAnsi="Times New Roman" w:cs="Times New Roman"/>
        <w:sz w:val="28"/>
        <w:szCs w:val="28"/>
      </w:r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36">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37">
    <w:multiLevelType w:val="hybridMultilevel"/>
    <w:lvl w:ilvl="0">
      <w:start w:val="1"/>
      <w:numFmt w:val="none"/>
      <w:pStyle w:val="902"/>
      <w:isLgl w:val="false"/>
      <w:suff w:val="nothing"/>
      <w:lvlText w:val=""/>
      <w:lvlJc w:val="left"/>
      <w:pPr>
        <w:ind w:left="432" w:hanging="432"/>
        <w:tabs>
          <w:tab w:val="num" w:pos="0" w:leader="none"/>
        </w:tabs>
      </w:pPr>
      <w:rPr>
        <w:rFonts w:ascii="Times New Roman" w:hAnsi="Times New Roman" w:eastAsia="Times New Roman" w:cs="Times New Roman"/>
        <w:b w:val="0"/>
        <w:bCs w:val="0"/>
        <w:color w:val="000000"/>
        <w:spacing w:val="-4"/>
        <w:sz w:val="28"/>
        <w:szCs w:val="28"/>
        <w:shd w:val="clear" w:color="auto" w:fill="ffff00"/>
      </w:rPr>
    </w:lvl>
    <w:lvl w:ilvl="1">
      <w:start w:val="1"/>
      <w:numFmt w:val="none"/>
      <w:pStyle w:val="903"/>
      <w:isLgl w:val="false"/>
      <w:suff w:val="nothing"/>
      <w:lvlText w:val=""/>
      <w:lvlJc w:val="left"/>
      <w:pPr>
        <w:ind w:left="576" w:hanging="576"/>
        <w:tabs>
          <w:tab w:val="num" w:pos="0" w:leader="none"/>
        </w:tabs>
      </w:pPr>
    </w:lvl>
    <w:lvl w:ilvl="2">
      <w:start w:val="1"/>
      <w:numFmt w:val="none"/>
      <w:pStyle w:val="904"/>
      <w:isLgl w:val="false"/>
      <w:suff w:val="nothing"/>
      <w:lvlText w:val=""/>
      <w:lvlJc w:val="left"/>
      <w:pPr>
        <w:ind w:left="720" w:hanging="720"/>
        <w:tabs>
          <w:tab w:val="num" w:pos="0" w:leader="none"/>
        </w:tabs>
      </w:pPr>
    </w:lvl>
    <w:lvl w:ilvl="3">
      <w:start w:val="1"/>
      <w:numFmt w:val="none"/>
      <w:pStyle w:val="905"/>
      <w:isLgl w:val="false"/>
      <w:suff w:val="nothing"/>
      <w:lvlText w:val=""/>
      <w:lvlJc w:val="left"/>
      <w:pPr>
        <w:ind w:left="864" w:hanging="864"/>
        <w:tabs>
          <w:tab w:val="num" w:pos="0" w:leader="none"/>
        </w:tabs>
      </w:pPr>
    </w:lvl>
    <w:lvl w:ilvl="4">
      <w:start w:val="1"/>
      <w:numFmt w:val="none"/>
      <w:pStyle w:val="906"/>
      <w:isLgl w:val="false"/>
      <w:suff w:val="nothing"/>
      <w:lvlText w:val=""/>
      <w:lvlJc w:val="left"/>
      <w:pPr>
        <w:ind w:left="1008" w:hanging="1008"/>
        <w:tabs>
          <w:tab w:val="num" w:pos="0" w:leader="none"/>
        </w:tabs>
      </w:pPr>
    </w:lvl>
    <w:lvl w:ilvl="5">
      <w:start w:val="1"/>
      <w:numFmt w:val="none"/>
      <w:pStyle w:val="907"/>
      <w:isLgl w:val="false"/>
      <w:suff w:val="nothing"/>
      <w:lvlText w:val=""/>
      <w:lvlJc w:val="left"/>
      <w:pPr>
        <w:ind w:left="1152" w:hanging="1152"/>
        <w:tabs>
          <w:tab w:val="num" w:pos="0" w:leader="none"/>
        </w:tabs>
      </w:pPr>
    </w:lvl>
    <w:lvl w:ilvl="6">
      <w:start w:val="1"/>
      <w:numFmt w:val="none"/>
      <w:pStyle w:val="908"/>
      <w:isLgl w:val="false"/>
      <w:suff w:val="nothing"/>
      <w:lvlText w:val=""/>
      <w:lvlJc w:val="left"/>
      <w:pPr>
        <w:ind w:left="1296" w:hanging="1296"/>
        <w:tabs>
          <w:tab w:val="num" w:pos="0" w:leader="none"/>
        </w:tabs>
      </w:pPr>
    </w:lvl>
    <w:lvl w:ilvl="7">
      <w:start w:val="1"/>
      <w:numFmt w:val="none"/>
      <w:pStyle w:val="909"/>
      <w:isLgl w:val="false"/>
      <w:suff w:val="nothing"/>
      <w:lvlText w:val=""/>
      <w:lvlJc w:val="left"/>
      <w:pPr>
        <w:ind w:left="1440" w:hanging="1440"/>
        <w:tabs>
          <w:tab w:val="num" w:pos="0" w:leader="none"/>
        </w:tabs>
      </w:pPr>
    </w:lvl>
    <w:lvl w:ilvl="8">
      <w:start w:val="1"/>
      <w:numFmt w:val="none"/>
      <w:pStyle w:val="910"/>
      <w:isLgl w:val="false"/>
      <w:suff w:val="nothing"/>
      <w:lvlText w:val=""/>
      <w:lvlJc w:val="left"/>
      <w:pPr>
        <w:ind w:left="1584" w:hanging="1584"/>
        <w:tabs>
          <w:tab w:val="num" w:pos="0" w:leader="none"/>
        </w:tabs>
      </w:p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1418" w:hanging="360"/>
      </w:pPr>
    </w:lvl>
    <w:lvl w:ilvl="1">
      <w:start w:val="1"/>
      <w:numFmt w:val="decimal"/>
      <w:isLgl w:val="false"/>
      <w:suff w:val="tab"/>
      <w:lvlText w:val="%1.%2."/>
      <w:lvlJc w:val="left"/>
      <w:pPr>
        <w:ind w:left="2138" w:hanging="360"/>
      </w:pPr>
    </w:lvl>
    <w:lvl w:ilvl="2">
      <w:start w:val="1"/>
      <w:numFmt w:val="decimal"/>
      <w:isLgl w:val="false"/>
      <w:suff w:val="tab"/>
      <w:lvlText w:val="%1.%2.%3."/>
      <w:lvlJc w:val="lef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40">
    <w:multiLevelType w:val="hybridMultilevel"/>
    <w:lvl w:ilvl="0">
      <w:start w:val="1"/>
      <w:numFmt w:val="decimal"/>
      <w:isLgl w:val="false"/>
      <w:suff w:val="tab"/>
      <w:lvlText w:val="%1."/>
      <w:lvlJc w:val="left"/>
      <w:pPr>
        <w:ind w:left="1418" w:hanging="360"/>
      </w:pPr>
    </w:lvl>
    <w:lvl w:ilvl="1">
      <w:start w:val="1"/>
      <w:numFmt w:val="decimal"/>
      <w:isLgl w:val="false"/>
      <w:suff w:val="tab"/>
      <w:lvlText w:val="%1.%2."/>
      <w:lvlJc w:val="left"/>
      <w:pPr>
        <w:ind w:left="2138" w:hanging="360"/>
      </w:pPr>
    </w:lvl>
    <w:lvl w:ilvl="2">
      <w:start w:val="1"/>
      <w:numFmt w:val="decimal"/>
      <w:isLgl w:val="false"/>
      <w:suff w:val="tab"/>
      <w:lvlText w:val="%1.%2.%3."/>
      <w:lvlJc w:val="lef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num w:numId="1">
    <w:abstractNumId w:val="37"/>
  </w:num>
  <w:num w:numId="2">
    <w:abstractNumId w:val="28"/>
  </w:num>
  <w:num w:numId="3">
    <w:abstractNumId w:val="38"/>
  </w:num>
  <w:num w:numId="4">
    <w:abstractNumId w:val="8"/>
  </w:num>
  <w:num w:numId="5">
    <w:abstractNumId w:val="9"/>
  </w:num>
  <w:num w:numId="6">
    <w:abstractNumId w:val="0"/>
  </w:num>
  <w:num w:numId="7">
    <w:abstractNumId w:val="3"/>
  </w:num>
  <w:num w:numId="8">
    <w:abstractNumId w:val="20"/>
  </w:num>
  <w:num w:numId="9">
    <w:abstractNumId w:val="13"/>
  </w:num>
  <w:num w:numId="10">
    <w:abstractNumId w:val="2"/>
  </w:num>
  <w:num w:numId="11">
    <w:abstractNumId w:val="7"/>
  </w:num>
  <w:num w:numId="12">
    <w:abstractNumId w:val="16"/>
  </w:num>
  <w:num w:numId="13">
    <w:abstractNumId w:val="24"/>
  </w:num>
  <w:num w:numId="14">
    <w:abstractNumId w:val="19"/>
  </w:num>
  <w:num w:numId="15">
    <w:abstractNumId w:val="1"/>
  </w:num>
  <w:num w:numId="16">
    <w:abstractNumId w:val="30"/>
  </w:num>
  <w:num w:numId="17">
    <w:abstractNumId w:val="21"/>
  </w:num>
  <w:num w:numId="18">
    <w:abstractNumId w:val="33"/>
  </w:num>
  <w:num w:numId="19">
    <w:abstractNumId w:val="15"/>
  </w:num>
  <w:num w:numId="20">
    <w:abstractNumId w:val="25"/>
  </w:num>
  <w:num w:numId="21">
    <w:abstractNumId w:val="26"/>
  </w:num>
  <w:num w:numId="22">
    <w:abstractNumId w:val="36"/>
  </w:num>
  <w:num w:numId="23">
    <w:abstractNumId w:val="31"/>
  </w:num>
  <w:num w:numId="24">
    <w:abstractNumId w:val="34"/>
  </w:num>
  <w:num w:numId="25">
    <w:abstractNumId w:val="10"/>
  </w:num>
  <w:num w:numId="26">
    <w:abstractNumId w:val="32"/>
  </w:num>
  <w:num w:numId="27">
    <w:abstractNumId w:val="29"/>
  </w:num>
  <w:num w:numId="28">
    <w:abstractNumId w:val="23"/>
  </w:num>
  <w:num w:numId="29">
    <w:abstractNumId w:val="27"/>
  </w:num>
  <w:num w:numId="30">
    <w:abstractNumId w:val="17"/>
  </w:num>
  <w:num w:numId="31">
    <w:abstractNumId w:val="22"/>
  </w:num>
  <w:num w:numId="32">
    <w:abstractNumId w:val="12"/>
  </w:num>
  <w:num w:numId="33">
    <w:abstractNumId w:val="5"/>
  </w:num>
  <w:num w:numId="34">
    <w:abstractNumId w:val="14"/>
  </w:num>
  <w:num w:numId="35">
    <w:abstractNumId w:val="6"/>
  </w:num>
  <w:num w:numId="36">
    <w:abstractNumId w:val="35"/>
  </w:num>
  <w:num w:numId="37">
    <w:abstractNumId w:val="4"/>
  </w:num>
  <w:num w:numId="38">
    <w:abstractNumId w:val="18"/>
  </w:num>
  <w:num w:numId="39">
    <w:abstractNumId w:val="11"/>
  </w:num>
  <w:num w:numId="40">
    <w:abstractNumId w:val="37"/>
  </w:num>
  <w:num w:numId="41">
    <w:abstractNumId w:val="37"/>
  </w:num>
  <w:num w:numId="42">
    <w:abstractNumId w:val="37"/>
  </w:num>
  <w:num w:numId="43">
    <w:abstractNumId w:val="37"/>
  </w:num>
  <w:num w:numId="44">
    <w:abstractNumId w:val="37"/>
  </w:num>
  <w:num w:numId="45">
    <w:abstractNumId w:val="39"/>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01" w:default="1">
    <w:name w:val="Normal"/>
    <w:qFormat/>
  </w:style>
  <w:style w:type="paragraph" w:styleId="902">
    <w:name w:val="Heading 1"/>
    <w:basedOn w:val="1553"/>
    <w:next w:val="1554"/>
    <w:link w:val="1065"/>
    <w:qFormat/>
    <w:pPr>
      <w:numPr>
        <w:ilvl w:val="0"/>
        <w:numId w:val="1"/>
      </w:numPr>
      <w:jc w:val="center"/>
      <w:keepLines/>
      <w:keepNext/>
      <w:spacing w:before="600" w:after="240" w:line="288" w:lineRule="auto"/>
      <w:outlineLvl w:val="0"/>
    </w:pPr>
    <w:rPr>
      <w:rFonts w:ascii="Arial" w:hAnsi="Arial" w:cs="Arial"/>
      <w:b/>
      <w:bCs/>
      <w:sz w:val="36"/>
      <w:szCs w:val="40"/>
      <w:lang w:val="en-US"/>
    </w:rPr>
  </w:style>
  <w:style w:type="paragraph" w:styleId="903">
    <w:name w:val="Heading 2"/>
    <w:basedOn w:val="1553"/>
    <w:next w:val="1554"/>
    <w:link w:val="1066"/>
    <w:qFormat/>
    <w:pPr>
      <w:numPr>
        <w:ilvl w:val="1"/>
        <w:numId w:val="1"/>
      </w:numPr>
      <w:jc w:val="both"/>
      <w:keepNext/>
      <w:spacing w:before="360" w:after="120" w:line="288" w:lineRule="auto"/>
      <w:outlineLvl w:val="1"/>
    </w:pPr>
    <w:rPr>
      <w:rFonts w:ascii="Times New Roman" w:hAnsi="Times New Roman" w:cs="Times New Roman"/>
      <w:b/>
      <w:bCs/>
      <w:sz w:val="28"/>
      <w:szCs w:val="32"/>
    </w:rPr>
  </w:style>
  <w:style w:type="paragraph" w:styleId="904">
    <w:name w:val="Heading 3"/>
    <w:basedOn w:val="1553"/>
    <w:next w:val="1554"/>
    <w:link w:val="1067"/>
    <w:qFormat/>
    <w:pPr>
      <w:numPr>
        <w:ilvl w:val="2"/>
        <w:numId w:val="1"/>
      </w:numPr>
      <w:ind w:left="2870" w:hanging="360"/>
      <w:jc w:val="both"/>
      <w:keepNext/>
      <w:spacing w:before="120" w:after="120" w:line="288" w:lineRule="auto"/>
      <w:outlineLvl w:val="2"/>
    </w:pPr>
    <w:rPr>
      <w:rFonts w:ascii="Times New Roman" w:hAnsi="Times New Roman" w:cs="Times New Roman"/>
      <w:b/>
      <w:bCs/>
      <w:sz w:val="28"/>
      <w:szCs w:val="28"/>
    </w:rPr>
  </w:style>
  <w:style w:type="paragraph" w:styleId="905">
    <w:name w:val="Heading 4"/>
    <w:basedOn w:val="1553"/>
    <w:next w:val="1554"/>
    <w:link w:val="1068"/>
    <w:qFormat/>
    <w:pPr>
      <w:numPr>
        <w:ilvl w:val="3"/>
        <w:numId w:val="1"/>
      </w:numPr>
      <w:ind w:left="3590" w:hanging="360"/>
      <w:jc w:val="both"/>
      <w:keepNext/>
      <w:spacing w:before="240" w:after="120" w:line="288" w:lineRule="auto"/>
      <w:outlineLvl w:val="3"/>
    </w:pPr>
    <w:rPr>
      <w:rFonts w:ascii="Times New Roman" w:hAnsi="Times New Roman" w:cs="Times New Roman"/>
      <w:b/>
      <w:bCs/>
      <w:i/>
      <w:iCs/>
      <w:sz w:val="28"/>
      <w:szCs w:val="28"/>
    </w:rPr>
  </w:style>
  <w:style w:type="paragraph" w:styleId="906">
    <w:name w:val="Heading 5"/>
    <w:basedOn w:val="1553"/>
    <w:next w:val="1554"/>
    <w:link w:val="1069"/>
    <w:qFormat/>
    <w:pPr>
      <w:numPr>
        <w:ilvl w:val="4"/>
        <w:numId w:val="1"/>
      </w:numPr>
      <w:keepLines/>
      <w:keepNext/>
      <w:spacing w:before="200" w:after="0"/>
      <w:outlineLvl w:val="4"/>
    </w:pPr>
    <w:rPr>
      <w:rFonts w:ascii="Cambria" w:hAnsi="Cambria" w:cs="Cambria"/>
      <w:color w:val="243f60"/>
      <w:sz w:val="24"/>
    </w:rPr>
  </w:style>
  <w:style w:type="paragraph" w:styleId="907">
    <w:name w:val="Heading 6"/>
    <w:basedOn w:val="1553"/>
    <w:next w:val="1554"/>
    <w:link w:val="1070"/>
    <w:qFormat/>
    <w:pPr>
      <w:numPr>
        <w:ilvl w:val="5"/>
        <w:numId w:val="1"/>
      </w:numPr>
      <w:keepLines/>
      <w:keepNext/>
      <w:spacing w:before="200" w:after="0"/>
      <w:outlineLvl w:val="5"/>
    </w:pPr>
    <w:rPr>
      <w:rFonts w:ascii="Cambria" w:hAnsi="Cambria" w:cs="Cambria"/>
      <w:i/>
      <w:iCs/>
      <w:color w:val="243f60"/>
      <w:sz w:val="24"/>
    </w:rPr>
  </w:style>
  <w:style w:type="paragraph" w:styleId="908">
    <w:name w:val="Heading 7"/>
    <w:basedOn w:val="1553"/>
    <w:next w:val="1554"/>
    <w:link w:val="1071"/>
    <w:qFormat/>
    <w:pPr>
      <w:numPr>
        <w:ilvl w:val="6"/>
        <w:numId w:val="1"/>
      </w:numPr>
      <w:keepLines/>
      <w:keepNext/>
      <w:spacing w:before="200" w:after="0"/>
      <w:outlineLvl w:val="6"/>
    </w:pPr>
    <w:rPr>
      <w:rFonts w:ascii="Cambria" w:hAnsi="Cambria" w:cs="Cambria"/>
      <w:i/>
      <w:iCs/>
      <w:color w:val="404040"/>
      <w:sz w:val="24"/>
    </w:rPr>
  </w:style>
  <w:style w:type="paragraph" w:styleId="909">
    <w:name w:val="Heading 8"/>
    <w:basedOn w:val="1553"/>
    <w:next w:val="1554"/>
    <w:link w:val="1072"/>
    <w:qFormat/>
    <w:pPr>
      <w:numPr>
        <w:ilvl w:val="7"/>
        <w:numId w:val="1"/>
      </w:numPr>
      <w:keepLines/>
      <w:keepNext/>
      <w:spacing w:before="200" w:after="0"/>
      <w:outlineLvl w:val="7"/>
    </w:pPr>
    <w:rPr>
      <w:rFonts w:ascii="Cambria" w:hAnsi="Cambria" w:cs="Cambria"/>
      <w:color w:val="404040"/>
      <w:sz w:val="20"/>
      <w:szCs w:val="20"/>
    </w:rPr>
  </w:style>
  <w:style w:type="paragraph" w:styleId="910">
    <w:name w:val="Heading 9"/>
    <w:basedOn w:val="1553"/>
    <w:next w:val="1554"/>
    <w:link w:val="1073"/>
    <w:qFormat/>
    <w:pPr>
      <w:numPr>
        <w:ilvl w:val="8"/>
        <w:numId w:val="1"/>
      </w:numPr>
      <w:keepLines/>
      <w:keepNext/>
      <w:spacing w:before="200" w:after="0"/>
      <w:outlineLvl w:val="8"/>
    </w:pPr>
    <w:rPr>
      <w:rFonts w:ascii="Cambria" w:hAnsi="Cambria" w:cs="Cambria"/>
      <w:i/>
      <w:iCs/>
      <w:color w:val="404040"/>
      <w:sz w:val="20"/>
      <w:szCs w:val="20"/>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character" w:styleId="914" w:customStyle="1">
    <w:name w:val="Quote Char"/>
    <w:uiPriority w:val="29"/>
    <w:rPr>
      <w:i/>
    </w:rPr>
  </w:style>
  <w:style w:type="character" w:styleId="915" w:customStyle="1">
    <w:name w:val="Intense Quote Char"/>
    <w:uiPriority w:val="30"/>
    <w:rPr>
      <w:i/>
    </w:rPr>
  </w:style>
  <w:style w:type="character" w:styleId="916" w:customStyle="1">
    <w:name w:val="Heading 1 Char"/>
    <w:basedOn w:val="911"/>
    <w:uiPriority w:val="9"/>
    <w:rPr>
      <w:rFonts w:ascii="Arial" w:hAnsi="Arial" w:eastAsia="Arial" w:cs="Arial"/>
      <w:sz w:val="40"/>
      <w:szCs w:val="40"/>
    </w:rPr>
  </w:style>
  <w:style w:type="character" w:styleId="917" w:customStyle="1">
    <w:name w:val="Heading 2 Char"/>
    <w:basedOn w:val="911"/>
    <w:uiPriority w:val="9"/>
    <w:rPr>
      <w:rFonts w:ascii="Arial" w:hAnsi="Arial" w:eastAsia="Arial" w:cs="Arial"/>
      <w:sz w:val="34"/>
    </w:rPr>
  </w:style>
  <w:style w:type="character" w:styleId="918" w:customStyle="1">
    <w:name w:val="Heading 3 Char"/>
    <w:basedOn w:val="911"/>
    <w:uiPriority w:val="9"/>
    <w:rPr>
      <w:rFonts w:ascii="Arial" w:hAnsi="Arial" w:eastAsia="Arial" w:cs="Arial"/>
      <w:sz w:val="30"/>
      <w:szCs w:val="30"/>
    </w:rPr>
  </w:style>
  <w:style w:type="character" w:styleId="919" w:customStyle="1">
    <w:name w:val="Heading 4 Char"/>
    <w:basedOn w:val="911"/>
    <w:uiPriority w:val="9"/>
    <w:rPr>
      <w:rFonts w:ascii="Arial" w:hAnsi="Arial" w:eastAsia="Arial" w:cs="Arial"/>
      <w:b/>
      <w:bCs/>
      <w:sz w:val="26"/>
      <w:szCs w:val="26"/>
    </w:rPr>
  </w:style>
  <w:style w:type="character" w:styleId="920" w:customStyle="1">
    <w:name w:val="Heading 5 Char"/>
    <w:basedOn w:val="911"/>
    <w:uiPriority w:val="9"/>
    <w:rPr>
      <w:rFonts w:ascii="Arial" w:hAnsi="Arial" w:eastAsia="Arial" w:cs="Arial"/>
      <w:b/>
      <w:bCs/>
      <w:sz w:val="24"/>
      <w:szCs w:val="24"/>
    </w:rPr>
  </w:style>
  <w:style w:type="character" w:styleId="921" w:customStyle="1">
    <w:name w:val="Heading 6 Char"/>
    <w:basedOn w:val="911"/>
    <w:uiPriority w:val="9"/>
    <w:rPr>
      <w:rFonts w:ascii="Arial" w:hAnsi="Arial" w:eastAsia="Arial" w:cs="Arial"/>
      <w:b/>
      <w:bCs/>
      <w:sz w:val="22"/>
      <w:szCs w:val="22"/>
    </w:rPr>
  </w:style>
  <w:style w:type="character" w:styleId="922" w:customStyle="1">
    <w:name w:val="Heading 7 Char"/>
    <w:basedOn w:val="911"/>
    <w:uiPriority w:val="9"/>
    <w:rPr>
      <w:rFonts w:ascii="Arial" w:hAnsi="Arial" w:eastAsia="Arial" w:cs="Arial"/>
      <w:b/>
      <w:bCs/>
      <w:i/>
      <w:iCs/>
      <w:sz w:val="22"/>
      <w:szCs w:val="22"/>
    </w:rPr>
  </w:style>
  <w:style w:type="character" w:styleId="923" w:customStyle="1">
    <w:name w:val="Heading 8 Char"/>
    <w:basedOn w:val="911"/>
    <w:uiPriority w:val="9"/>
    <w:rPr>
      <w:rFonts w:ascii="Arial" w:hAnsi="Arial" w:eastAsia="Arial" w:cs="Arial"/>
      <w:i/>
      <w:iCs/>
      <w:sz w:val="22"/>
      <w:szCs w:val="22"/>
    </w:rPr>
  </w:style>
  <w:style w:type="character" w:styleId="924" w:customStyle="1">
    <w:name w:val="Heading 9 Char"/>
    <w:basedOn w:val="911"/>
    <w:uiPriority w:val="9"/>
    <w:rPr>
      <w:rFonts w:ascii="Arial" w:hAnsi="Arial" w:eastAsia="Arial" w:cs="Arial"/>
      <w:i/>
      <w:iCs/>
      <w:sz w:val="21"/>
      <w:szCs w:val="21"/>
    </w:rPr>
  </w:style>
  <w:style w:type="paragraph" w:styleId="925">
    <w:name w:val="No Spacing"/>
    <w:uiPriority w:val="1"/>
    <w:qFormat/>
    <w:pPr>
      <w:spacing w:after="0" w:line="240" w:lineRule="auto"/>
    </w:pPr>
  </w:style>
  <w:style w:type="character" w:styleId="926" w:customStyle="1">
    <w:name w:val="Title Char"/>
    <w:basedOn w:val="911"/>
    <w:uiPriority w:val="10"/>
    <w:rPr>
      <w:sz w:val="48"/>
      <w:szCs w:val="48"/>
    </w:rPr>
  </w:style>
  <w:style w:type="character" w:styleId="927" w:customStyle="1">
    <w:name w:val="Subtitle Char"/>
    <w:basedOn w:val="911"/>
    <w:uiPriority w:val="11"/>
    <w:rPr>
      <w:sz w:val="24"/>
      <w:szCs w:val="24"/>
    </w:rPr>
  </w:style>
  <w:style w:type="paragraph" w:styleId="928">
    <w:name w:val="Quote"/>
    <w:basedOn w:val="901"/>
    <w:next w:val="901"/>
    <w:link w:val="929"/>
    <w:uiPriority w:val="29"/>
    <w:qFormat/>
    <w:pPr>
      <w:ind w:left="720" w:right="720"/>
    </w:pPr>
    <w:rPr>
      <w:i/>
    </w:rPr>
  </w:style>
  <w:style w:type="character" w:styleId="929" w:customStyle="1">
    <w:name w:val="Цитата 2 Знак"/>
    <w:link w:val="928"/>
    <w:uiPriority w:val="29"/>
    <w:rPr>
      <w:i/>
    </w:rPr>
  </w:style>
  <w:style w:type="paragraph" w:styleId="930">
    <w:name w:val="Intense Quote"/>
    <w:basedOn w:val="901"/>
    <w:next w:val="901"/>
    <w:link w:val="931"/>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31" w:customStyle="1">
    <w:name w:val="Выделенная цитата Знак"/>
    <w:link w:val="930"/>
    <w:uiPriority w:val="30"/>
    <w:rPr>
      <w:i/>
    </w:rPr>
  </w:style>
  <w:style w:type="character" w:styleId="932" w:customStyle="1">
    <w:name w:val="Header Char"/>
    <w:basedOn w:val="911"/>
    <w:uiPriority w:val="99"/>
  </w:style>
  <w:style w:type="character" w:styleId="933" w:customStyle="1">
    <w:name w:val="Footer Char"/>
    <w:basedOn w:val="911"/>
    <w:uiPriority w:val="99"/>
  </w:style>
  <w:style w:type="paragraph" w:styleId="934">
    <w:name w:val="Caption"/>
    <w:basedOn w:val="901"/>
    <w:next w:val="901"/>
    <w:uiPriority w:val="35"/>
    <w:semiHidden/>
    <w:unhideWhenUsed/>
    <w:qFormat/>
    <w:pPr>
      <w:spacing w:line="276" w:lineRule="auto"/>
    </w:pPr>
    <w:rPr>
      <w:b/>
      <w:bCs/>
      <w:color w:val="5b9bd5" w:themeColor="accent1"/>
      <w:sz w:val="18"/>
      <w:szCs w:val="18"/>
    </w:rPr>
  </w:style>
  <w:style w:type="character" w:styleId="935" w:customStyle="1">
    <w:name w:val="Caption Char"/>
    <w:uiPriority w:val="99"/>
  </w:style>
  <w:style w:type="table" w:styleId="936" w:customStyle="1">
    <w:name w:val="Table Grid Light"/>
    <w:basedOn w:val="912"/>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937" w:customStyle="1">
    <w:name w:val="Plain Table 1"/>
    <w:basedOn w:val="912"/>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8" w:customStyle="1">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9" w:customStyle="1">
    <w:name w:val="Plain Table 3"/>
    <w:basedOn w:val="91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40" w:customStyle="1">
    <w:name w:val="Plain Table 4"/>
    <w:basedOn w:val="91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41" w:customStyle="1">
    <w:name w:val="Plain Table 5"/>
    <w:basedOn w:val="91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42" w:customStyle="1">
    <w:name w:val="Grid Table 1 Light"/>
    <w:basedOn w:val="912"/>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43" w:customStyle="1">
    <w:name w:val="Grid Table 1 Light - Accent 1"/>
    <w:basedOn w:val="912"/>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944" w:customStyle="1">
    <w:name w:val="Grid Table 1 Light - Accent 2"/>
    <w:basedOn w:val="912"/>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945" w:customStyle="1">
    <w:name w:val="Grid Table 1 Light - Accent 3"/>
    <w:basedOn w:val="912"/>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946" w:customStyle="1">
    <w:name w:val="Grid Table 1 Light - Accent 4"/>
    <w:basedOn w:val="912"/>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947" w:customStyle="1">
    <w:name w:val="Grid Table 1 Light - Accent 5"/>
    <w:basedOn w:val="912"/>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948" w:customStyle="1">
    <w:name w:val="Grid Table 1 Light - Accent 6"/>
    <w:basedOn w:val="912"/>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949" w:customStyle="1">
    <w:name w:val="Grid Table 2"/>
    <w:basedOn w:val="912"/>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950" w:customStyle="1">
    <w:name w:val="Grid Table 2 - Accent 1"/>
    <w:basedOn w:val="912"/>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951" w:customStyle="1">
    <w:name w:val="Grid Table 2 - Accent 2"/>
    <w:basedOn w:val="912"/>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952" w:customStyle="1">
    <w:name w:val="Grid Table 2 - Accent 3"/>
    <w:basedOn w:val="912"/>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953" w:customStyle="1">
    <w:name w:val="Grid Table 2 - Accent 4"/>
    <w:basedOn w:val="912"/>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954" w:customStyle="1">
    <w:name w:val="Grid Table 2 - Accent 5"/>
    <w:basedOn w:val="912"/>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955" w:customStyle="1">
    <w:name w:val="Grid Table 2 - Accent 6"/>
    <w:basedOn w:val="912"/>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956" w:customStyle="1">
    <w:name w:val="Grid Table 3"/>
    <w:basedOn w:val="912"/>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7" w:customStyle="1">
    <w:name w:val="Grid Table 3 - Accent 1"/>
    <w:basedOn w:val="912"/>
    <w:uiPriority w:val="99"/>
    <w:pPr>
      <w:spacing w:after="0" w:line="240" w:lineRule="auto"/>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8" w:customStyle="1">
    <w:name w:val="Grid Table 3 - Accent 2"/>
    <w:basedOn w:val="912"/>
    <w:uiPriority w:val="99"/>
    <w:pPr>
      <w:spacing w:after="0" w:line="240" w:lineRule="auto"/>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9" w:customStyle="1">
    <w:name w:val="Grid Table 3 - Accent 3"/>
    <w:basedOn w:val="912"/>
    <w:uiPriority w:val="99"/>
    <w:pPr>
      <w:spacing w:after="0" w:line="240" w:lineRule="auto"/>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0" w:customStyle="1">
    <w:name w:val="Grid Table 3 - Accent 4"/>
    <w:basedOn w:val="912"/>
    <w:uiPriority w:val="99"/>
    <w:pPr>
      <w:spacing w:after="0" w:line="240" w:lineRule="auto"/>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1" w:customStyle="1">
    <w:name w:val="Grid Table 3 - Accent 5"/>
    <w:basedOn w:val="912"/>
    <w:uiPriority w:val="99"/>
    <w:pPr>
      <w:spacing w:after="0" w:line="240" w:lineRule="auto"/>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2" w:customStyle="1">
    <w:name w:val="Grid Table 3 - Accent 6"/>
    <w:basedOn w:val="912"/>
    <w:uiPriority w:val="99"/>
    <w:pPr>
      <w:spacing w:after="0" w:line="240" w:lineRule="auto"/>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3" w:customStyle="1">
    <w:name w:val="Grid Table 4"/>
    <w:basedOn w:val="912"/>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64" w:customStyle="1">
    <w:name w:val="Grid Table 4 - Accent 1"/>
    <w:basedOn w:val="912"/>
    <w:uiPriority w:val="5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965" w:customStyle="1">
    <w:name w:val="Grid Table 4 - Accent 2"/>
    <w:basedOn w:val="912"/>
    <w:uiPriority w:val="5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966" w:customStyle="1">
    <w:name w:val="Grid Table 4 - Accent 3"/>
    <w:basedOn w:val="912"/>
    <w:uiPriority w:val="5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967" w:customStyle="1">
    <w:name w:val="Grid Table 4 - Accent 4"/>
    <w:basedOn w:val="912"/>
    <w:uiPriority w:val="5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968" w:customStyle="1">
    <w:name w:val="Grid Table 4 - Accent 5"/>
    <w:basedOn w:val="912"/>
    <w:uiPriority w:val="5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969" w:customStyle="1">
    <w:name w:val="Grid Table 4 - Accent 6"/>
    <w:basedOn w:val="912"/>
    <w:uiPriority w:val="5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970" w:customStyle="1">
    <w:name w:val="Grid Table 5 Dark"/>
    <w:basedOn w:val="91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71" w:customStyle="1">
    <w:name w:val="Grid Table 5 Dark- Accent 1"/>
    <w:basedOn w:val="91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CellMar>
        <w:left w:w="108" w:type="dxa"/>
        <w:top w:w="0" w:type="dxa"/>
        <w:right w:w="108" w:type="dxa"/>
        <w:bottom w:w="0" w:type="dxa"/>
      </w:tblCellMar>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972" w:customStyle="1">
    <w:name w:val="Grid Table 5 Dark - Accent 2"/>
    <w:basedOn w:val="91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CellMar>
        <w:left w:w="108" w:type="dxa"/>
        <w:top w:w="0" w:type="dxa"/>
        <w:right w:w="108" w:type="dxa"/>
        <w:bottom w:w="0" w:type="dxa"/>
      </w:tblCellMar>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973" w:customStyle="1">
    <w:name w:val="Grid Table 5 Dark - Accent 3"/>
    <w:basedOn w:val="91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CellMar>
        <w:left w:w="108" w:type="dxa"/>
        <w:top w:w="0" w:type="dxa"/>
        <w:right w:w="108" w:type="dxa"/>
        <w:bottom w:w="0" w:type="dxa"/>
      </w:tblCellMar>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974" w:customStyle="1">
    <w:name w:val="Grid Table 5 Dark- Accent 4"/>
    <w:basedOn w:val="91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CellMar>
        <w:left w:w="108" w:type="dxa"/>
        <w:top w:w="0" w:type="dxa"/>
        <w:right w:w="108" w:type="dxa"/>
        <w:bottom w:w="0" w:type="dxa"/>
      </w:tblCellMar>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975" w:customStyle="1">
    <w:name w:val="Grid Table 5 Dark - Accent 5"/>
    <w:basedOn w:val="91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CellMar>
        <w:left w:w="108" w:type="dxa"/>
        <w:top w:w="0" w:type="dxa"/>
        <w:right w:w="108" w:type="dxa"/>
        <w:bottom w:w="0" w:type="dxa"/>
      </w:tblCellMar>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976" w:customStyle="1">
    <w:name w:val="Grid Table 5 Dark - Accent 6"/>
    <w:basedOn w:val="912"/>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CellMar>
        <w:left w:w="108" w:type="dxa"/>
        <w:top w:w="0" w:type="dxa"/>
        <w:right w:w="108" w:type="dxa"/>
        <w:bottom w:w="0" w:type="dxa"/>
      </w:tblCellMar>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977" w:customStyle="1">
    <w:name w:val="Grid Table 6 Colorful"/>
    <w:basedOn w:val="912"/>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78" w:customStyle="1">
    <w:name w:val="Grid Table 6 Colorful - Accent 1"/>
    <w:basedOn w:val="912"/>
    <w:uiPriority w:val="99"/>
    <w:pPr>
      <w:spacing w:after="0" w:line="240" w:lineRule="auto"/>
    </w:p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979" w:customStyle="1">
    <w:name w:val="Grid Table 6 Colorful - Accent 2"/>
    <w:basedOn w:val="912"/>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980" w:customStyle="1">
    <w:name w:val="Grid Table 6 Colorful - Accent 3"/>
    <w:basedOn w:val="912"/>
    <w:uiPriority w:val="99"/>
    <w:pPr>
      <w:spacing w:after="0" w:line="240" w:lineRule="auto"/>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981" w:customStyle="1">
    <w:name w:val="Grid Table 6 Colorful - Accent 4"/>
    <w:basedOn w:val="912"/>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982" w:customStyle="1">
    <w:name w:val="Grid Table 6 Colorful - Accent 5"/>
    <w:basedOn w:val="912"/>
    <w:uiPriority w:val="99"/>
    <w:pPr>
      <w:spacing w:after="0" w:line="240" w:lineRule="auto"/>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983" w:customStyle="1">
    <w:name w:val="Grid Table 6 Colorful - Accent 6"/>
    <w:basedOn w:val="912"/>
    <w:uiPriority w:val="99"/>
    <w:pPr>
      <w:spacing w:after="0" w:line="240" w:lineRule="auto"/>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984" w:customStyle="1">
    <w:name w:val="Grid Table 7 Colorful"/>
    <w:basedOn w:val="912"/>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985" w:customStyle="1">
    <w:name w:val="Grid Table 7 Colorful - Accent 1"/>
    <w:basedOn w:val="912"/>
    <w:uiPriority w:val="99"/>
    <w:pPr>
      <w:spacing w:after="0" w:line="240" w:lineRule="auto"/>
    </w:p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986" w:customStyle="1">
    <w:name w:val="Grid Table 7 Colorful - Accent 2"/>
    <w:basedOn w:val="912"/>
    <w:uiPriority w:val="99"/>
    <w:pPr>
      <w:spacing w:after="0" w:line="240" w:lineRule="auto"/>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987" w:customStyle="1">
    <w:name w:val="Grid Table 7 Colorful - Accent 3"/>
    <w:basedOn w:val="912"/>
    <w:uiPriority w:val="99"/>
    <w:pPr>
      <w:spacing w:after="0" w:line="240" w:lineRule="auto"/>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988" w:customStyle="1">
    <w:name w:val="Grid Table 7 Colorful - Accent 4"/>
    <w:basedOn w:val="912"/>
    <w:uiPriority w:val="99"/>
    <w:pPr>
      <w:spacing w:after="0" w:line="240" w:lineRule="auto"/>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989" w:customStyle="1">
    <w:name w:val="Grid Table 7 Colorful - Accent 5"/>
    <w:basedOn w:val="912"/>
    <w:uiPriority w:val="99"/>
    <w:pPr>
      <w:spacing w:after="0" w:line="240" w:lineRule="auto"/>
    </w:p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990" w:customStyle="1">
    <w:name w:val="Grid Table 7 Colorful - Accent 6"/>
    <w:basedOn w:val="912"/>
    <w:uiPriority w:val="99"/>
    <w:pPr>
      <w:spacing w:after="0" w:line="240" w:lineRule="auto"/>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991" w:customStyle="1">
    <w:name w:val="List Table 1 Light"/>
    <w:basedOn w:val="91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92" w:customStyle="1">
    <w:name w:val="List Table 1 Light - Accent 1"/>
    <w:basedOn w:val="91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993" w:customStyle="1">
    <w:name w:val="List Table 1 Light - Accent 2"/>
    <w:basedOn w:val="91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994" w:customStyle="1">
    <w:name w:val="List Table 1 Light - Accent 3"/>
    <w:basedOn w:val="91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995" w:customStyle="1">
    <w:name w:val="List Table 1 Light - Accent 4"/>
    <w:basedOn w:val="91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996" w:customStyle="1">
    <w:name w:val="List Table 1 Light - Accent 5"/>
    <w:basedOn w:val="91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997" w:customStyle="1">
    <w:name w:val="List Table 1 Light - Accent 6"/>
    <w:basedOn w:val="912"/>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998" w:customStyle="1">
    <w:name w:val="List Table 2"/>
    <w:basedOn w:val="912"/>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99" w:customStyle="1">
    <w:name w:val="List Table 2 - Accent 1"/>
    <w:basedOn w:val="912"/>
    <w:uiPriority w:val="99"/>
    <w:pPr>
      <w:spacing w:after="0" w:line="240" w:lineRule="auto"/>
    </w:p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1000" w:customStyle="1">
    <w:name w:val="List Table 2 - Accent 2"/>
    <w:basedOn w:val="912"/>
    <w:uiPriority w:val="99"/>
    <w:pPr>
      <w:spacing w:after="0" w:line="240" w:lineRule="auto"/>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001" w:customStyle="1">
    <w:name w:val="List Table 2 - Accent 3"/>
    <w:basedOn w:val="912"/>
    <w:uiPriority w:val="99"/>
    <w:pPr>
      <w:spacing w:after="0" w:line="240" w:lineRule="auto"/>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002" w:customStyle="1">
    <w:name w:val="List Table 2 - Accent 4"/>
    <w:basedOn w:val="912"/>
    <w:uiPriority w:val="99"/>
    <w:pPr>
      <w:spacing w:after="0" w:line="240" w:lineRule="auto"/>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003" w:customStyle="1">
    <w:name w:val="List Table 2 - Accent 5"/>
    <w:basedOn w:val="912"/>
    <w:uiPriority w:val="99"/>
    <w:pPr>
      <w:spacing w:after="0" w:line="240" w:lineRule="auto"/>
    </w:p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1004" w:customStyle="1">
    <w:name w:val="List Table 2 - Accent 6"/>
    <w:basedOn w:val="912"/>
    <w:uiPriority w:val="99"/>
    <w:pPr>
      <w:spacing w:after="0" w:line="240" w:lineRule="auto"/>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005" w:customStyle="1">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06" w:customStyle="1">
    <w:name w:val="List Table 3 - Accent 1"/>
    <w:basedOn w:val="912"/>
    <w:uiPriority w:val="99"/>
    <w:pPr>
      <w:spacing w:after="0" w:line="240" w:lineRule="auto"/>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07" w:customStyle="1">
    <w:name w:val="List Table 3 - Accent 2"/>
    <w:basedOn w:val="912"/>
    <w:uiPriority w:val="99"/>
    <w:pPr>
      <w:spacing w:after="0" w:line="240" w:lineRule="auto"/>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008" w:customStyle="1">
    <w:name w:val="List Table 3 - Accent 3"/>
    <w:basedOn w:val="912"/>
    <w:uiPriority w:val="99"/>
    <w:pPr>
      <w:spacing w:after="0" w:line="240" w:lineRule="auto"/>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009" w:customStyle="1">
    <w:name w:val="List Table 3 - Accent 4"/>
    <w:basedOn w:val="912"/>
    <w:uiPriority w:val="99"/>
    <w:pPr>
      <w:spacing w:after="0" w:line="240" w:lineRule="auto"/>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010" w:customStyle="1">
    <w:name w:val="List Table 3 - Accent 5"/>
    <w:basedOn w:val="912"/>
    <w:uiPriority w:val="99"/>
    <w:pPr>
      <w:spacing w:after="0" w:line="240" w:lineRule="auto"/>
    </w:p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1011" w:customStyle="1">
    <w:name w:val="List Table 3 - Accent 6"/>
    <w:basedOn w:val="912"/>
    <w:uiPriority w:val="99"/>
    <w:pPr>
      <w:spacing w:after="0" w:line="240" w:lineRule="auto"/>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012" w:customStyle="1">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13" w:customStyle="1">
    <w:name w:val="List Table 4 - Accent 1"/>
    <w:basedOn w:val="912"/>
    <w:uiPriority w:val="99"/>
    <w:pPr>
      <w:spacing w:after="0" w:line="240" w:lineRule="auto"/>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14" w:customStyle="1">
    <w:name w:val="List Table 4 - Accent 2"/>
    <w:basedOn w:val="912"/>
    <w:uiPriority w:val="99"/>
    <w:pPr>
      <w:spacing w:after="0" w:line="240" w:lineRule="auto"/>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015" w:customStyle="1">
    <w:name w:val="List Table 4 - Accent 3"/>
    <w:basedOn w:val="912"/>
    <w:uiPriority w:val="99"/>
    <w:pPr>
      <w:spacing w:after="0" w:line="240" w:lineRule="auto"/>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016" w:customStyle="1">
    <w:name w:val="List Table 4 - Accent 4"/>
    <w:basedOn w:val="912"/>
    <w:uiPriority w:val="99"/>
    <w:pPr>
      <w:spacing w:after="0" w:line="240" w:lineRule="auto"/>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017" w:customStyle="1">
    <w:name w:val="List Table 4 - Accent 5"/>
    <w:basedOn w:val="912"/>
    <w:uiPriority w:val="99"/>
    <w:pPr>
      <w:spacing w:after="0" w:line="240" w:lineRule="auto"/>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1018" w:customStyle="1">
    <w:name w:val="List Table 4 - Accent 6"/>
    <w:basedOn w:val="912"/>
    <w:uiPriority w:val="99"/>
    <w:pPr>
      <w:spacing w:after="0" w:line="240" w:lineRule="auto"/>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019" w:customStyle="1">
    <w:name w:val="List Table 5 Dark"/>
    <w:basedOn w:val="912"/>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020" w:customStyle="1">
    <w:name w:val="List Table 5 Dark - Accent 1"/>
    <w:basedOn w:val="912"/>
    <w:uiPriority w:val="99"/>
    <w:pPr>
      <w:spacing w:after="0" w:line="240" w:lineRule="auto"/>
    </w:p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CellMar>
        <w:left w:w="108" w:type="dxa"/>
        <w:top w:w="0" w:type="dxa"/>
        <w:right w:w="108" w:type="dxa"/>
        <w:bottom w:w="0" w:type="dxa"/>
      </w:tblCellMar>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1021" w:customStyle="1">
    <w:name w:val="List Table 5 Dark - Accent 2"/>
    <w:basedOn w:val="912"/>
    <w:uiPriority w:val="99"/>
    <w:pPr>
      <w:spacing w:after="0" w:line="240" w:lineRule="auto"/>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CellMar>
        <w:left w:w="108" w:type="dxa"/>
        <w:top w:w="0" w:type="dxa"/>
        <w:right w:w="108" w:type="dxa"/>
        <w:bottom w:w="0" w:type="dxa"/>
      </w:tblCellMar>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022" w:customStyle="1">
    <w:name w:val="List Table 5 Dark - Accent 3"/>
    <w:basedOn w:val="912"/>
    <w:uiPriority w:val="99"/>
    <w:pPr>
      <w:spacing w:after="0" w:line="240" w:lineRule="auto"/>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CellMar>
        <w:left w:w="108" w:type="dxa"/>
        <w:top w:w="0" w:type="dxa"/>
        <w:right w:w="108" w:type="dxa"/>
        <w:bottom w:w="0" w:type="dxa"/>
      </w:tblCellMar>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023" w:customStyle="1">
    <w:name w:val="List Table 5 Dark - Accent 4"/>
    <w:basedOn w:val="912"/>
    <w:uiPriority w:val="99"/>
    <w:pPr>
      <w:spacing w:after="0" w:line="240" w:lineRule="auto"/>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CellMar>
        <w:left w:w="108" w:type="dxa"/>
        <w:top w:w="0" w:type="dxa"/>
        <w:right w:w="108" w:type="dxa"/>
        <w:bottom w:w="0" w:type="dxa"/>
      </w:tblCellMar>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024" w:customStyle="1">
    <w:name w:val="List Table 5 Dark - Accent 5"/>
    <w:basedOn w:val="912"/>
    <w:uiPriority w:val="99"/>
    <w:pPr>
      <w:spacing w:after="0" w:line="240" w:lineRule="auto"/>
    </w:p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CellMar>
        <w:left w:w="108" w:type="dxa"/>
        <w:top w:w="0" w:type="dxa"/>
        <w:right w:w="108" w:type="dxa"/>
        <w:bottom w:w="0" w:type="dxa"/>
      </w:tblCellMar>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1025" w:customStyle="1">
    <w:name w:val="List Table 5 Dark - Accent 6"/>
    <w:basedOn w:val="912"/>
    <w:uiPriority w:val="99"/>
    <w:pPr>
      <w:spacing w:after="0" w:line="240" w:lineRule="auto"/>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CellMar>
        <w:left w:w="108" w:type="dxa"/>
        <w:top w:w="0" w:type="dxa"/>
        <w:right w:w="108" w:type="dxa"/>
        <w:bottom w:w="0" w:type="dxa"/>
      </w:tblCellMar>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026" w:customStyle="1">
    <w:name w:val="List Table 6 Colorful"/>
    <w:basedOn w:val="912"/>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027" w:customStyle="1">
    <w:name w:val="List Table 6 Colorful - Accent 1"/>
    <w:basedOn w:val="912"/>
    <w:uiPriority w:val="99"/>
    <w:pPr>
      <w:spacing w:after="0" w:line="240" w:lineRule="auto"/>
    </w:pPr>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1028" w:customStyle="1">
    <w:name w:val="List Table 6 Colorful - Accent 2"/>
    <w:basedOn w:val="912"/>
    <w:uiPriority w:val="99"/>
    <w:pPr>
      <w:spacing w:after="0" w:line="240" w:lineRule="auto"/>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029" w:customStyle="1">
    <w:name w:val="List Table 6 Colorful - Accent 3"/>
    <w:basedOn w:val="912"/>
    <w:uiPriority w:val="99"/>
    <w:pPr>
      <w:spacing w:after="0" w:line="240" w:lineRule="auto"/>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030" w:customStyle="1">
    <w:name w:val="List Table 6 Colorful - Accent 4"/>
    <w:basedOn w:val="912"/>
    <w:uiPriority w:val="99"/>
    <w:pPr>
      <w:spacing w:after="0" w:line="240" w:lineRule="auto"/>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031" w:customStyle="1">
    <w:name w:val="List Table 6 Colorful - Accent 5"/>
    <w:basedOn w:val="912"/>
    <w:uiPriority w:val="99"/>
    <w:pPr>
      <w:spacing w:after="0" w:line="240" w:lineRule="auto"/>
    </w:pPr>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1032" w:customStyle="1">
    <w:name w:val="List Table 6 Colorful - Accent 6"/>
    <w:basedOn w:val="912"/>
    <w:uiPriority w:val="99"/>
    <w:pPr>
      <w:spacing w:after="0" w:line="240" w:lineRule="auto"/>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033" w:customStyle="1">
    <w:name w:val="List Table 7 Colorful"/>
    <w:basedOn w:val="912"/>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034" w:customStyle="1">
    <w:name w:val="List Table 7 Colorful - Accent 1"/>
    <w:basedOn w:val="912"/>
    <w:uiPriority w:val="99"/>
    <w:pPr>
      <w:spacing w:after="0" w:line="240" w:lineRule="auto"/>
    </w:pPr>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1035" w:customStyle="1">
    <w:name w:val="List Table 7 Colorful - Accent 2"/>
    <w:basedOn w:val="912"/>
    <w:uiPriority w:val="99"/>
    <w:pPr>
      <w:spacing w:after="0" w:line="240" w:lineRule="auto"/>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036" w:customStyle="1">
    <w:name w:val="List Table 7 Colorful - Accent 3"/>
    <w:basedOn w:val="912"/>
    <w:uiPriority w:val="99"/>
    <w:pPr>
      <w:spacing w:after="0" w:line="240" w:lineRule="auto"/>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1037" w:customStyle="1">
    <w:name w:val="List Table 7 Colorful - Accent 4"/>
    <w:basedOn w:val="912"/>
    <w:uiPriority w:val="99"/>
    <w:pPr>
      <w:spacing w:after="0" w:line="240" w:lineRule="auto"/>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038" w:customStyle="1">
    <w:name w:val="List Table 7 Colorful - Accent 5"/>
    <w:basedOn w:val="912"/>
    <w:uiPriority w:val="99"/>
    <w:pPr>
      <w:spacing w:after="0" w:line="240" w:lineRule="auto"/>
    </w:pPr>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1039" w:customStyle="1">
    <w:name w:val="List Table 7 Colorful - Accent 6"/>
    <w:basedOn w:val="912"/>
    <w:uiPriority w:val="99"/>
    <w:pPr>
      <w:spacing w:after="0" w:line="240" w:lineRule="auto"/>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1040" w:customStyle="1">
    <w:name w:val="Lined - Accent"/>
    <w:basedOn w:val="91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41" w:customStyle="1">
    <w:name w:val="Lined - Accent 1"/>
    <w:basedOn w:val="91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042" w:customStyle="1">
    <w:name w:val="Lined - Accent 2"/>
    <w:basedOn w:val="91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043" w:customStyle="1">
    <w:name w:val="Lined - Accent 3"/>
    <w:basedOn w:val="91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44" w:customStyle="1">
    <w:name w:val="Lined - Accent 4"/>
    <w:basedOn w:val="91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045" w:customStyle="1">
    <w:name w:val="Lined - Accent 5"/>
    <w:basedOn w:val="91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46" w:customStyle="1">
    <w:name w:val="Lined - Accent 6"/>
    <w:basedOn w:val="912"/>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47" w:customStyle="1">
    <w:name w:val="Bordered &amp; Lined - Accent"/>
    <w:basedOn w:val="912"/>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48" w:customStyle="1">
    <w:name w:val="Bordered &amp; Lined - Accent 1"/>
    <w:basedOn w:val="912"/>
    <w:uiPriority w:val="99"/>
    <w:pPr>
      <w:spacing w:after="0" w:line="240" w:lineRule="auto"/>
    </w:pPr>
    <w:rPr>
      <w:color w:val="404040"/>
      <w:sz w:val="20"/>
      <w:szCs w:val="20"/>
      <w:lang w:eastAsia="ru-RU"/>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049" w:customStyle="1">
    <w:name w:val="Bordered &amp; Lined - Accent 2"/>
    <w:basedOn w:val="912"/>
    <w:uiPriority w:val="99"/>
    <w:pPr>
      <w:spacing w:after="0" w:line="240" w:lineRule="auto"/>
    </w:pPr>
    <w:rPr>
      <w:color w:val="404040"/>
      <w:sz w:val="20"/>
      <w:szCs w:val="20"/>
      <w:lang w:eastAsia="ru-RU"/>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050" w:customStyle="1">
    <w:name w:val="Bordered &amp; Lined - Accent 3"/>
    <w:basedOn w:val="912"/>
    <w:uiPriority w:val="99"/>
    <w:pPr>
      <w:spacing w:after="0" w:line="240" w:lineRule="auto"/>
    </w:pPr>
    <w:rPr>
      <w:color w:val="404040"/>
      <w:sz w:val="20"/>
      <w:szCs w:val="20"/>
      <w:lang w:eastAsia="ru-RU"/>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51" w:customStyle="1">
    <w:name w:val="Bordered &amp; Lined - Accent 4"/>
    <w:basedOn w:val="912"/>
    <w:uiPriority w:val="99"/>
    <w:pPr>
      <w:spacing w:after="0" w:line="240" w:lineRule="auto"/>
    </w:pPr>
    <w:rPr>
      <w:color w:val="404040"/>
      <w:sz w:val="20"/>
      <w:szCs w:val="20"/>
      <w:lang w:eastAsia="ru-RU"/>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052" w:customStyle="1">
    <w:name w:val="Bordered &amp; Lined - Accent 5"/>
    <w:basedOn w:val="912"/>
    <w:uiPriority w:val="99"/>
    <w:pPr>
      <w:spacing w:after="0" w:line="240" w:lineRule="auto"/>
    </w:pPr>
    <w:rPr>
      <w:color w:val="404040"/>
      <w:sz w:val="20"/>
      <w:szCs w:val="20"/>
      <w:lang w:eastAsia="ru-RU"/>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53" w:customStyle="1">
    <w:name w:val="Bordered &amp; Lined - Accent 6"/>
    <w:basedOn w:val="912"/>
    <w:uiPriority w:val="99"/>
    <w:pPr>
      <w:spacing w:after="0" w:line="240" w:lineRule="auto"/>
    </w:pPr>
    <w:rPr>
      <w:color w:val="404040"/>
      <w:sz w:val="20"/>
      <w:szCs w:val="20"/>
      <w:lang w:eastAsia="ru-RU"/>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54" w:customStyle="1">
    <w:name w:val="Bordered"/>
    <w:basedOn w:val="912"/>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55" w:customStyle="1">
    <w:name w:val="Bordered - Accent 1"/>
    <w:basedOn w:val="912"/>
    <w:uiPriority w:val="99"/>
    <w:pPr>
      <w:spacing w:after="0" w:line="240" w:lineRule="auto"/>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056" w:customStyle="1">
    <w:name w:val="Bordered - Accent 2"/>
    <w:basedOn w:val="912"/>
    <w:uiPriority w:val="99"/>
    <w:pPr>
      <w:spacing w:after="0" w:line="240" w:lineRule="auto"/>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057" w:customStyle="1">
    <w:name w:val="Bordered - Accent 3"/>
    <w:basedOn w:val="912"/>
    <w:uiPriority w:val="99"/>
    <w:pPr>
      <w:spacing w:after="0" w:line="240" w:lineRule="auto"/>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058" w:customStyle="1">
    <w:name w:val="Bordered - Accent 4"/>
    <w:basedOn w:val="912"/>
    <w:uiPriority w:val="99"/>
    <w:pPr>
      <w:spacing w:after="0" w:line="240" w:lineRule="auto"/>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059" w:customStyle="1">
    <w:name w:val="Bordered - Accent 5"/>
    <w:basedOn w:val="912"/>
    <w:uiPriority w:val="99"/>
    <w:pPr>
      <w:spacing w:after="0" w:line="240" w:lineRule="auto"/>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1060" w:customStyle="1">
    <w:name w:val="Bordered - Accent 6"/>
    <w:basedOn w:val="912"/>
    <w:uiPriority w:val="99"/>
    <w:pPr>
      <w:spacing w:after="0" w:line="240" w:lineRule="auto"/>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061" w:customStyle="1">
    <w:name w:val="Footnote Text Char"/>
    <w:uiPriority w:val="99"/>
    <w:rPr>
      <w:sz w:val="18"/>
    </w:rPr>
  </w:style>
  <w:style w:type="character" w:styleId="1062" w:customStyle="1">
    <w:name w:val="Endnote Text Char"/>
    <w:uiPriority w:val="99"/>
    <w:rPr>
      <w:sz w:val="20"/>
    </w:rPr>
  </w:style>
  <w:style w:type="paragraph" w:styleId="1063">
    <w:name w:val="table of figures"/>
    <w:basedOn w:val="901"/>
    <w:next w:val="901"/>
    <w:uiPriority w:val="99"/>
    <w:unhideWhenUsed/>
    <w:pPr>
      <w:spacing w:after="0"/>
    </w:pPr>
  </w:style>
  <w:style w:type="paragraph" w:styleId="1064">
    <w:name w:val="List Paragraph"/>
    <w:basedOn w:val="901"/>
    <w:uiPriority w:val="34"/>
    <w:qFormat/>
    <w:pPr>
      <w:contextualSpacing/>
      <w:ind w:left="720"/>
    </w:pPr>
  </w:style>
  <w:style w:type="character" w:styleId="1065" w:customStyle="1">
    <w:name w:val="Заголовок 1 Знак"/>
    <w:basedOn w:val="911"/>
    <w:link w:val="902"/>
    <w:rPr>
      <w:rFonts w:ascii="Arial" w:hAnsi="Arial" w:eastAsia="Times New Roman" w:cs="Arial"/>
      <w:b/>
      <w:bCs/>
      <w:sz w:val="36"/>
      <w:szCs w:val="40"/>
      <w:lang w:val="en-US" w:eastAsia="ar-SA"/>
    </w:rPr>
  </w:style>
  <w:style w:type="character" w:styleId="1066" w:customStyle="1">
    <w:name w:val="Заголовок 2 Знак"/>
    <w:basedOn w:val="911"/>
    <w:link w:val="903"/>
    <w:rPr>
      <w:rFonts w:ascii="Times New Roman" w:hAnsi="Times New Roman" w:eastAsia="Times New Roman" w:cs="Times New Roman"/>
      <w:b/>
      <w:bCs/>
      <w:sz w:val="28"/>
      <w:szCs w:val="32"/>
      <w:lang w:eastAsia="ar-SA"/>
    </w:rPr>
  </w:style>
  <w:style w:type="character" w:styleId="1067" w:customStyle="1">
    <w:name w:val="Заголовок 3 Знак"/>
    <w:basedOn w:val="911"/>
    <w:link w:val="904"/>
    <w:rPr>
      <w:rFonts w:ascii="Times New Roman" w:hAnsi="Times New Roman" w:eastAsia="Times New Roman" w:cs="Times New Roman"/>
      <w:b/>
      <w:bCs/>
      <w:sz w:val="28"/>
      <w:szCs w:val="28"/>
      <w:lang w:eastAsia="ar-SA"/>
    </w:rPr>
  </w:style>
  <w:style w:type="character" w:styleId="1068" w:customStyle="1">
    <w:name w:val="Заголовок 4 Знак"/>
    <w:basedOn w:val="911"/>
    <w:link w:val="905"/>
    <w:rPr>
      <w:rFonts w:ascii="Times New Roman" w:hAnsi="Times New Roman" w:eastAsia="Times New Roman" w:cs="Times New Roman"/>
      <w:b/>
      <w:bCs/>
      <w:i/>
      <w:iCs/>
      <w:sz w:val="28"/>
      <w:szCs w:val="28"/>
      <w:lang w:eastAsia="ar-SA"/>
    </w:rPr>
  </w:style>
  <w:style w:type="character" w:styleId="1069" w:customStyle="1">
    <w:name w:val="Заголовок 5 Знак"/>
    <w:basedOn w:val="911"/>
    <w:link w:val="906"/>
    <w:rPr>
      <w:rFonts w:ascii="Cambria" w:hAnsi="Cambria" w:eastAsia="Times New Roman" w:cs="Cambria"/>
      <w:color w:val="243f60"/>
      <w:sz w:val="24"/>
      <w:lang w:eastAsia="ar-SA"/>
    </w:rPr>
  </w:style>
  <w:style w:type="character" w:styleId="1070" w:customStyle="1">
    <w:name w:val="Заголовок 6 Знак"/>
    <w:basedOn w:val="911"/>
    <w:link w:val="907"/>
    <w:rPr>
      <w:rFonts w:ascii="Cambria" w:hAnsi="Cambria" w:eastAsia="Times New Roman" w:cs="Cambria"/>
      <w:i/>
      <w:iCs/>
      <w:color w:val="243f60"/>
      <w:sz w:val="24"/>
      <w:lang w:eastAsia="ar-SA"/>
    </w:rPr>
  </w:style>
  <w:style w:type="character" w:styleId="1071" w:customStyle="1">
    <w:name w:val="Заголовок 7 Знак"/>
    <w:basedOn w:val="911"/>
    <w:link w:val="908"/>
    <w:rPr>
      <w:rFonts w:ascii="Cambria" w:hAnsi="Cambria" w:eastAsia="Times New Roman" w:cs="Cambria"/>
      <w:i/>
      <w:iCs/>
      <w:color w:val="404040"/>
      <w:sz w:val="24"/>
      <w:lang w:eastAsia="ar-SA"/>
    </w:rPr>
  </w:style>
  <w:style w:type="character" w:styleId="1072" w:customStyle="1">
    <w:name w:val="Заголовок 8 Знак"/>
    <w:basedOn w:val="911"/>
    <w:link w:val="909"/>
    <w:rPr>
      <w:rFonts w:ascii="Cambria" w:hAnsi="Cambria" w:eastAsia="Times New Roman" w:cs="Cambria"/>
      <w:color w:val="404040"/>
      <w:sz w:val="20"/>
      <w:szCs w:val="20"/>
      <w:lang w:eastAsia="ar-SA"/>
    </w:rPr>
  </w:style>
  <w:style w:type="character" w:styleId="1073" w:customStyle="1">
    <w:name w:val="Заголовок 9 Знак"/>
    <w:basedOn w:val="911"/>
    <w:link w:val="910"/>
    <w:rPr>
      <w:rFonts w:ascii="Cambria" w:hAnsi="Cambria" w:eastAsia="Times New Roman" w:cs="Cambria"/>
      <w:i/>
      <w:iCs/>
      <w:color w:val="404040"/>
      <w:sz w:val="20"/>
      <w:szCs w:val="20"/>
      <w:lang w:eastAsia="ar-SA"/>
    </w:rPr>
  </w:style>
  <w:style w:type="character" w:styleId="1074" w:customStyle="1">
    <w:name w:val="WW8Num1z0"/>
    <w:rPr>
      <w:rFonts w:ascii="Times New Roman" w:hAnsi="Times New Roman" w:eastAsia="Times New Roman" w:cs="Times New Roman"/>
      <w:b w:val="0"/>
      <w:bCs w:val="0"/>
      <w:color w:val="000000"/>
      <w:spacing w:val="-4"/>
      <w:sz w:val="28"/>
      <w:szCs w:val="28"/>
      <w:shd w:val="clear" w:color="auto" w:fill="ffff00"/>
    </w:rPr>
  </w:style>
  <w:style w:type="character" w:styleId="1075" w:customStyle="1">
    <w:name w:val="WW8Num1z1"/>
  </w:style>
  <w:style w:type="character" w:styleId="1076" w:customStyle="1">
    <w:name w:val="WW8Num1z2"/>
  </w:style>
  <w:style w:type="character" w:styleId="1077" w:customStyle="1">
    <w:name w:val="WW8Num1z3"/>
  </w:style>
  <w:style w:type="character" w:styleId="1078" w:customStyle="1">
    <w:name w:val="WW8Num1z4"/>
  </w:style>
  <w:style w:type="character" w:styleId="1079" w:customStyle="1">
    <w:name w:val="WW8Num1z5"/>
  </w:style>
  <w:style w:type="character" w:styleId="1080" w:customStyle="1">
    <w:name w:val="WW8Num1z6"/>
  </w:style>
  <w:style w:type="character" w:styleId="1081" w:customStyle="1">
    <w:name w:val="WW8Num1z7"/>
  </w:style>
  <w:style w:type="character" w:styleId="1082" w:customStyle="1">
    <w:name w:val="WW8Num1z8"/>
  </w:style>
  <w:style w:type="character" w:styleId="1083" w:customStyle="1">
    <w:name w:val="WW8Num2z0"/>
    <w:rPr>
      <w:rFonts w:hint="default" w:ascii="Times New Roman" w:hAnsi="Times New Roman" w:eastAsia="Calibri" w:cs="Times New Roman"/>
      <w:b w:val="0"/>
      <w:bCs w:val="0"/>
      <w:color w:val="000000"/>
      <w:spacing w:val="-4"/>
      <w:sz w:val="28"/>
      <w:szCs w:val="28"/>
      <w:shd w:val="clear" w:color="auto" w:fill="auto"/>
    </w:rPr>
  </w:style>
  <w:style w:type="character" w:styleId="1084" w:customStyle="1">
    <w:name w:val="WW8Num3z0"/>
    <w:rPr>
      <w:rFonts w:cs="Times New Roman"/>
    </w:rPr>
  </w:style>
  <w:style w:type="character" w:styleId="1085" w:customStyle="1">
    <w:name w:val="WW8Num3z1"/>
  </w:style>
  <w:style w:type="character" w:styleId="1086" w:customStyle="1">
    <w:name w:val="WW8Num3z2"/>
  </w:style>
  <w:style w:type="character" w:styleId="1087" w:customStyle="1">
    <w:name w:val="WW8Num3z3"/>
  </w:style>
  <w:style w:type="character" w:styleId="1088" w:customStyle="1">
    <w:name w:val="WW8Num3z4"/>
  </w:style>
  <w:style w:type="character" w:styleId="1089" w:customStyle="1">
    <w:name w:val="WW8Num3z5"/>
  </w:style>
  <w:style w:type="character" w:styleId="1090" w:customStyle="1">
    <w:name w:val="WW8Num3z6"/>
  </w:style>
  <w:style w:type="character" w:styleId="1091" w:customStyle="1">
    <w:name w:val="WW8Num3z7"/>
  </w:style>
  <w:style w:type="character" w:styleId="1092" w:customStyle="1">
    <w:name w:val="WW8Num3z8"/>
  </w:style>
  <w:style w:type="character" w:styleId="1093" w:customStyle="1">
    <w:name w:val="WW8Num4z0"/>
    <w:rPr>
      <w:rFonts w:hint="default" w:ascii="Times New Roman" w:hAnsi="Times New Roman" w:cs="Times New Roman"/>
      <w:b/>
      <w:color w:val="000000"/>
      <w:sz w:val="28"/>
      <w:szCs w:val="28"/>
    </w:rPr>
  </w:style>
  <w:style w:type="character" w:styleId="1094" w:customStyle="1">
    <w:name w:val="WW8Num5z0"/>
    <w:rPr>
      <w:rFonts w:hint="default" w:ascii="Times New Roman" w:hAnsi="Times New Roman" w:eastAsia="Arial Unicode MS" w:cs="Times New Roman"/>
      <w:b/>
      <w:color w:val="000000"/>
      <w:sz w:val="28"/>
      <w:szCs w:val="28"/>
      <w:shd w:val="clear" w:color="auto" w:fill="ffff00"/>
    </w:rPr>
  </w:style>
  <w:style w:type="character" w:styleId="1095" w:customStyle="1">
    <w:name w:val="WW8Num6z0"/>
    <w:rPr>
      <w:rFonts w:ascii="Times New Roman" w:hAnsi="Times New Roman" w:cs="Times New Roman"/>
      <w:sz w:val="28"/>
      <w:szCs w:val="28"/>
    </w:rPr>
  </w:style>
  <w:style w:type="character" w:styleId="1096" w:customStyle="1">
    <w:name w:val="WW8Num7z0"/>
    <w:rPr>
      <w:rFonts w:ascii="Times New Roman" w:hAnsi="Times New Roman" w:cs="Times New Roman"/>
      <w:sz w:val="28"/>
      <w:szCs w:val="28"/>
    </w:rPr>
  </w:style>
  <w:style w:type="character" w:styleId="1097" w:customStyle="1">
    <w:name w:val="WW8Num8z0"/>
    <w:rPr>
      <w:rFonts w:ascii="Times New Roman" w:hAnsi="Times New Roman" w:cs="Times New Roman"/>
      <w:b w:val="0"/>
      <w:bCs w:val="0"/>
      <w:sz w:val="28"/>
      <w:szCs w:val="28"/>
    </w:rPr>
  </w:style>
  <w:style w:type="character" w:styleId="1098" w:customStyle="1">
    <w:name w:val="WW8Num8z1"/>
  </w:style>
  <w:style w:type="character" w:styleId="1099" w:customStyle="1">
    <w:name w:val="WW8Num8z2"/>
  </w:style>
  <w:style w:type="character" w:styleId="1100" w:customStyle="1">
    <w:name w:val="WW8Num8z3"/>
  </w:style>
  <w:style w:type="character" w:styleId="1101" w:customStyle="1">
    <w:name w:val="WW8Num8z4"/>
  </w:style>
  <w:style w:type="character" w:styleId="1102" w:customStyle="1">
    <w:name w:val="WW8Num8z5"/>
  </w:style>
  <w:style w:type="character" w:styleId="1103" w:customStyle="1">
    <w:name w:val="WW8Num8z6"/>
  </w:style>
  <w:style w:type="character" w:styleId="1104" w:customStyle="1">
    <w:name w:val="WW8Num8z7"/>
  </w:style>
  <w:style w:type="character" w:styleId="1105" w:customStyle="1">
    <w:name w:val="WW8Num8z8"/>
  </w:style>
  <w:style w:type="character" w:styleId="1106" w:customStyle="1">
    <w:name w:val="WW8Num9z0"/>
    <w:rPr>
      <w:rFonts w:ascii="Times New Roman" w:hAnsi="Times New Roman" w:cs="Times New Roman"/>
      <w:color w:val="000000"/>
      <w:sz w:val="28"/>
      <w:szCs w:val="28"/>
    </w:rPr>
  </w:style>
  <w:style w:type="character" w:styleId="1107" w:customStyle="1">
    <w:name w:val="WW8Num10z0"/>
    <w:rPr>
      <w:rFonts w:ascii="Times New Roman" w:hAnsi="Times New Roman" w:cs="Times New Roman"/>
      <w:sz w:val="28"/>
      <w:szCs w:val="28"/>
    </w:rPr>
  </w:style>
  <w:style w:type="character" w:styleId="1108" w:customStyle="1">
    <w:name w:val="WW8Num10z1"/>
    <w:rPr>
      <w:rFonts w:ascii="Times New Roman" w:hAnsi="Times New Roman" w:cs="Times New Roman"/>
      <w:b w:val="0"/>
      <w:bCs w:val="0"/>
      <w:sz w:val="28"/>
      <w:szCs w:val="24"/>
    </w:rPr>
  </w:style>
  <w:style w:type="character" w:styleId="1109" w:customStyle="1">
    <w:name w:val="WW8Num11z0"/>
  </w:style>
  <w:style w:type="character" w:styleId="1110" w:customStyle="1">
    <w:name w:val="WW8Num12z0"/>
    <w:rPr>
      <w:rFonts w:ascii="Times New Roman" w:hAnsi="Times New Roman" w:cs="Times New Roman"/>
      <w:sz w:val="28"/>
      <w:szCs w:val="28"/>
      <w:shd w:val="clear" w:color="auto" w:fill="00ff00"/>
    </w:rPr>
  </w:style>
  <w:style w:type="character" w:styleId="1111" w:customStyle="1">
    <w:name w:val="WW8Num12z1"/>
  </w:style>
  <w:style w:type="character" w:styleId="1112" w:customStyle="1">
    <w:name w:val="WW8Num12z2"/>
  </w:style>
  <w:style w:type="character" w:styleId="1113" w:customStyle="1">
    <w:name w:val="WW8Num12z3"/>
  </w:style>
  <w:style w:type="character" w:styleId="1114" w:customStyle="1">
    <w:name w:val="WW8Num12z4"/>
  </w:style>
  <w:style w:type="character" w:styleId="1115" w:customStyle="1">
    <w:name w:val="WW8Num12z5"/>
  </w:style>
  <w:style w:type="character" w:styleId="1116" w:customStyle="1">
    <w:name w:val="WW8Num12z6"/>
  </w:style>
  <w:style w:type="character" w:styleId="1117" w:customStyle="1">
    <w:name w:val="WW8Num12z7"/>
  </w:style>
  <w:style w:type="character" w:styleId="1118" w:customStyle="1">
    <w:name w:val="WW8Num12z8"/>
  </w:style>
  <w:style w:type="character" w:styleId="1119" w:customStyle="1">
    <w:name w:val="WW8Num13z0"/>
    <w:rPr>
      <w:rFonts w:ascii="Times New Roman" w:hAnsi="Times New Roman" w:cs="Times New Roman"/>
      <w:sz w:val="28"/>
      <w:szCs w:val="24"/>
    </w:rPr>
  </w:style>
  <w:style w:type="character" w:styleId="1120" w:customStyle="1">
    <w:name w:val="WW8Num14z0"/>
    <w:rPr>
      <w:rFonts w:ascii="Times New Roman" w:hAnsi="Times New Roman" w:cs="Times New Roman"/>
      <w:b w:val="0"/>
      <w:bCs w:val="0"/>
      <w:color w:val="000000"/>
      <w:sz w:val="28"/>
      <w:szCs w:val="28"/>
    </w:rPr>
  </w:style>
  <w:style w:type="character" w:styleId="1121" w:customStyle="1">
    <w:name w:val="WW8Num15z0"/>
    <w:rPr>
      <w:rFonts w:hint="default" w:ascii="Times New Roman" w:hAnsi="Times New Roman" w:eastAsia="SimSun" w:cs="Times New Roman"/>
      <w:b/>
      <w:color w:val="000000"/>
      <w:spacing w:val="-4"/>
      <w:sz w:val="28"/>
      <w:szCs w:val="24"/>
      <w:shd w:val="clear" w:color="auto" w:fill="00ff00"/>
    </w:rPr>
  </w:style>
  <w:style w:type="character" w:styleId="1122" w:customStyle="1">
    <w:name w:val="WW8Num15z1"/>
    <w:rPr>
      <w:rFonts w:ascii="Times New Roman" w:hAnsi="Times New Roman" w:cs="Times New Roman"/>
      <w:b w:val="0"/>
      <w:bCs w:val="0"/>
      <w:color w:val="000000"/>
      <w:sz w:val="28"/>
      <w:szCs w:val="28"/>
      <w:shd w:val="clear" w:color="auto" w:fill="ffff00"/>
    </w:rPr>
  </w:style>
  <w:style w:type="character" w:styleId="1123" w:customStyle="1">
    <w:name w:val="WW8Num15z2"/>
    <w:rPr>
      <w:rFonts w:ascii="Times New Roman" w:hAnsi="Times New Roman" w:eastAsia="Times New Roman" w:cs="Times New Roman"/>
      <w:color w:val="000000"/>
      <w:spacing w:val="-4"/>
      <w:sz w:val="28"/>
      <w:szCs w:val="28"/>
      <w:shd w:val="clear" w:color="auto" w:fill="00ff00"/>
    </w:rPr>
  </w:style>
  <w:style w:type="character" w:styleId="1124" w:customStyle="1">
    <w:name w:val="WW8Num15z3"/>
    <w:rPr>
      <w:rFonts w:ascii="Times New Roman" w:hAnsi="Times New Roman" w:cs="Times New Roman"/>
      <w:bCs/>
      <w:color w:val="000000"/>
      <w:sz w:val="28"/>
      <w:szCs w:val="24"/>
      <w:shd w:val="clear" w:color="auto" w:fill="00ff00"/>
    </w:rPr>
  </w:style>
  <w:style w:type="character" w:styleId="1125" w:customStyle="1">
    <w:name w:val="WW8Num15z4"/>
    <w:rPr>
      <w:rFonts w:cs="Times New Roman"/>
    </w:rPr>
  </w:style>
  <w:style w:type="character" w:styleId="1126" w:customStyle="1">
    <w:name w:val="WW8Num15z5"/>
  </w:style>
  <w:style w:type="character" w:styleId="1127" w:customStyle="1">
    <w:name w:val="WW8Num15z6"/>
  </w:style>
  <w:style w:type="character" w:styleId="1128" w:customStyle="1">
    <w:name w:val="WW8Num15z7"/>
  </w:style>
  <w:style w:type="character" w:styleId="1129" w:customStyle="1">
    <w:name w:val="WW8Num15z8"/>
  </w:style>
  <w:style w:type="character" w:styleId="1130" w:customStyle="1">
    <w:name w:val="WW8Num16z0"/>
    <w:rPr>
      <w:rFonts w:hint="default" w:ascii="Times New Roman" w:hAnsi="Times New Roman" w:cs="Times New Roman"/>
      <w:sz w:val="28"/>
      <w:szCs w:val="28"/>
    </w:rPr>
  </w:style>
  <w:style w:type="character" w:styleId="1131" w:customStyle="1">
    <w:name w:val="WW8Num16z2"/>
    <w:rPr>
      <w:rFonts w:ascii="Times New Roman" w:hAnsi="Times New Roman" w:eastAsia="Times New Roman" w:cs="Times New Roman"/>
      <w:sz w:val="28"/>
      <w:szCs w:val="28"/>
    </w:rPr>
  </w:style>
  <w:style w:type="character" w:styleId="1132" w:customStyle="1">
    <w:name w:val="WW8Num16z3"/>
  </w:style>
  <w:style w:type="character" w:styleId="1133" w:customStyle="1">
    <w:name w:val="WW8Num16z4"/>
  </w:style>
  <w:style w:type="character" w:styleId="1134" w:customStyle="1">
    <w:name w:val="WW8Num16z5"/>
  </w:style>
  <w:style w:type="character" w:styleId="1135" w:customStyle="1">
    <w:name w:val="WW8Num16z6"/>
  </w:style>
  <w:style w:type="character" w:styleId="1136" w:customStyle="1">
    <w:name w:val="WW8Num16z7"/>
  </w:style>
  <w:style w:type="character" w:styleId="1137" w:customStyle="1">
    <w:name w:val="WW8Num16z8"/>
  </w:style>
  <w:style w:type="character" w:styleId="1138" w:customStyle="1">
    <w:name w:val="WW8Num17z0"/>
    <w:rPr>
      <w:rFonts w:hint="default"/>
    </w:rPr>
  </w:style>
  <w:style w:type="character" w:styleId="1139" w:customStyle="1">
    <w:name w:val="WW8Num17z1"/>
  </w:style>
  <w:style w:type="character" w:styleId="1140" w:customStyle="1">
    <w:name w:val="WW8Num17z2"/>
    <w:rPr>
      <w:rFonts w:ascii="Times New Roman" w:hAnsi="Times New Roman" w:cs="Times New Roman"/>
      <w:color w:val="000000"/>
      <w:sz w:val="28"/>
      <w:szCs w:val="28"/>
    </w:rPr>
  </w:style>
  <w:style w:type="character" w:styleId="1141" w:customStyle="1">
    <w:name w:val="WW8Num17z3"/>
    <w:rPr>
      <w:rFonts w:ascii="Times New Roman" w:hAnsi="Times New Roman" w:cs="Times New Roman"/>
      <w:sz w:val="28"/>
      <w:szCs w:val="28"/>
    </w:rPr>
  </w:style>
  <w:style w:type="character" w:styleId="1142" w:customStyle="1">
    <w:name w:val="WW8Num17z4"/>
  </w:style>
  <w:style w:type="character" w:styleId="1143" w:customStyle="1">
    <w:name w:val="WW8Num17z5"/>
  </w:style>
  <w:style w:type="character" w:styleId="1144" w:customStyle="1">
    <w:name w:val="WW8Num17z6"/>
  </w:style>
  <w:style w:type="character" w:styleId="1145" w:customStyle="1">
    <w:name w:val="WW8Num17z7"/>
  </w:style>
  <w:style w:type="character" w:styleId="1146" w:customStyle="1">
    <w:name w:val="WW8Num17z8"/>
  </w:style>
  <w:style w:type="character" w:styleId="1147" w:customStyle="1">
    <w:name w:val="WW8Num18z0"/>
    <w:rPr>
      <w:rFonts w:ascii="Times New Roman" w:hAnsi="Times New Roman" w:cs="Times New Roman"/>
      <w:color w:val="000000"/>
      <w:sz w:val="28"/>
      <w:szCs w:val="28"/>
    </w:rPr>
  </w:style>
  <w:style w:type="character" w:styleId="1148" w:customStyle="1">
    <w:name w:val="WW8Num18z1"/>
  </w:style>
  <w:style w:type="character" w:styleId="1149" w:customStyle="1">
    <w:name w:val="WW8Num18z2"/>
    <w:rPr>
      <w:rFonts w:ascii="Times New Roman" w:hAnsi="Times New Roman" w:eastAsia="Times New Roman" w:cs="Times New Roman"/>
      <w:sz w:val="28"/>
      <w:szCs w:val="28"/>
    </w:rPr>
  </w:style>
  <w:style w:type="character" w:styleId="1150" w:customStyle="1">
    <w:name w:val="WW8Num18z3"/>
  </w:style>
  <w:style w:type="character" w:styleId="1151" w:customStyle="1">
    <w:name w:val="WW8Num18z4"/>
  </w:style>
  <w:style w:type="character" w:styleId="1152" w:customStyle="1">
    <w:name w:val="WW8Num18z5"/>
  </w:style>
  <w:style w:type="character" w:styleId="1153" w:customStyle="1">
    <w:name w:val="WW8Num18z6"/>
  </w:style>
  <w:style w:type="character" w:styleId="1154" w:customStyle="1">
    <w:name w:val="WW8Num18z7"/>
  </w:style>
  <w:style w:type="character" w:styleId="1155" w:customStyle="1">
    <w:name w:val="WW8Num18z8"/>
  </w:style>
  <w:style w:type="character" w:styleId="1156" w:customStyle="1">
    <w:name w:val="WW8Num19z0"/>
    <w:rPr>
      <w:rFonts w:ascii="Times New Roman" w:hAnsi="Times New Roman" w:cs="Times New Roman"/>
      <w:b/>
      <w:color w:val="000000"/>
      <w:sz w:val="28"/>
      <w:szCs w:val="28"/>
    </w:rPr>
  </w:style>
  <w:style w:type="character" w:styleId="1157" w:customStyle="1">
    <w:name w:val="WW8Num19z1"/>
    <w:rPr>
      <w:rFonts w:ascii="Times New Roman" w:hAnsi="Times New Roman" w:eastAsia="Times New Roman" w:cs="Calibri"/>
      <w:b/>
      <w:bCs/>
      <w:color w:val="000000"/>
      <w:spacing w:val="-4"/>
      <w:sz w:val="28"/>
      <w:szCs w:val="28"/>
      <w:shd w:val="clear" w:color="auto" w:fill="00ff00"/>
    </w:rPr>
  </w:style>
  <w:style w:type="character" w:styleId="1158" w:customStyle="1">
    <w:name w:val="WW8Num19z2"/>
  </w:style>
  <w:style w:type="character" w:styleId="1159" w:customStyle="1">
    <w:name w:val="WW8Num19z3"/>
    <w:rPr>
      <w:rFonts w:ascii="Times New Roman" w:hAnsi="Times New Roman" w:eastAsia="Times New Roman" w:cs="Times New Roman"/>
      <w:bCs/>
      <w:spacing w:val="-4"/>
      <w:sz w:val="28"/>
      <w:szCs w:val="28"/>
      <w:shd w:val="clear" w:color="auto" w:fill="00ff00"/>
    </w:rPr>
  </w:style>
  <w:style w:type="character" w:styleId="1160" w:customStyle="1">
    <w:name w:val="WW8Num19z4"/>
    <w:rPr>
      <w:rFonts w:ascii="Times New Roman" w:hAnsi="Times New Roman" w:cs="Times New Roman"/>
      <w:spacing w:val="-10"/>
      <w:sz w:val="28"/>
      <w:szCs w:val="24"/>
      <w:shd w:val="clear" w:color="auto" w:fill="00ff00"/>
    </w:rPr>
  </w:style>
  <w:style w:type="character" w:styleId="1161" w:customStyle="1">
    <w:name w:val="WW8Num19z5"/>
  </w:style>
  <w:style w:type="character" w:styleId="1162" w:customStyle="1">
    <w:name w:val="WW8Num19z6"/>
  </w:style>
  <w:style w:type="character" w:styleId="1163" w:customStyle="1">
    <w:name w:val="WW8Num19z7"/>
  </w:style>
  <w:style w:type="character" w:styleId="1164" w:customStyle="1">
    <w:name w:val="WW8Num19z8"/>
  </w:style>
  <w:style w:type="character" w:styleId="1165" w:customStyle="1">
    <w:name w:val="WW8Num20z0"/>
    <w:rPr>
      <w:rFonts w:ascii="Times New Roman" w:hAnsi="Times New Roman" w:cs="Times New Roman"/>
    </w:rPr>
  </w:style>
  <w:style w:type="character" w:styleId="1166" w:customStyle="1">
    <w:name w:val="WW8Num20z1"/>
  </w:style>
  <w:style w:type="character" w:styleId="1167" w:customStyle="1">
    <w:name w:val="WW8Num20z2"/>
  </w:style>
  <w:style w:type="character" w:styleId="1168" w:customStyle="1">
    <w:name w:val="WW8Num20z3"/>
  </w:style>
  <w:style w:type="character" w:styleId="1169" w:customStyle="1">
    <w:name w:val="WW8Num20z4"/>
  </w:style>
  <w:style w:type="character" w:styleId="1170" w:customStyle="1">
    <w:name w:val="WW8Num20z5"/>
  </w:style>
  <w:style w:type="character" w:styleId="1171" w:customStyle="1">
    <w:name w:val="WW8Num20z6"/>
  </w:style>
  <w:style w:type="character" w:styleId="1172" w:customStyle="1">
    <w:name w:val="WW8Num20z7"/>
  </w:style>
  <w:style w:type="character" w:styleId="1173" w:customStyle="1">
    <w:name w:val="WW8Num20z8"/>
  </w:style>
  <w:style w:type="character" w:styleId="1174" w:customStyle="1">
    <w:name w:val="WW8Num21z0"/>
    <w:rPr>
      <w:rFonts w:hint="default" w:ascii="Times New Roman" w:hAnsi="Times New Roman" w:cs="Times New Roman"/>
      <w:shd w:val="clear" w:color="auto" w:fill="00ff00"/>
    </w:rPr>
  </w:style>
  <w:style w:type="character" w:styleId="1175" w:customStyle="1">
    <w:name w:val="WW8Num21z1"/>
  </w:style>
  <w:style w:type="character" w:styleId="1176" w:customStyle="1">
    <w:name w:val="WW8Num21z2"/>
  </w:style>
  <w:style w:type="character" w:styleId="1177" w:customStyle="1">
    <w:name w:val="WW8Num21z3"/>
    <w:rPr>
      <w:rFonts w:ascii="Times New Roman" w:hAnsi="Times New Roman" w:eastAsia="SimSun" w:cs="Times New Roman"/>
      <w:color w:val="000000"/>
      <w:spacing w:val="-4"/>
      <w:sz w:val="28"/>
      <w:szCs w:val="28"/>
      <w:shd w:val="clear" w:color="auto" w:fill="00ff00"/>
    </w:rPr>
  </w:style>
  <w:style w:type="character" w:styleId="1178" w:customStyle="1">
    <w:name w:val="WW8Num21z4"/>
  </w:style>
  <w:style w:type="character" w:styleId="1179" w:customStyle="1">
    <w:name w:val="WW8Num21z5"/>
  </w:style>
  <w:style w:type="character" w:styleId="1180" w:customStyle="1">
    <w:name w:val="WW8Num21z6"/>
  </w:style>
  <w:style w:type="character" w:styleId="1181" w:customStyle="1">
    <w:name w:val="WW8Num21z7"/>
  </w:style>
  <w:style w:type="character" w:styleId="1182" w:customStyle="1">
    <w:name w:val="WW8Num21z8"/>
  </w:style>
  <w:style w:type="character" w:styleId="1183" w:customStyle="1">
    <w:name w:val="WW8Num22z0"/>
    <w:rPr>
      <w:rFonts w:cs="Times New Roman"/>
    </w:rPr>
  </w:style>
  <w:style w:type="character" w:styleId="1184" w:customStyle="1">
    <w:name w:val="WW8Num22z2"/>
    <w:rPr>
      <w:rFonts w:ascii="Proxima Nova ExCn Rg" w:hAnsi="Proxima Nova ExCn Rg" w:eastAsia="Times New Roman" w:cs="Proxima Nova ExCn Rg"/>
    </w:rPr>
  </w:style>
  <w:style w:type="character" w:styleId="1185" w:customStyle="1">
    <w:name w:val="WW8Num23z0"/>
    <w:rPr>
      <w:rFonts w:hint="default"/>
    </w:rPr>
  </w:style>
  <w:style w:type="character" w:styleId="1186" w:customStyle="1">
    <w:name w:val="WW8Num23z1"/>
    <w:rPr>
      <w:rFonts w:ascii="Times New Roman" w:hAnsi="Times New Roman" w:cs="Times New Roman"/>
      <w:shd w:val="clear" w:color="auto" w:fill="00ff00"/>
    </w:rPr>
  </w:style>
  <w:style w:type="character" w:styleId="1187" w:customStyle="1">
    <w:name w:val="WW8Num23z2"/>
  </w:style>
  <w:style w:type="character" w:styleId="1188" w:customStyle="1">
    <w:name w:val="WW8Num23z3"/>
  </w:style>
  <w:style w:type="character" w:styleId="1189" w:customStyle="1">
    <w:name w:val="WW8Num23z4"/>
  </w:style>
  <w:style w:type="character" w:styleId="1190" w:customStyle="1">
    <w:name w:val="WW8Num23z5"/>
  </w:style>
  <w:style w:type="character" w:styleId="1191" w:customStyle="1">
    <w:name w:val="WW8Num23z6"/>
  </w:style>
  <w:style w:type="character" w:styleId="1192" w:customStyle="1">
    <w:name w:val="WW8Num23z7"/>
  </w:style>
  <w:style w:type="character" w:styleId="1193" w:customStyle="1">
    <w:name w:val="WW8Num23z8"/>
  </w:style>
  <w:style w:type="character" w:styleId="1194" w:customStyle="1">
    <w:name w:val="WW8Num24z0"/>
    <w:rPr>
      <w:rFonts w:cs="Times New Roman"/>
    </w:rPr>
  </w:style>
  <w:style w:type="character" w:styleId="1195" w:customStyle="1">
    <w:name w:val="WW8Num24z1"/>
    <w:rPr>
      <w:rFonts w:ascii="Times New Roman" w:hAnsi="Times New Roman" w:cs="Times New Roman"/>
      <w:b w:val="0"/>
      <w:color w:val="000000"/>
      <w:sz w:val="28"/>
      <w:szCs w:val="28"/>
    </w:rPr>
  </w:style>
  <w:style w:type="character" w:styleId="1196" w:customStyle="1">
    <w:name w:val="WW8Num24z2"/>
    <w:rPr>
      <w:rFonts w:hint="default" w:ascii="Times New Roman" w:hAnsi="Times New Roman" w:eastAsia="Times New Roman" w:cs="Times New Roman"/>
      <w:b w:val="0"/>
      <w:color w:val="000000"/>
      <w:sz w:val="28"/>
      <w:szCs w:val="28"/>
      <w:shd w:val="clear" w:color="auto" w:fill="00ff00"/>
    </w:rPr>
  </w:style>
  <w:style w:type="character" w:styleId="1197" w:customStyle="1">
    <w:name w:val="WW8Num24z4"/>
  </w:style>
  <w:style w:type="character" w:styleId="1198" w:customStyle="1">
    <w:name w:val="WW8Num24z5"/>
  </w:style>
  <w:style w:type="character" w:styleId="1199" w:customStyle="1">
    <w:name w:val="WW8Num24z6"/>
  </w:style>
  <w:style w:type="character" w:styleId="1200" w:customStyle="1">
    <w:name w:val="WW8Num24z7"/>
  </w:style>
  <w:style w:type="character" w:styleId="1201" w:customStyle="1">
    <w:name w:val="WW8Num24z8"/>
  </w:style>
  <w:style w:type="character" w:styleId="1202" w:customStyle="1">
    <w:name w:val="WW8Num25z0"/>
    <w:rPr>
      <w:rFonts w:hint="default" w:ascii="Times New Roman" w:hAnsi="Times New Roman" w:cs="Times New Roman"/>
      <w:color w:val="auto"/>
      <w:shd w:val="clear" w:color="auto" w:fill="00ff00"/>
    </w:rPr>
  </w:style>
  <w:style w:type="character" w:styleId="1203" w:customStyle="1">
    <w:name w:val="WW8Num25z1"/>
  </w:style>
  <w:style w:type="character" w:styleId="1204" w:customStyle="1">
    <w:name w:val="WW8Num25z2"/>
  </w:style>
  <w:style w:type="character" w:styleId="1205" w:customStyle="1">
    <w:name w:val="WW8Num25z3"/>
    <w:rPr>
      <w:rFonts w:ascii="Times New Roman" w:hAnsi="Times New Roman" w:cs="Times New Roman"/>
      <w:shd w:val="clear" w:color="auto" w:fill="00ff00"/>
    </w:rPr>
  </w:style>
  <w:style w:type="character" w:styleId="1206" w:customStyle="1">
    <w:name w:val="WW8Num25z4"/>
  </w:style>
  <w:style w:type="character" w:styleId="1207" w:customStyle="1">
    <w:name w:val="WW8Num25z5"/>
  </w:style>
  <w:style w:type="character" w:styleId="1208" w:customStyle="1">
    <w:name w:val="WW8Num25z6"/>
  </w:style>
  <w:style w:type="character" w:styleId="1209" w:customStyle="1">
    <w:name w:val="WW8Num25z7"/>
  </w:style>
  <w:style w:type="character" w:styleId="1210" w:customStyle="1">
    <w:name w:val="WW8Num25z8"/>
  </w:style>
  <w:style w:type="character" w:styleId="1211" w:customStyle="1">
    <w:name w:val="WW8Num26z0"/>
    <w:rPr>
      <w:rFonts w:ascii="Times New Roman" w:hAnsi="Times New Roman" w:cs="Times New Roman"/>
      <w:color w:val="000000"/>
      <w:sz w:val="28"/>
      <w:szCs w:val="28"/>
    </w:rPr>
  </w:style>
  <w:style w:type="character" w:styleId="1212" w:customStyle="1">
    <w:name w:val="WW8Num27z0"/>
    <w:rPr>
      <w:rFonts w:cs="Times New Roman"/>
    </w:rPr>
  </w:style>
  <w:style w:type="character" w:styleId="1213" w:customStyle="1">
    <w:name w:val="WW8Num28z0"/>
    <w:rPr>
      <w:rFonts w:cs="Times New Roman"/>
    </w:rPr>
  </w:style>
  <w:style w:type="character" w:styleId="1214" w:customStyle="1">
    <w:name w:val="WW8Num28z1"/>
    <w:rPr>
      <w:rFonts w:ascii="Times New Roman" w:hAnsi="Times New Roman" w:cs="Times New Roman"/>
      <w:b w:val="0"/>
      <w:color w:val="000000"/>
      <w:sz w:val="28"/>
      <w:szCs w:val="28"/>
    </w:rPr>
  </w:style>
  <w:style w:type="character" w:styleId="1215" w:customStyle="1">
    <w:name w:val="WW8Num28z2"/>
    <w:rPr>
      <w:rFonts w:hint="default" w:ascii="Times New Roman" w:hAnsi="Times New Roman" w:eastAsia="Times New Roman" w:cs="Times New Roman"/>
      <w:b w:val="0"/>
      <w:sz w:val="28"/>
      <w:szCs w:val="28"/>
      <w:shd w:val="clear" w:color="auto" w:fill="00ff00"/>
    </w:rPr>
  </w:style>
  <w:style w:type="character" w:styleId="1216" w:customStyle="1">
    <w:name w:val="WW8Num28z4"/>
  </w:style>
  <w:style w:type="character" w:styleId="1217" w:customStyle="1">
    <w:name w:val="WW8Num28z5"/>
  </w:style>
  <w:style w:type="character" w:styleId="1218" w:customStyle="1">
    <w:name w:val="WW8Num28z6"/>
  </w:style>
  <w:style w:type="character" w:styleId="1219" w:customStyle="1">
    <w:name w:val="WW8Num28z7"/>
  </w:style>
  <w:style w:type="character" w:styleId="1220" w:customStyle="1">
    <w:name w:val="WW8Num28z8"/>
  </w:style>
  <w:style w:type="character" w:styleId="1221" w:customStyle="1">
    <w:name w:val="WW8Num29z0"/>
  </w:style>
  <w:style w:type="character" w:styleId="1222" w:customStyle="1">
    <w:name w:val="WW8Num29z1"/>
  </w:style>
  <w:style w:type="character" w:styleId="1223" w:customStyle="1">
    <w:name w:val="WW8Num29z2"/>
    <w:rPr>
      <w:rFonts w:ascii="Times New Roman" w:hAnsi="Times New Roman" w:cs="Times New Roman"/>
      <w:shd w:val="clear" w:color="auto" w:fill="00ff00"/>
    </w:rPr>
  </w:style>
  <w:style w:type="character" w:styleId="1224" w:customStyle="1">
    <w:name w:val="WW8Num29z3"/>
  </w:style>
  <w:style w:type="character" w:styleId="1225" w:customStyle="1">
    <w:name w:val="WW8Num29z4"/>
  </w:style>
  <w:style w:type="character" w:styleId="1226" w:customStyle="1">
    <w:name w:val="WW8Num29z5"/>
  </w:style>
  <w:style w:type="character" w:styleId="1227" w:customStyle="1">
    <w:name w:val="WW8Num29z6"/>
  </w:style>
  <w:style w:type="character" w:styleId="1228" w:customStyle="1">
    <w:name w:val="WW8Num29z7"/>
  </w:style>
  <w:style w:type="character" w:styleId="1229" w:customStyle="1">
    <w:name w:val="WW8Num29z8"/>
  </w:style>
  <w:style w:type="character" w:styleId="1230" w:customStyle="1">
    <w:name w:val="WW8Num30z0"/>
  </w:style>
  <w:style w:type="character" w:styleId="1231" w:customStyle="1">
    <w:name w:val="WW8Num30z1"/>
    <w:rPr>
      <w:rFonts w:ascii="Times New Roman" w:hAnsi="Times New Roman" w:cs="Times New Roman"/>
      <w:shd w:val="clear" w:color="auto" w:fill="00ff00"/>
    </w:rPr>
  </w:style>
  <w:style w:type="character" w:styleId="1232" w:customStyle="1">
    <w:name w:val="WW8Num30z2"/>
  </w:style>
  <w:style w:type="character" w:styleId="1233" w:customStyle="1">
    <w:name w:val="WW8Num30z3"/>
  </w:style>
  <w:style w:type="character" w:styleId="1234" w:customStyle="1">
    <w:name w:val="WW8Num30z4"/>
  </w:style>
  <w:style w:type="character" w:styleId="1235" w:customStyle="1">
    <w:name w:val="WW8Num30z5"/>
  </w:style>
  <w:style w:type="character" w:styleId="1236" w:customStyle="1">
    <w:name w:val="WW8Num30z6"/>
  </w:style>
  <w:style w:type="character" w:styleId="1237" w:customStyle="1">
    <w:name w:val="WW8Num30z7"/>
  </w:style>
  <w:style w:type="character" w:styleId="1238" w:customStyle="1">
    <w:name w:val="WW8Num30z8"/>
  </w:style>
  <w:style w:type="character" w:styleId="1239" w:customStyle="1">
    <w:name w:val="WW8Num31z0"/>
    <w:rPr>
      <w:rFonts w:cs="Times New Roman"/>
    </w:rPr>
  </w:style>
  <w:style w:type="character" w:styleId="1240" w:customStyle="1">
    <w:name w:val="WW8Num31z1"/>
    <w:rPr>
      <w:rFonts w:ascii="Times New Roman" w:hAnsi="Times New Roman" w:cs="Times New Roman"/>
      <w:b w:val="0"/>
      <w:color w:val="000000"/>
      <w:sz w:val="28"/>
      <w:szCs w:val="28"/>
    </w:rPr>
  </w:style>
  <w:style w:type="character" w:styleId="1241" w:customStyle="1">
    <w:name w:val="WW8Num31z2"/>
    <w:rPr>
      <w:rFonts w:hint="default" w:ascii="Times New Roman" w:hAnsi="Times New Roman" w:cs="Times New Roman"/>
      <w:b w:val="0"/>
      <w:sz w:val="28"/>
      <w:szCs w:val="28"/>
      <w:shd w:val="clear" w:color="auto" w:fill="00ff00"/>
    </w:rPr>
  </w:style>
  <w:style w:type="character" w:styleId="1242" w:customStyle="1">
    <w:name w:val="WW8Num31z3"/>
    <w:rPr>
      <w:rFonts w:hint="default" w:ascii="Times New Roman" w:hAnsi="Times New Roman" w:cs="Times New Roman"/>
      <w:b w:val="0"/>
      <w:iCs/>
      <w:sz w:val="28"/>
      <w:szCs w:val="28"/>
    </w:rPr>
  </w:style>
  <w:style w:type="character" w:styleId="1243" w:customStyle="1">
    <w:name w:val="WW8Num31z4"/>
  </w:style>
  <w:style w:type="character" w:styleId="1244" w:customStyle="1">
    <w:name w:val="WW8Num31z5"/>
  </w:style>
  <w:style w:type="character" w:styleId="1245" w:customStyle="1">
    <w:name w:val="WW8Num31z6"/>
  </w:style>
  <w:style w:type="character" w:styleId="1246" w:customStyle="1">
    <w:name w:val="WW8Num31z7"/>
  </w:style>
  <w:style w:type="character" w:styleId="1247" w:customStyle="1">
    <w:name w:val="WW8Num31z8"/>
  </w:style>
  <w:style w:type="character" w:styleId="1248" w:customStyle="1">
    <w:name w:val="WW8Num32z0"/>
    <w:rPr>
      <w:rFonts w:eastAsia="Arial" w:cs="Arial"/>
      <w:b w:val="0"/>
      <w:i w:val="0"/>
      <w:strike w:val="0"/>
      <w:color w:val="000000"/>
      <w:position w:val="0"/>
      <w:sz w:val="20"/>
      <w:szCs w:val="20"/>
      <w:u w:val="none"/>
      <w:vertAlign w:val="baseline"/>
    </w:rPr>
  </w:style>
  <w:style w:type="character" w:styleId="1249" w:customStyle="1">
    <w:name w:val="WW8Num32z1"/>
    <w:rPr>
      <w:rFonts w:eastAsia="Segoe UI Symbol" w:cs="Segoe UI Symbol"/>
      <w:b w:val="0"/>
      <w:i w:val="0"/>
      <w:strike w:val="0"/>
      <w:color w:val="000000"/>
      <w:position w:val="0"/>
      <w:sz w:val="20"/>
      <w:szCs w:val="20"/>
      <w:u w:val="none"/>
      <w:vertAlign w:val="baseline"/>
    </w:rPr>
  </w:style>
  <w:style w:type="character" w:styleId="1250" w:customStyle="1">
    <w:name w:val="WW8Num32z2"/>
    <w:rPr>
      <w:rFonts w:hint="default" w:ascii="Times New Roman" w:hAnsi="Times New Roman" w:eastAsia="Times New Roman" w:cs="Times New Roman"/>
      <w:b w:val="0"/>
      <w:sz w:val="28"/>
      <w:szCs w:val="28"/>
      <w:shd w:val="clear" w:color="auto" w:fill="00ff00"/>
    </w:rPr>
  </w:style>
  <w:style w:type="character" w:styleId="1251" w:customStyle="1">
    <w:name w:val="WW8Num32z4"/>
  </w:style>
  <w:style w:type="character" w:styleId="1252" w:customStyle="1">
    <w:name w:val="WW8Num32z5"/>
  </w:style>
  <w:style w:type="character" w:styleId="1253" w:customStyle="1">
    <w:name w:val="WW8Num32z6"/>
  </w:style>
  <w:style w:type="character" w:styleId="1254" w:customStyle="1">
    <w:name w:val="WW8Num32z7"/>
  </w:style>
  <w:style w:type="character" w:styleId="1255" w:customStyle="1">
    <w:name w:val="WW8Num32z8"/>
  </w:style>
  <w:style w:type="character" w:styleId="1256" w:customStyle="1">
    <w:name w:val="WW8Num33z0"/>
    <w:rPr>
      <w:sz w:val="24"/>
      <w:szCs w:val="24"/>
    </w:rPr>
  </w:style>
  <w:style w:type="character" w:styleId="1257" w:customStyle="1">
    <w:name w:val="WW8Num33z1"/>
  </w:style>
  <w:style w:type="character" w:styleId="1258" w:customStyle="1">
    <w:name w:val="WW8Num33z2"/>
    <w:rPr>
      <w:rFonts w:ascii="Times New Roman" w:hAnsi="Times New Roman" w:eastAsia="Times New Roman" w:cs="Times New Roman"/>
      <w:color w:val="000000"/>
      <w:sz w:val="28"/>
      <w:szCs w:val="28"/>
      <w:shd w:val="clear" w:color="auto" w:fill="00ff00"/>
    </w:rPr>
  </w:style>
  <w:style w:type="character" w:styleId="1259" w:customStyle="1">
    <w:name w:val="WW8Num33z4"/>
  </w:style>
  <w:style w:type="character" w:styleId="1260" w:customStyle="1">
    <w:name w:val="WW8Num33z5"/>
  </w:style>
  <w:style w:type="character" w:styleId="1261" w:customStyle="1">
    <w:name w:val="WW8Num33z6"/>
  </w:style>
  <w:style w:type="character" w:styleId="1262" w:customStyle="1">
    <w:name w:val="WW8Num33z7"/>
  </w:style>
  <w:style w:type="character" w:styleId="1263" w:customStyle="1">
    <w:name w:val="WW8Num33z8"/>
  </w:style>
  <w:style w:type="character" w:styleId="1264" w:customStyle="1">
    <w:name w:val="WW8Num34z0"/>
  </w:style>
  <w:style w:type="character" w:styleId="1265" w:customStyle="1">
    <w:name w:val="Основной шрифт абзаца6"/>
  </w:style>
  <w:style w:type="character" w:styleId="1266" w:customStyle="1">
    <w:name w:val="WW8Num5z1"/>
  </w:style>
  <w:style w:type="character" w:styleId="1267" w:customStyle="1">
    <w:name w:val="WW8Num5z2"/>
  </w:style>
  <w:style w:type="character" w:styleId="1268" w:customStyle="1">
    <w:name w:val="WW8Num5z3"/>
  </w:style>
  <w:style w:type="character" w:styleId="1269" w:customStyle="1">
    <w:name w:val="WW8Num5z4"/>
  </w:style>
  <w:style w:type="character" w:styleId="1270" w:customStyle="1">
    <w:name w:val="WW8Num5z5"/>
  </w:style>
  <w:style w:type="character" w:styleId="1271" w:customStyle="1">
    <w:name w:val="WW8Num5z6"/>
  </w:style>
  <w:style w:type="character" w:styleId="1272" w:customStyle="1">
    <w:name w:val="WW8Num5z7"/>
  </w:style>
  <w:style w:type="character" w:styleId="1273" w:customStyle="1">
    <w:name w:val="WW8Num5z8"/>
  </w:style>
  <w:style w:type="character" w:styleId="1274" w:customStyle="1">
    <w:name w:val="WW8Num6z1"/>
  </w:style>
  <w:style w:type="character" w:styleId="1275" w:customStyle="1">
    <w:name w:val="WW8Num6z2"/>
  </w:style>
  <w:style w:type="character" w:styleId="1276" w:customStyle="1">
    <w:name w:val="WW8Num6z3"/>
  </w:style>
  <w:style w:type="character" w:styleId="1277" w:customStyle="1">
    <w:name w:val="WW8Num6z4"/>
  </w:style>
  <w:style w:type="character" w:styleId="1278" w:customStyle="1">
    <w:name w:val="WW8Num6z5"/>
  </w:style>
  <w:style w:type="character" w:styleId="1279" w:customStyle="1">
    <w:name w:val="WW8Num6z6"/>
  </w:style>
  <w:style w:type="character" w:styleId="1280" w:customStyle="1">
    <w:name w:val="WW8Num6z7"/>
  </w:style>
  <w:style w:type="character" w:styleId="1281" w:customStyle="1">
    <w:name w:val="WW8Num6z8"/>
  </w:style>
  <w:style w:type="character" w:styleId="1282" w:customStyle="1">
    <w:name w:val="WW8Num9z1"/>
  </w:style>
  <w:style w:type="character" w:styleId="1283" w:customStyle="1">
    <w:name w:val="WW8Num9z2"/>
  </w:style>
  <w:style w:type="character" w:styleId="1284" w:customStyle="1">
    <w:name w:val="WW8Num9z3"/>
  </w:style>
  <w:style w:type="character" w:styleId="1285" w:customStyle="1">
    <w:name w:val="WW8Num9z4"/>
  </w:style>
  <w:style w:type="character" w:styleId="1286" w:customStyle="1">
    <w:name w:val="WW8Num9z5"/>
  </w:style>
  <w:style w:type="character" w:styleId="1287" w:customStyle="1">
    <w:name w:val="WW8Num9z6"/>
  </w:style>
  <w:style w:type="character" w:styleId="1288" w:customStyle="1">
    <w:name w:val="WW8Num9z7"/>
  </w:style>
  <w:style w:type="character" w:styleId="1289" w:customStyle="1">
    <w:name w:val="WW8Num9z8"/>
  </w:style>
  <w:style w:type="character" w:styleId="1290" w:customStyle="1">
    <w:name w:val="WW8Num11z2"/>
  </w:style>
  <w:style w:type="character" w:styleId="1291" w:customStyle="1">
    <w:name w:val="WW8Num11z3"/>
  </w:style>
  <w:style w:type="character" w:styleId="1292" w:customStyle="1">
    <w:name w:val="WW8Num11z4"/>
  </w:style>
  <w:style w:type="character" w:styleId="1293" w:customStyle="1">
    <w:name w:val="WW8Num11z5"/>
  </w:style>
  <w:style w:type="character" w:styleId="1294" w:customStyle="1">
    <w:name w:val="WW8Num11z6"/>
  </w:style>
  <w:style w:type="character" w:styleId="1295" w:customStyle="1">
    <w:name w:val="WW8Num11z7"/>
  </w:style>
  <w:style w:type="character" w:styleId="1296" w:customStyle="1">
    <w:name w:val="WW8Num11z8"/>
  </w:style>
  <w:style w:type="character" w:styleId="1297" w:customStyle="1">
    <w:name w:val="WW8Num14z2"/>
  </w:style>
  <w:style w:type="character" w:styleId="1298" w:customStyle="1">
    <w:name w:val="WW8Num14z3"/>
  </w:style>
  <w:style w:type="character" w:styleId="1299" w:customStyle="1">
    <w:name w:val="WW8Num14z4"/>
  </w:style>
  <w:style w:type="character" w:styleId="1300" w:customStyle="1">
    <w:name w:val="WW8Num14z5"/>
  </w:style>
  <w:style w:type="character" w:styleId="1301" w:customStyle="1">
    <w:name w:val="WW8Num14z6"/>
  </w:style>
  <w:style w:type="character" w:styleId="1302" w:customStyle="1">
    <w:name w:val="WW8Num14z7"/>
  </w:style>
  <w:style w:type="character" w:styleId="1303" w:customStyle="1">
    <w:name w:val="WW8Num14z8"/>
  </w:style>
  <w:style w:type="character" w:styleId="1304" w:customStyle="1">
    <w:name w:val="WW8Num16z1"/>
  </w:style>
  <w:style w:type="character" w:styleId="1305" w:customStyle="1">
    <w:name w:val="Основной шрифт абзаца5"/>
  </w:style>
  <w:style w:type="character" w:styleId="1306" w:customStyle="1">
    <w:name w:val="WW8Num4z1"/>
  </w:style>
  <w:style w:type="character" w:styleId="1307" w:customStyle="1">
    <w:name w:val="WW8Num4z2"/>
  </w:style>
  <w:style w:type="character" w:styleId="1308" w:customStyle="1">
    <w:name w:val="WW8Num4z3"/>
  </w:style>
  <w:style w:type="character" w:styleId="1309" w:customStyle="1">
    <w:name w:val="WW8Num4z4"/>
  </w:style>
  <w:style w:type="character" w:styleId="1310" w:customStyle="1">
    <w:name w:val="WW8Num4z5"/>
  </w:style>
  <w:style w:type="character" w:styleId="1311" w:customStyle="1">
    <w:name w:val="WW8Num4z6"/>
  </w:style>
  <w:style w:type="character" w:styleId="1312" w:customStyle="1">
    <w:name w:val="WW8Num4z7"/>
  </w:style>
  <w:style w:type="character" w:styleId="1313" w:customStyle="1">
    <w:name w:val="WW8Num4z8"/>
  </w:style>
  <w:style w:type="character" w:styleId="1314" w:customStyle="1">
    <w:name w:val="Основной шрифт абзаца4"/>
  </w:style>
  <w:style w:type="character" w:styleId="1315" w:customStyle="1">
    <w:name w:val="WW8Num2z1"/>
  </w:style>
  <w:style w:type="character" w:styleId="1316" w:customStyle="1">
    <w:name w:val="WW8Num2z2"/>
  </w:style>
  <w:style w:type="character" w:styleId="1317" w:customStyle="1">
    <w:name w:val="WW8Num2z3"/>
  </w:style>
  <w:style w:type="character" w:styleId="1318" w:customStyle="1">
    <w:name w:val="WW8Num2z4"/>
  </w:style>
  <w:style w:type="character" w:styleId="1319" w:customStyle="1">
    <w:name w:val="WW8Num2z5"/>
  </w:style>
  <w:style w:type="character" w:styleId="1320" w:customStyle="1">
    <w:name w:val="WW8Num2z6"/>
  </w:style>
  <w:style w:type="character" w:styleId="1321" w:customStyle="1">
    <w:name w:val="WW8Num2z7"/>
  </w:style>
  <w:style w:type="character" w:styleId="1322" w:customStyle="1">
    <w:name w:val="WW8Num2z8"/>
  </w:style>
  <w:style w:type="character" w:styleId="1323" w:customStyle="1">
    <w:name w:val="WW8Num7z1"/>
  </w:style>
  <w:style w:type="character" w:styleId="1324" w:customStyle="1">
    <w:name w:val="WW8Num7z2"/>
  </w:style>
  <w:style w:type="character" w:styleId="1325" w:customStyle="1">
    <w:name w:val="WW8Num7z3"/>
  </w:style>
  <w:style w:type="character" w:styleId="1326" w:customStyle="1">
    <w:name w:val="WW8Num7z4"/>
  </w:style>
  <w:style w:type="character" w:styleId="1327" w:customStyle="1">
    <w:name w:val="WW8Num7z5"/>
  </w:style>
  <w:style w:type="character" w:styleId="1328" w:customStyle="1">
    <w:name w:val="WW8Num7z6"/>
  </w:style>
  <w:style w:type="character" w:styleId="1329" w:customStyle="1">
    <w:name w:val="WW8Num7z7"/>
  </w:style>
  <w:style w:type="character" w:styleId="1330" w:customStyle="1">
    <w:name w:val="WW8Num7z8"/>
  </w:style>
  <w:style w:type="character" w:styleId="1331" w:customStyle="1">
    <w:name w:val="WW8Num10z2"/>
  </w:style>
  <w:style w:type="character" w:styleId="1332" w:customStyle="1">
    <w:name w:val="WW8Num10z3"/>
  </w:style>
  <w:style w:type="character" w:styleId="1333" w:customStyle="1">
    <w:name w:val="WW8Num10z4"/>
  </w:style>
  <w:style w:type="character" w:styleId="1334" w:customStyle="1">
    <w:name w:val="WW8Num10z5"/>
  </w:style>
  <w:style w:type="character" w:styleId="1335" w:customStyle="1">
    <w:name w:val="WW8Num10z6"/>
  </w:style>
  <w:style w:type="character" w:styleId="1336" w:customStyle="1">
    <w:name w:val="WW8Num10z7"/>
  </w:style>
  <w:style w:type="character" w:styleId="1337" w:customStyle="1">
    <w:name w:val="WW8Num10z8"/>
  </w:style>
  <w:style w:type="character" w:styleId="1338" w:customStyle="1">
    <w:name w:val="WW8Num11z1"/>
  </w:style>
  <w:style w:type="character" w:styleId="1339" w:customStyle="1">
    <w:name w:val="WW8Num13z1"/>
  </w:style>
  <w:style w:type="character" w:styleId="1340" w:customStyle="1">
    <w:name w:val="WW8Num13z2"/>
  </w:style>
  <w:style w:type="character" w:styleId="1341" w:customStyle="1">
    <w:name w:val="WW8Num13z3"/>
  </w:style>
  <w:style w:type="character" w:styleId="1342" w:customStyle="1">
    <w:name w:val="WW8Num13z4"/>
  </w:style>
  <w:style w:type="character" w:styleId="1343" w:customStyle="1">
    <w:name w:val="WW8Num13z5"/>
  </w:style>
  <w:style w:type="character" w:styleId="1344" w:customStyle="1">
    <w:name w:val="WW8Num13z6"/>
  </w:style>
  <w:style w:type="character" w:styleId="1345" w:customStyle="1">
    <w:name w:val="WW8Num13z7"/>
  </w:style>
  <w:style w:type="character" w:styleId="1346" w:customStyle="1">
    <w:name w:val="WW8Num13z8"/>
  </w:style>
  <w:style w:type="character" w:styleId="1347" w:customStyle="1">
    <w:name w:val="WW8Num26z1"/>
  </w:style>
  <w:style w:type="character" w:styleId="1348" w:customStyle="1">
    <w:name w:val="WW8Num26z2"/>
  </w:style>
  <w:style w:type="character" w:styleId="1349" w:customStyle="1">
    <w:name w:val="WW8Num26z3"/>
  </w:style>
  <w:style w:type="character" w:styleId="1350" w:customStyle="1">
    <w:name w:val="WW8Num26z4"/>
  </w:style>
  <w:style w:type="character" w:styleId="1351" w:customStyle="1">
    <w:name w:val="WW8Num26z5"/>
  </w:style>
  <w:style w:type="character" w:styleId="1352" w:customStyle="1">
    <w:name w:val="WW8Num26z6"/>
  </w:style>
  <w:style w:type="character" w:styleId="1353" w:customStyle="1">
    <w:name w:val="WW8Num26z7"/>
  </w:style>
  <w:style w:type="character" w:styleId="1354" w:customStyle="1">
    <w:name w:val="WW8Num26z8"/>
  </w:style>
  <w:style w:type="character" w:styleId="1355" w:customStyle="1">
    <w:name w:val="WW8Num33z3"/>
  </w:style>
  <w:style w:type="character" w:styleId="1356" w:customStyle="1">
    <w:name w:val="WW8Num34z1"/>
  </w:style>
  <w:style w:type="character" w:styleId="1357" w:customStyle="1">
    <w:name w:val="WW8Num34z2"/>
  </w:style>
  <w:style w:type="character" w:styleId="1358" w:customStyle="1">
    <w:name w:val="WW8Num34z3"/>
  </w:style>
  <w:style w:type="character" w:styleId="1359" w:customStyle="1">
    <w:name w:val="WW8Num34z4"/>
  </w:style>
  <w:style w:type="character" w:styleId="1360" w:customStyle="1">
    <w:name w:val="WW8Num34z5"/>
  </w:style>
  <w:style w:type="character" w:styleId="1361" w:customStyle="1">
    <w:name w:val="WW8Num34z6"/>
  </w:style>
  <w:style w:type="character" w:styleId="1362" w:customStyle="1">
    <w:name w:val="WW8Num34z7"/>
  </w:style>
  <w:style w:type="character" w:styleId="1363" w:customStyle="1">
    <w:name w:val="WW8Num34z8"/>
  </w:style>
  <w:style w:type="character" w:styleId="1364" w:customStyle="1">
    <w:name w:val="WW8Num35z0"/>
    <w:rPr>
      <w:rFonts w:hint="default"/>
    </w:rPr>
  </w:style>
  <w:style w:type="character" w:styleId="1365" w:customStyle="1">
    <w:name w:val="WW8Num35z1"/>
  </w:style>
  <w:style w:type="character" w:styleId="1366" w:customStyle="1">
    <w:name w:val="WW8Num35z2"/>
  </w:style>
  <w:style w:type="character" w:styleId="1367" w:customStyle="1">
    <w:name w:val="WW8Num35z3"/>
  </w:style>
  <w:style w:type="character" w:styleId="1368" w:customStyle="1">
    <w:name w:val="WW8Num35z4"/>
  </w:style>
  <w:style w:type="character" w:styleId="1369" w:customStyle="1">
    <w:name w:val="WW8Num35z5"/>
  </w:style>
  <w:style w:type="character" w:styleId="1370" w:customStyle="1">
    <w:name w:val="WW8Num35z6"/>
  </w:style>
  <w:style w:type="character" w:styleId="1371" w:customStyle="1">
    <w:name w:val="WW8Num35z7"/>
  </w:style>
  <w:style w:type="character" w:styleId="1372" w:customStyle="1">
    <w:name w:val="WW8Num35z8"/>
  </w:style>
  <w:style w:type="character" w:styleId="1373" w:customStyle="1">
    <w:name w:val="WW8Num36z0"/>
  </w:style>
  <w:style w:type="character" w:styleId="1374" w:customStyle="1">
    <w:name w:val="WW8Num36z1"/>
  </w:style>
  <w:style w:type="character" w:styleId="1375" w:customStyle="1">
    <w:name w:val="WW8Num36z2"/>
  </w:style>
  <w:style w:type="character" w:styleId="1376" w:customStyle="1">
    <w:name w:val="WW8Num36z3"/>
  </w:style>
  <w:style w:type="character" w:styleId="1377" w:customStyle="1">
    <w:name w:val="WW8Num36z4"/>
  </w:style>
  <w:style w:type="character" w:styleId="1378" w:customStyle="1">
    <w:name w:val="WW8Num36z5"/>
  </w:style>
  <w:style w:type="character" w:styleId="1379" w:customStyle="1">
    <w:name w:val="WW8Num36z6"/>
  </w:style>
  <w:style w:type="character" w:styleId="1380" w:customStyle="1">
    <w:name w:val="WW8Num36z7"/>
  </w:style>
  <w:style w:type="character" w:styleId="1381" w:customStyle="1">
    <w:name w:val="WW8Num36z8"/>
  </w:style>
  <w:style w:type="character" w:styleId="1382" w:customStyle="1">
    <w:name w:val="WW8Num37z0"/>
    <w:rPr>
      <w:rFonts w:hint="default"/>
    </w:rPr>
  </w:style>
  <w:style w:type="character" w:styleId="1383" w:customStyle="1">
    <w:name w:val="WW8Num37z1"/>
  </w:style>
  <w:style w:type="character" w:styleId="1384" w:customStyle="1">
    <w:name w:val="WW8Num37z2"/>
  </w:style>
  <w:style w:type="character" w:styleId="1385" w:customStyle="1">
    <w:name w:val="WW8Num37z3"/>
  </w:style>
  <w:style w:type="character" w:styleId="1386" w:customStyle="1">
    <w:name w:val="WW8Num37z4"/>
  </w:style>
  <w:style w:type="character" w:styleId="1387" w:customStyle="1">
    <w:name w:val="WW8Num37z5"/>
  </w:style>
  <w:style w:type="character" w:styleId="1388" w:customStyle="1">
    <w:name w:val="WW8Num37z6"/>
  </w:style>
  <w:style w:type="character" w:styleId="1389" w:customStyle="1">
    <w:name w:val="WW8Num37z7"/>
  </w:style>
  <w:style w:type="character" w:styleId="1390" w:customStyle="1">
    <w:name w:val="WW8Num37z8"/>
  </w:style>
  <w:style w:type="character" w:styleId="1391" w:customStyle="1">
    <w:name w:val="WW8Num38z0"/>
    <w:rPr>
      <w:rFonts w:cs="Times New Roman"/>
    </w:rPr>
  </w:style>
  <w:style w:type="character" w:styleId="1392" w:customStyle="1">
    <w:name w:val="WW8Num39z0"/>
    <w:rPr>
      <w:rFonts w:cs="Times New Roman"/>
    </w:rPr>
  </w:style>
  <w:style w:type="character" w:styleId="1393" w:customStyle="1">
    <w:name w:val="WW8Num40z0"/>
  </w:style>
  <w:style w:type="character" w:styleId="1394" w:customStyle="1">
    <w:name w:val="WW8Num40z1"/>
  </w:style>
  <w:style w:type="character" w:styleId="1395" w:customStyle="1">
    <w:name w:val="WW8Num40z2"/>
  </w:style>
  <w:style w:type="character" w:styleId="1396" w:customStyle="1">
    <w:name w:val="WW8Num40z3"/>
  </w:style>
  <w:style w:type="character" w:styleId="1397" w:customStyle="1">
    <w:name w:val="WW8Num40z4"/>
  </w:style>
  <w:style w:type="character" w:styleId="1398" w:customStyle="1">
    <w:name w:val="WW8Num40z5"/>
  </w:style>
  <w:style w:type="character" w:styleId="1399" w:customStyle="1">
    <w:name w:val="WW8Num40z6"/>
  </w:style>
  <w:style w:type="character" w:styleId="1400" w:customStyle="1">
    <w:name w:val="WW8Num40z7"/>
  </w:style>
  <w:style w:type="character" w:styleId="1401" w:customStyle="1">
    <w:name w:val="WW8Num40z8"/>
  </w:style>
  <w:style w:type="character" w:styleId="1402" w:customStyle="1">
    <w:name w:val="WW8Num41z0"/>
    <w:rPr>
      <w:rFonts w:cs="Times New Roman"/>
    </w:rPr>
  </w:style>
  <w:style w:type="character" w:styleId="1403" w:customStyle="1">
    <w:name w:val="WW8Num42z0"/>
  </w:style>
  <w:style w:type="character" w:styleId="1404" w:customStyle="1">
    <w:name w:val="WW8Num42z1"/>
  </w:style>
  <w:style w:type="character" w:styleId="1405" w:customStyle="1">
    <w:name w:val="WW8Num42z2"/>
  </w:style>
  <w:style w:type="character" w:styleId="1406" w:customStyle="1">
    <w:name w:val="WW8Num42z3"/>
  </w:style>
  <w:style w:type="character" w:styleId="1407" w:customStyle="1">
    <w:name w:val="WW8Num42z4"/>
  </w:style>
  <w:style w:type="character" w:styleId="1408" w:customStyle="1">
    <w:name w:val="WW8Num42z5"/>
  </w:style>
  <w:style w:type="character" w:styleId="1409" w:customStyle="1">
    <w:name w:val="WW8Num42z6"/>
  </w:style>
  <w:style w:type="character" w:styleId="1410" w:customStyle="1">
    <w:name w:val="WW8Num42z7"/>
  </w:style>
  <w:style w:type="character" w:styleId="1411" w:customStyle="1">
    <w:name w:val="WW8Num42z8"/>
  </w:style>
  <w:style w:type="character" w:styleId="1412" w:customStyle="1">
    <w:name w:val="WW8Num43z0"/>
    <w:rPr>
      <w:rFonts w:cs="Times New Roman"/>
    </w:rPr>
  </w:style>
  <w:style w:type="character" w:styleId="1413" w:customStyle="1">
    <w:name w:val="WW8Num44z0"/>
  </w:style>
  <w:style w:type="character" w:styleId="1414" w:customStyle="1">
    <w:name w:val="WW8Num44z1"/>
  </w:style>
  <w:style w:type="character" w:styleId="1415" w:customStyle="1">
    <w:name w:val="WW8Num44z2"/>
  </w:style>
  <w:style w:type="character" w:styleId="1416" w:customStyle="1">
    <w:name w:val="WW8Num44z3"/>
  </w:style>
  <w:style w:type="character" w:styleId="1417" w:customStyle="1">
    <w:name w:val="WW8Num44z4"/>
  </w:style>
  <w:style w:type="character" w:styleId="1418" w:customStyle="1">
    <w:name w:val="WW8Num44z5"/>
  </w:style>
  <w:style w:type="character" w:styleId="1419" w:customStyle="1">
    <w:name w:val="WW8Num44z6"/>
  </w:style>
  <w:style w:type="character" w:styleId="1420" w:customStyle="1">
    <w:name w:val="WW8Num44z7"/>
  </w:style>
  <w:style w:type="character" w:styleId="1421" w:customStyle="1">
    <w:name w:val="WW8Num44z8"/>
  </w:style>
  <w:style w:type="character" w:styleId="1422" w:customStyle="1">
    <w:name w:val="WW8Num45z0"/>
    <w:rPr>
      <w:rFonts w:cs="Times New Roman"/>
      <w:caps w:val="0"/>
      <w:smallCaps w:val="0"/>
      <w:strike w:val="0"/>
      <w:vanish w:val="0"/>
      <w:color w:val="00000a"/>
      <w:position w:val="0"/>
      <w:sz w:val="24"/>
      <w:u w:val="none"/>
      <w:vertAlign w:val="baseline"/>
    </w:rPr>
  </w:style>
  <w:style w:type="character" w:styleId="1423" w:customStyle="1">
    <w:name w:val="WW8Num45z1"/>
    <w:rPr>
      <w:rFonts w:cs="Times New Roman"/>
    </w:rPr>
  </w:style>
  <w:style w:type="character" w:styleId="1424" w:customStyle="1">
    <w:name w:val="WW8Num46z0"/>
  </w:style>
  <w:style w:type="character" w:styleId="1425" w:customStyle="1">
    <w:name w:val="WW8Num46z1"/>
  </w:style>
  <w:style w:type="character" w:styleId="1426" w:customStyle="1">
    <w:name w:val="WW8Num46z2"/>
  </w:style>
  <w:style w:type="character" w:styleId="1427" w:customStyle="1">
    <w:name w:val="WW8Num46z3"/>
  </w:style>
  <w:style w:type="character" w:styleId="1428" w:customStyle="1">
    <w:name w:val="WW8Num46z4"/>
  </w:style>
  <w:style w:type="character" w:styleId="1429" w:customStyle="1">
    <w:name w:val="WW8Num46z5"/>
  </w:style>
  <w:style w:type="character" w:styleId="1430" w:customStyle="1">
    <w:name w:val="WW8Num46z6"/>
  </w:style>
  <w:style w:type="character" w:styleId="1431" w:customStyle="1">
    <w:name w:val="WW8Num46z7"/>
  </w:style>
  <w:style w:type="character" w:styleId="1432" w:customStyle="1">
    <w:name w:val="WW8Num46z8"/>
  </w:style>
  <w:style w:type="character" w:styleId="1433" w:customStyle="1">
    <w:name w:val="WW8Num47z0"/>
    <w:rPr>
      <w:rFonts w:hint="default"/>
    </w:rPr>
  </w:style>
  <w:style w:type="character" w:styleId="1434" w:customStyle="1">
    <w:name w:val="WW8Num47z1"/>
  </w:style>
  <w:style w:type="character" w:styleId="1435" w:customStyle="1">
    <w:name w:val="WW8Num47z2"/>
  </w:style>
  <w:style w:type="character" w:styleId="1436" w:customStyle="1">
    <w:name w:val="WW8Num47z3"/>
  </w:style>
  <w:style w:type="character" w:styleId="1437" w:customStyle="1">
    <w:name w:val="WW8Num47z4"/>
  </w:style>
  <w:style w:type="character" w:styleId="1438" w:customStyle="1">
    <w:name w:val="WW8Num47z5"/>
  </w:style>
  <w:style w:type="character" w:styleId="1439" w:customStyle="1">
    <w:name w:val="WW8Num47z6"/>
  </w:style>
  <w:style w:type="character" w:styleId="1440" w:customStyle="1">
    <w:name w:val="WW8Num47z7"/>
  </w:style>
  <w:style w:type="character" w:styleId="1441" w:customStyle="1">
    <w:name w:val="WW8Num47z8"/>
  </w:style>
  <w:style w:type="character" w:styleId="1442" w:customStyle="1">
    <w:name w:val="WW8Num48z0"/>
    <w:rPr>
      <w:rFonts w:hint="default"/>
      <w:bCs/>
      <w:strike w:val="0"/>
    </w:rPr>
  </w:style>
  <w:style w:type="character" w:styleId="1443" w:customStyle="1">
    <w:name w:val="WW8Num48z1"/>
  </w:style>
  <w:style w:type="character" w:styleId="1444" w:customStyle="1">
    <w:name w:val="WW8Num48z2"/>
  </w:style>
  <w:style w:type="character" w:styleId="1445" w:customStyle="1">
    <w:name w:val="WW8Num48z3"/>
  </w:style>
  <w:style w:type="character" w:styleId="1446" w:customStyle="1">
    <w:name w:val="WW8Num48z4"/>
  </w:style>
  <w:style w:type="character" w:styleId="1447" w:customStyle="1">
    <w:name w:val="WW8Num48z5"/>
  </w:style>
  <w:style w:type="character" w:styleId="1448" w:customStyle="1">
    <w:name w:val="WW8Num48z6"/>
  </w:style>
  <w:style w:type="character" w:styleId="1449" w:customStyle="1">
    <w:name w:val="WW8Num48z7"/>
  </w:style>
  <w:style w:type="character" w:styleId="1450" w:customStyle="1">
    <w:name w:val="WW8Num48z8"/>
  </w:style>
  <w:style w:type="character" w:styleId="1451" w:customStyle="1">
    <w:name w:val="WW8Num49z0"/>
    <w:rPr>
      <w:rFonts w:hint="default"/>
    </w:rPr>
  </w:style>
  <w:style w:type="character" w:styleId="1452" w:customStyle="1">
    <w:name w:val="WW8Num49z1"/>
  </w:style>
  <w:style w:type="character" w:styleId="1453" w:customStyle="1">
    <w:name w:val="WW8Num49z2"/>
  </w:style>
  <w:style w:type="character" w:styleId="1454" w:customStyle="1">
    <w:name w:val="WW8Num49z3"/>
  </w:style>
  <w:style w:type="character" w:styleId="1455" w:customStyle="1">
    <w:name w:val="WW8Num49z4"/>
  </w:style>
  <w:style w:type="character" w:styleId="1456" w:customStyle="1">
    <w:name w:val="WW8Num49z5"/>
  </w:style>
  <w:style w:type="character" w:styleId="1457" w:customStyle="1">
    <w:name w:val="WW8Num49z6"/>
  </w:style>
  <w:style w:type="character" w:styleId="1458" w:customStyle="1">
    <w:name w:val="WW8Num49z7"/>
  </w:style>
  <w:style w:type="character" w:styleId="1459" w:customStyle="1">
    <w:name w:val="WW8Num49z8"/>
  </w:style>
  <w:style w:type="character" w:styleId="1460" w:customStyle="1">
    <w:name w:val="WW8Num50z0"/>
    <w:rPr>
      <w:rFonts w:hint="default"/>
    </w:rPr>
  </w:style>
  <w:style w:type="character" w:styleId="1461" w:customStyle="1">
    <w:name w:val="WW8Num50z1"/>
  </w:style>
  <w:style w:type="character" w:styleId="1462" w:customStyle="1">
    <w:name w:val="WW8Num50z2"/>
  </w:style>
  <w:style w:type="character" w:styleId="1463" w:customStyle="1">
    <w:name w:val="WW8Num50z3"/>
  </w:style>
  <w:style w:type="character" w:styleId="1464" w:customStyle="1">
    <w:name w:val="WW8Num50z4"/>
  </w:style>
  <w:style w:type="character" w:styleId="1465" w:customStyle="1">
    <w:name w:val="WW8Num50z5"/>
  </w:style>
  <w:style w:type="character" w:styleId="1466" w:customStyle="1">
    <w:name w:val="WW8Num50z6"/>
  </w:style>
  <w:style w:type="character" w:styleId="1467" w:customStyle="1">
    <w:name w:val="WW8Num50z7"/>
  </w:style>
  <w:style w:type="character" w:styleId="1468" w:customStyle="1">
    <w:name w:val="WW8Num50z8"/>
  </w:style>
  <w:style w:type="character" w:styleId="1469" w:customStyle="1">
    <w:name w:val="Основной шрифт абзаца3"/>
  </w:style>
  <w:style w:type="character" w:styleId="1470" w:customStyle="1">
    <w:name w:val="Основной текст Знак"/>
    <w:rPr>
      <w:rFonts w:ascii="Times New Roman" w:hAnsi="Times New Roman" w:eastAsia="Times New Roman" w:cs="Times New Roman"/>
      <w:sz w:val="28"/>
      <w:szCs w:val="28"/>
    </w:rPr>
  </w:style>
  <w:style w:type="character" w:styleId="1471" w:customStyle="1">
    <w:name w:val="Верхний колонтитул Знак"/>
    <w:uiPriority w:val="99"/>
    <w:rPr>
      <w:rFonts w:ascii="Calibri" w:hAnsi="Calibri" w:eastAsia="Times New Roman" w:cs="Times New Roman"/>
    </w:rPr>
  </w:style>
  <w:style w:type="character" w:styleId="1472" w:customStyle="1">
    <w:name w:val="Нижний колонтитул Знак"/>
    <w:uiPriority w:val="99"/>
    <w:rPr>
      <w:rFonts w:ascii="Calibri" w:hAnsi="Calibri" w:eastAsia="Times New Roman" w:cs="Times New Roman"/>
    </w:rPr>
  </w:style>
  <w:style w:type="character" w:styleId="1473" w:customStyle="1">
    <w:name w:val="[Ростех] Простой текст (Без уровня) Знак"/>
    <w:rPr>
      <w:rFonts w:ascii="Proxima Nova ExCn Rg" w:hAnsi="Proxima Nova ExCn Rg" w:eastAsia="Times New Roman" w:cs="Times New Roman"/>
      <w:sz w:val="28"/>
      <w:szCs w:val="28"/>
    </w:rPr>
  </w:style>
  <w:style w:type="character" w:styleId="1474" w:customStyle="1">
    <w:name w:val="Текст сноски Знак"/>
    <w:uiPriority w:val="99"/>
    <w:rPr>
      <w:rFonts w:ascii="Calibri" w:hAnsi="Calibri" w:eastAsia="Times New Roman" w:cs="Times New Roman"/>
      <w:sz w:val="20"/>
      <w:szCs w:val="20"/>
    </w:rPr>
  </w:style>
  <w:style w:type="character" w:styleId="1475" w:customStyle="1">
    <w:name w:val="Internet link"/>
    <w:rPr>
      <w:color w:val="0000ff"/>
      <w:u w:val="single"/>
    </w:rPr>
  </w:style>
  <w:style w:type="character" w:styleId="1476" w:customStyle="1">
    <w:name w:val="Символ сноски"/>
    <w:rPr>
      <w:vertAlign w:val="superscript"/>
    </w:rPr>
  </w:style>
  <w:style w:type="character" w:styleId="1477" w:customStyle="1">
    <w:name w:val="Основной текст 2 Знак"/>
    <w:rPr>
      <w:rFonts w:ascii="Calibri" w:hAnsi="Calibri" w:eastAsia="Times New Roman" w:cs="Times New Roman"/>
    </w:rPr>
  </w:style>
  <w:style w:type="character" w:styleId="1478" w:customStyle="1">
    <w:name w:val="[Ростех] Текст Подпункта (Уровень 5) Знак"/>
    <w:rPr>
      <w:rFonts w:ascii="Proxima Nova ExCn Rg" w:hAnsi="Proxima Nova ExCn Rg" w:eastAsia="Times New Roman" w:cs="Times New Roman"/>
      <w:sz w:val="28"/>
      <w:szCs w:val="28"/>
    </w:rPr>
  </w:style>
  <w:style w:type="character" w:styleId="1479" w:customStyle="1">
    <w:name w:val="[Ростех] Наименование Подраздела (Уровень 3) Знак"/>
    <w:rPr>
      <w:rFonts w:ascii="Proxima Nova ExCn Rg" w:hAnsi="Proxima Nova ExCn Rg" w:eastAsia="Times New Roman" w:cs="Times New Roman"/>
      <w:b/>
      <w:sz w:val="28"/>
      <w:szCs w:val="28"/>
    </w:rPr>
  </w:style>
  <w:style w:type="character" w:styleId="1480" w:customStyle="1">
    <w:name w:val="[Ростех] Текст Пункта (Уровень 4) Знак"/>
    <w:uiPriority w:val="99"/>
    <w:rPr>
      <w:rFonts w:ascii="Proxima Nova ExCn Rg" w:hAnsi="Proxima Nova ExCn Rg" w:eastAsia="Times New Roman" w:cs="Times New Roman"/>
      <w:sz w:val="28"/>
      <w:szCs w:val="28"/>
    </w:rPr>
  </w:style>
  <w:style w:type="character" w:styleId="1481" w:customStyle="1">
    <w:name w:val="Текст Знак"/>
    <w:rPr>
      <w:rFonts w:ascii="Times New Roman" w:hAnsi="Times New Roman" w:eastAsia="Times New Roman" w:cs="Times New Roman"/>
      <w:sz w:val="26"/>
      <w:szCs w:val="26"/>
    </w:rPr>
  </w:style>
  <w:style w:type="character" w:styleId="1482" w:customStyle="1">
    <w:name w:val="ListLabel 1"/>
    <w:rPr>
      <w:rFonts w:cs="Times New Roman"/>
    </w:rPr>
  </w:style>
  <w:style w:type="character" w:styleId="1483" w:customStyle="1">
    <w:name w:val="ListLabel 2"/>
    <w:rPr>
      <w:rFonts w:ascii="Times New Roman" w:hAnsi="Times New Roman" w:eastAsia="Arial" w:cs="Arial"/>
      <w:b w:val="0"/>
      <w:bCs w:val="0"/>
      <w:i w:val="0"/>
      <w:strike w:val="0"/>
      <w:color w:val="000000"/>
      <w:position w:val="0"/>
      <w:sz w:val="28"/>
      <w:szCs w:val="28"/>
      <w:u w:val="none"/>
      <w:vertAlign w:val="baseline"/>
    </w:rPr>
  </w:style>
  <w:style w:type="character" w:styleId="1484" w:customStyle="1">
    <w:name w:val="ListLabel 3"/>
    <w:rPr>
      <w:rFonts w:eastAsia="Segoe UI Symbol" w:cs="Segoe UI Symbol"/>
      <w:b w:val="0"/>
      <w:i w:val="0"/>
      <w:strike w:val="0"/>
      <w:color w:val="000000"/>
      <w:position w:val="0"/>
      <w:sz w:val="20"/>
      <w:szCs w:val="20"/>
      <w:u w:val="none"/>
      <w:vertAlign w:val="baseline"/>
    </w:rPr>
  </w:style>
  <w:style w:type="character" w:styleId="1485" w:customStyle="1">
    <w:name w:val="ListLabel 4"/>
    <w:rPr>
      <w:rFonts w:cs="Times New Roman"/>
      <w:b/>
      <w:bCs w:val="0"/>
      <w:i w:val="0"/>
      <w:iCs w:val="0"/>
      <w:caps w:val="0"/>
      <w:smallCaps w:val="0"/>
      <w:strike w:val="0"/>
      <w:vanish w:val="0"/>
      <w:spacing w:val="0"/>
      <w:position w:val="0"/>
      <w:sz w:val="24"/>
      <w:u w:val="none"/>
      <w:vertAlign w:val="baseline"/>
    </w:rPr>
  </w:style>
  <w:style w:type="character" w:styleId="1486" w:customStyle="1">
    <w:name w:val="ListLabel 5"/>
    <w:rPr>
      <w:b/>
      <w:bCs/>
      <w:i w:val="0"/>
      <w:iCs w:val="0"/>
      <w:caps w:val="0"/>
      <w:smallCaps w:val="0"/>
      <w:strike w:val="0"/>
      <w:vanish w:val="0"/>
      <w:color w:val="00000a"/>
      <w:spacing w:val="0"/>
      <w:position w:val="0"/>
      <w:sz w:val="28"/>
      <w:szCs w:val="28"/>
      <w:u w:val="none"/>
      <w:vertAlign w:val="baseline"/>
    </w:rPr>
  </w:style>
  <w:style w:type="character" w:styleId="1487" w:customStyle="1">
    <w:name w:val="ListLabel 6"/>
    <w:rPr>
      <w:rFonts w:cs="Times New Roman"/>
      <w:b w:val="0"/>
      <w:bCs w:val="0"/>
      <w:i w:val="0"/>
      <w:iCs w:val="0"/>
      <w:caps w:val="0"/>
      <w:smallCaps w:val="0"/>
      <w:strike w:val="0"/>
      <w:vanish w:val="0"/>
      <w:spacing w:val="0"/>
      <w:position w:val="0"/>
      <w:sz w:val="24"/>
      <w:u w:val="none"/>
      <w:vertAlign w:val="baseline"/>
    </w:rPr>
  </w:style>
  <w:style w:type="character" w:styleId="1488" w:customStyle="1">
    <w:name w:val="ListLabel 7"/>
    <w:rPr>
      <w:sz w:val="24"/>
      <w:szCs w:val="24"/>
    </w:rPr>
  </w:style>
  <w:style w:type="character" w:styleId="1489" w:customStyle="1">
    <w:name w:val="ListLabel 8"/>
    <w:rPr>
      <w:rFonts w:cs="Times New Roman"/>
      <w:caps w:val="0"/>
      <w:smallCaps w:val="0"/>
      <w:strike w:val="0"/>
      <w:vanish w:val="0"/>
      <w:color w:val="00000a"/>
      <w:position w:val="0"/>
      <w:sz w:val="24"/>
      <w:u w:val="none"/>
      <w:vertAlign w:val="baseline"/>
    </w:rPr>
  </w:style>
  <w:style w:type="character" w:styleId="1490" w:customStyle="1">
    <w:name w:val="Footnote Symbol"/>
  </w:style>
  <w:style w:type="character" w:styleId="1491" w:customStyle="1">
    <w:name w:val="Footnote anchor"/>
    <w:rPr>
      <w:vertAlign w:val="superscript"/>
    </w:rPr>
  </w:style>
  <w:style w:type="character" w:styleId="1492" w:customStyle="1">
    <w:name w:val="Numbering Symbols"/>
    <w:rPr>
      <w:rFonts w:ascii="Times New Roman" w:hAnsi="Times New Roman" w:cs="Times New Roman"/>
      <w:b w:val="0"/>
      <w:bCs w:val="0"/>
      <w:sz w:val="28"/>
      <w:szCs w:val="28"/>
    </w:rPr>
  </w:style>
  <w:style w:type="character" w:styleId="1493" w:customStyle="1">
    <w:name w:val="Bullet Symbols"/>
    <w:rPr>
      <w:rFonts w:ascii="OpenSymbol" w:hAnsi="OpenSymbol" w:eastAsia="OpenSymbol" w:cs="OpenSymbol"/>
    </w:rPr>
  </w:style>
  <w:style w:type="character" w:styleId="1494" w:customStyle="1">
    <w:name w:val="Основной текст Знак1"/>
    <w:rPr>
      <w:sz w:val="22"/>
      <w:szCs w:val="22"/>
    </w:rPr>
  </w:style>
  <w:style w:type="character" w:styleId="1495" w:customStyle="1">
    <w:name w:val="Адрес HTML Знак"/>
    <w:rPr>
      <w:rFonts w:ascii="Proxima Nova ExCn Rg" w:hAnsi="Proxima Nova ExCn Rg" w:eastAsia="Times New Roman" w:cs="Times New Roman"/>
      <w:i/>
      <w:iCs/>
      <w:sz w:val="28"/>
      <w:szCs w:val="30"/>
    </w:rPr>
  </w:style>
  <w:style w:type="character" w:styleId="1496">
    <w:name w:val="Emphasis"/>
    <w:qFormat/>
    <w:rPr>
      <w:i/>
      <w:iCs/>
    </w:rPr>
  </w:style>
  <w:style w:type="character" w:styleId="1497">
    <w:name w:val="Hyperlink"/>
    <w:uiPriority w:val="99"/>
    <w:rPr>
      <w:color w:val="0000ff"/>
      <w:u w:val="single"/>
    </w:rPr>
  </w:style>
  <w:style w:type="character" w:styleId="1498" w:customStyle="1">
    <w:name w:val="Знак примечания1"/>
    <w:rPr>
      <w:rFonts w:ascii="Proxima Nova ExCn Rg" w:hAnsi="Proxima Nova ExCn Rg" w:eastAsia="Times New Roman" w:cs="Times New Roman"/>
      <w:sz w:val="24"/>
      <w:szCs w:val="16"/>
    </w:rPr>
  </w:style>
  <w:style w:type="character" w:styleId="1499" w:customStyle="1">
    <w:name w:val="Font Style21"/>
    <w:rPr>
      <w:rFonts w:hint="default" w:ascii="Times New Roman" w:hAnsi="Times New Roman" w:cs="Times New Roman"/>
      <w:b/>
      <w:bCs/>
      <w:sz w:val="22"/>
      <w:szCs w:val="22"/>
    </w:rPr>
  </w:style>
  <w:style w:type="character" w:styleId="1500" w:customStyle="1">
    <w:name w:val="apple-converted-space"/>
  </w:style>
  <w:style w:type="character" w:styleId="1501" w:customStyle="1">
    <w:name w:val="Текст примечания Знак"/>
  </w:style>
  <w:style w:type="character" w:styleId="1502" w:customStyle="1">
    <w:name w:val="Название Знак"/>
    <w:rPr>
      <w:rFonts w:ascii="Proxima Nova ExCn Rg" w:hAnsi="Proxima Nova ExCn Rg" w:eastAsia="Times New Roman" w:cs="Times New Roman"/>
      <w:bCs/>
      <w:i/>
      <w:sz w:val="28"/>
      <w:szCs w:val="28"/>
    </w:rPr>
  </w:style>
  <w:style w:type="character" w:styleId="1503">
    <w:name w:val="page number"/>
    <w:rPr>
      <w:rFonts w:ascii="Times New Roman" w:hAnsi="Times New Roman" w:cs="Times New Roman"/>
      <w:sz w:val="20"/>
      <w:szCs w:val="20"/>
    </w:rPr>
  </w:style>
  <w:style w:type="character" w:styleId="1504" w:customStyle="1">
    <w:name w:val="Основной текст 3 Знак"/>
    <w:rPr>
      <w:rFonts w:ascii="Proxima Nova ExCn Rg" w:hAnsi="Proxima Nova ExCn Rg" w:eastAsia="Times New Roman" w:cs="Times New Roman"/>
      <w:sz w:val="16"/>
      <w:szCs w:val="16"/>
    </w:rPr>
  </w:style>
  <w:style w:type="character" w:styleId="1505" w:customStyle="1">
    <w:name w:val="Основной текст с отступом Знак"/>
    <w:rPr>
      <w:rFonts w:ascii="Proxima Nova ExCn Rg" w:hAnsi="Proxima Nova ExCn Rg" w:eastAsia="Times New Roman" w:cs="Times New Roman"/>
      <w:i/>
      <w:iCs/>
      <w:color w:val="000000"/>
      <w:sz w:val="28"/>
      <w:szCs w:val="28"/>
    </w:rPr>
  </w:style>
  <w:style w:type="character" w:styleId="1506" w:customStyle="1">
    <w:name w:val="Основной текст с отступом 2 Знак"/>
    <w:rPr>
      <w:rFonts w:ascii="Proxima Nova ExCn Rg" w:hAnsi="Proxima Nova ExCn Rg" w:eastAsia="Times New Roman" w:cs="Times New Roman"/>
      <w:sz w:val="28"/>
      <w:szCs w:val="28"/>
    </w:rPr>
  </w:style>
  <w:style w:type="character" w:styleId="1507" w:customStyle="1">
    <w:name w:val="Основной текст с отступом 3 Знак"/>
    <w:rPr>
      <w:rFonts w:ascii="Proxima Nova ExCn Rg" w:hAnsi="Proxima Nova ExCn Rg" w:eastAsia="Times New Roman" w:cs="Times New Roman"/>
      <w:b/>
      <w:bCs/>
      <w:sz w:val="26"/>
      <w:szCs w:val="26"/>
    </w:rPr>
  </w:style>
  <w:style w:type="character" w:styleId="1508">
    <w:name w:val="FollowedHyperlink"/>
    <w:rPr>
      <w:color w:val="800080"/>
      <w:u w:val="single"/>
    </w:rPr>
  </w:style>
  <w:style w:type="character" w:styleId="1509" w:customStyle="1">
    <w:name w:val="пункт-5 Знак"/>
    <w:rPr>
      <w:rFonts w:ascii="Proxima Nova ExCn Rg" w:hAnsi="Proxima Nova ExCn Rg" w:eastAsia="Times New Roman" w:cs="Times New Roman"/>
      <w:sz w:val="28"/>
      <w:szCs w:val="28"/>
    </w:rPr>
  </w:style>
  <w:style w:type="character" w:styleId="1510">
    <w:name w:val="Strong"/>
    <w:qFormat/>
    <w:rPr>
      <w:b/>
      <w:bCs/>
    </w:rPr>
  </w:style>
  <w:style w:type="character" w:styleId="1511" w:customStyle="1">
    <w:name w:val="Схема документа Знак"/>
    <w:rPr>
      <w:rFonts w:ascii="Tahoma" w:hAnsi="Tahoma" w:eastAsia="Arial Unicode MS" w:cs="Tahoma"/>
      <w:shd w:val="clear" w:color="auto" w:fill="000080"/>
    </w:rPr>
  </w:style>
  <w:style w:type="character" w:styleId="1512" w:customStyle="1">
    <w:name w:val="Текст выноски Знак"/>
    <w:rPr>
      <w:rFonts w:ascii="Tahoma" w:hAnsi="Tahoma" w:eastAsia="Times New Roman" w:cs="Tahoma"/>
      <w:sz w:val="16"/>
      <w:szCs w:val="16"/>
    </w:rPr>
  </w:style>
  <w:style w:type="character" w:styleId="1513" w:customStyle="1">
    <w:name w:val="Текст примечания Знак1"/>
  </w:style>
  <w:style w:type="character" w:styleId="1514" w:customStyle="1">
    <w:name w:val="Тема примечания Знак"/>
    <w:rPr>
      <w:b/>
      <w:bCs/>
    </w:rPr>
  </w:style>
  <w:style w:type="character" w:styleId="1515" w:customStyle="1">
    <w:name w:val="Часть Знак"/>
    <w:rPr>
      <w:sz w:val="28"/>
    </w:rPr>
  </w:style>
  <w:style w:type="character" w:styleId="1516" w:customStyle="1">
    <w:name w:val="Текст концевой сноски Знак"/>
    <w:rPr>
      <w:rFonts w:ascii="Proxima Nova ExCn Rg" w:hAnsi="Proxima Nova ExCn Rg" w:eastAsia="Times New Roman" w:cs="Times New Roman"/>
    </w:rPr>
  </w:style>
  <w:style w:type="character" w:styleId="1517" w:customStyle="1">
    <w:name w:val="Символы концевой сноски"/>
    <w:rPr>
      <w:vertAlign w:val="superscript"/>
    </w:rPr>
  </w:style>
  <w:style w:type="character" w:styleId="1518" w:customStyle="1">
    <w:name w:val="Пункт-2 Знак"/>
    <w:rPr>
      <w:rFonts w:ascii="Proxima Nova ExCn Rg" w:hAnsi="Proxima Nova ExCn Rg" w:eastAsia="Times New Roman" w:cs="Times New Roman"/>
      <w:sz w:val="28"/>
      <w:szCs w:val="30"/>
    </w:rPr>
  </w:style>
  <w:style w:type="character" w:styleId="1519" w:customStyle="1">
    <w:name w:val="Подзаголовок-2 Знак"/>
    <w:rPr>
      <w:rFonts w:ascii="Proxima Nova ExCn Rg" w:hAnsi="Proxima Nova ExCn Rg" w:eastAsia="Times New Roman" w:cs="Times New Roman"/>
      <w:b/>
      <w:caps/>
      <w:sz w:val="28"/>
      <w:szCs w:val="30"/>
    </w:rPr>
  </w:style>
  <w:style w:type="character" w:styleId="1520" w:customStyle="1">
    <w:name w:val="Основной шрифт абзаца2"/>
  </w:style>
  <w:style w:type="character" w:styleId="1521" w:customStyle="1">
    <w:name w:val="Основной шрифт абзаца1"/>
  </w:style>
  <w:style w:type="character" w:styleId="1522" w:customStyle="1">
    <w:name w:val="Символ нумерации"/>
    <w:rPr>
      <w:rFonts w:ascii="Times New Roman" w:hAnsi="Times New Roman" w:cs="Times New Roman"/>
      <w:sz w:val="28"/>
      <w:szCs w:val="28"/>
    </w:rPr>
  </w:style>
  <w:style w:type="character" w:styleId="1523" w:customStyle="1">
    <w:name w:val="Таблица шапка Знак"/>
    <w:rPr>
      <w:rFonts w:ascii="Proxima Nova ExCn Rg" w:hAnsi="Proxima Nova ExCn Rg" w:eastAsia="Times New Roman" w:cs="Times New Roman"/>
      <w:sz w:val="18"/>
      <w:szCs w:val="18"/>
    </w:rPr>
  </w:style>
  <w:style w:type="character" w:styleId="1524" w:customStyle="1">
    <w:name w:val="комментарий"/>
    <w:rPr>
      <w:b/>
      <w:i/>
      <w:shd w:val="clear" w:color="auto" w:fill="ffff99"/>
    </w:rPr>
  </w:style>
  <w:style w:type="character" w:styleId="1525" w:customStyle="1">
    <w:name w:val="Подподпункт Знак"/>
    <w:rPr>
      <w:rFonts w:ascii="Proxima Nova ExCn Rg" w:hAnsi="Proxima Nova ExCn Rg" w:eastAsia="Times New Roman" w:cs="Times New Roman"/>
      <w:sz w:val="28"/>
    </w:rPr>
  </w:style>
  <w:style w:type="character" w:styleId="1526" w:customStyle="1">
    <w:name w:val="Примечание Знак"/>
    <w:rPr>
      <w:rFonts w:ascii="Proxima Nova ExCn Rg" w:hAnsi="Proxima Nova ExCn Rg" w:eastAsia="Times New Roman" w:cs="Times New Roman"/>
      <w:spacing w:val="20"/>
      <w:sz w:val="24"/>
      <w:szCs w:val="28"/>
    </w:rPr>
  </w:style>
  <w:style w:type="character" w:styleId="1527" w:customStyle="1">
    <w:name w:val="Стиль Примечание + разреженный на  2 пт Знак"/>
    <w:rPr>
      <w:rFonts w:ascii="Proxima Nova ExCn Rg" w:hAnsi="Proxima Nova ExCn Rg" w:eastAsia="Times New Roman" w:cs="Times New Roman"/>
      <w:spacing w:val="40"/>
      <w:sz w:val="24"/>
      <w:szCs w:val="28"/>
    </w:rPr>
  </w:style>
  <w:style w:type="character" w:styleId="1528" w:customStyle="1">
    <w:name w:val="Гипертекстовая ссылка"/>
    <w:rPr>
      <w:b/>
      <w:bCs/>
      <w:color w:val="106bbe"/>
    </w:rPr>
  </w:style>
  <w:style w:type="character" w:styleId="1529" w:customStyle="1">
    <w:name w:val="Абзац списка Знак"/>
    <w:rPr>
      <w:rFonts w:eastAsia="Times New Roman" w:cs="Times New Roman"/>
      <w:sz w:val="22"/>
      <w:szCs w:val="22"/>
    </w:rPr>
  </w:style>
  <w:style w:type="character" w:styleId="1530" w:customStyle="1">
    <w:name w:val="Пункт-3 Знак"/>
    <w:rPr>
      <w:rFonts w:ascii="Times New Roman" w:hAnsi="Times New Roman" w:eastAsia="Times New Roman" w:cs="Times New Roman"/>
      <w:sz w:val="28"/>
      <w:szCs w:val="24"/>
    </w:rPr>
  </w:style>
  <w:style w:type="character" w:styleId="1531" w:customStyle="1">
    <w:name w:val="s_10"/>
  </w:style>
  <w:style w:type="character" w:styleId="1532" w:customStyle="1">
    <w:name w:val="Пункт-4 Знак"/>
    <w:rPr>
      <w:rFonts w:ascii="Times New Roman" w:hAnsi="Times New Roman" w:eastAsia="Times New Roman" w:cs="Times New Roman"/>
      <w:sz w:val="28"/>
      <w:szCs w:val="24"/>
    </w:rPr>
  </w:style>
  <w:style w:type="character" w:styleId="1533" w:customStyle="1">
    <w:name w:val="S_Обычный Знак"/>
    <w:rPr>
      <w:rFonts w:ascii="Times New Roman" w:hAnsi="Times New Roman" w:eastAsia="Times New Roman" w:cs="Times New Roman"/>
      <w:sz w:val="24"/>
      <w:szCs w:val="30"/>
    </w:rPr>
  </w:style>
  <w:style w:type="character" w:styleId="1534" w:customStyle="1">
    <w:name w:val="[Ростех] Наименование Главы (Уровень 1) Знак"/>
    <w:rPr>
      <w:rFonts w:ascii="Proxima Nova ExCn Rg" w:hAnsi="Proxima Nova ExCn Rg" w:eastAsia="Cambria" w:cs="Times New Roman"/>
      <w:b/>
      <w:caps/>
      <w:sz w:val="28"/>
      <w:szCs w:val="28"/>
    </w:rPr>
  </w:style>
  <w:style w:type="character" w:styleId="1535" w:customStyle="1">
    <w:name w:val="[Ростех] Наименование Раздела (Уровень 2) Знак"/>
    <w:rPr>
      <w:rFonts w:ascii="Proxima Nova ExCn Rg" w:hAnsi="Proxima Nova ExCn Rg" w:eastAsia="Times New Roman" w:cs="Times New Roman"/>
      <w:b/>
      <w:sz w:val="28"/>
      <w:szCs w:val="28"/>
    </w:rPr>
  </w:style>
  <w:style w:type="character" w:styleId="1536" w:customStyle="1">
    <w:name w:val="[Ростех] Текст Подпункта (следующий абзац) (Уровень 4) Знак"/>
    <w:rPr>
      <w:rFonts w:ascii="Proxima Nova ExCn Rg" w:hAnsi="Proxima Nova ExCn Rg" w:eastAsia="Times New Roman" w:cs="Times New Roman"/>
      <w:sz w:val="28"/>
      <w:szCs w:val="28"/>
    </w:rPr>
  </w:style>
  <w:style w:type="character" w:styleId="1537" w:customStyle="1">
    <w:name w:val="[Ростех] Текст Подпункта подпункта (Уровень 6) Знак"/>
    <w:rPr>
      <w:rFonts w:ascii="Proxima Nova ExCn Rg" w:hAnsi="Proxima Nova ExCn Rg" w:eastAsia="Times New Roman" w:cs="Times New Roman"/>
      <w:sz w:val="28"/>
      <w:szCs w:val="28"/>
    </w:rPr>
  </w:style>
  <w:style w:type="character" w:styleId="1538" w:customStyle="1">
    <w:name w:val="Знак сноски1"/>
    <w:rPr>
      <w:vertAlign w:val="superscript"/>
    </w:rPr>
  </w:style>
  <w:style w:type="character" w:styleId="1539" w:customStyle="1">
    <w:name w:val="Знак концевой сноски1"/>
    <w:rPr>
      <w:vertAlign w:val="superscript"/>
    </w:rPr>
  </w:style>
  <w:style w:type="character" w:styleId="1540" w:customStyle="1">
    <w:name w:val="Знак сноски2"/>
    <w:rPr>
      <w:vertAlign w:val="superscript"/>
    </w:rPr>
  </w:style>
  <w:style w:type="character" w:styleId="1541" w:customStyle="1">
    <w:name w:val="Знак концевой сноски2"/>
    <w:rPr>
      <w:vertAlign w:val="superscript"/>
    </w:rPr>
  </w:style>
  <w:style w:type="character" w:styleId="1542" w:customStyle="1">
    <w:name w:val="Знак сноски3"/>
    <w:rPr>
      <w:vertAlign w:val="superscript"/>
    </w:rPr>
  </w:style>
  <w:style w:type="character" w:styleId="1543" w:customStyle="1">
    <w:name w:val="Знак концевой сноски3"/>
    <w:rPr>
      <w:vertAlign w:val="superscript"/>
    </w:rPr>
  </w:style>
  <w:style w:type="character" w:styleId="1544">
    <w:name w:val="footnote reference"/>
    <w:uiPriority w:val="99"/>
    <w:rPr>
      <w:vertAlign w:val="superscript"/>
    </w:rPr>
  </w:style>
  <w:style w:type="character" w:styleId="1545">
    <w:name w:val="endnote reference"/>
    <w:rPr>
      <w:vertAlign w:val="superscript"/>
    </w:rPr>
  </w:style>
  <w:style w:type="paragraph" w:styleId="1546">
    <w:name w:val="Title"/>
    <w:basedOn w:val="901"/>
    <w:next w:val="1548"/>
    <w:link w:val="1547"/>
    <w:pPr>
      <w:keepNext/>
      <w:spacing w:before="240" w:after="120" w:line="252" w:lineRule="auto"/>
      <w:widowControl w:val="off"/>
    </w:pPr>
    <w:rPr>
      <w:rFonts w:ascii="Arial" w:hAnsi="Arial" w:eastAsia="Microsoft YaHei" w:cs="Arial"/>
      <w:sz w:val="28"/>
      <w:szCs w:val="28"/>
      <w:lang w:eastAsia="ar-SA"/>
    </w:rPr>
  </w:style>
  <w:style w:type="character" w:styleId="1547" w:customStyle="1">
    <w:name w:val="Название Знак1"/>
    <w:basedOn w:val="911"/>
    <w:link w:val="1546"/>
    <w:rPr>
      <w:rFonts w:ascii="Arial" w:hAnsi="Arial" w:eastAsia="Microsoft YaHei" w:cs="Arial"/>
      <w:sz w:val="28"/>
      <w:szCs w:val="28"/>
      <w:lang w:eastAsia="ar-SA"/>
    </w:rPr>
  </w:style>
  <w:style w:type="paragraph" w:styleId="1548">
    <w:name w:val="Body Text"/>
    <w:basedOn w:val="901"/>
    <w:link w:val="1549"/>
    <w:pPr>
      <w:jc w:val="both"/>
      <w:spacing w:before="120" w:after="120" w:line="240" w:lineRule="auto"/>
      <w:tabs>
        <w:tab w:val="left" w:pos="360" w:leader="none"/>
      </w:tabs>
    </w:pPr>
    <w:rPr>
      <w:rFonts w:ascii="Times New Roman" w:hAnsi="Times New Roman" w:eastAsia="Times New Roman" w:cs="Times New Roman"/>
      <w:sz w:val="28"/>
      <w:szCs w:val="28"/>
      <w:lang w:eastAsia="ar-SA"/>
    </w:rPr>
  </w:style>
  <w:style w:type="character" w:styleId="1549" w:customStyle="1">
    <w:name w:val="Основной текст Знак2"/>
    <w:basedOn w:val="911"/>
    <w:link w:val="1548"/>
    <w:rPr>
      <w:rFonts w:ascii="Times New Roman" w:hAnsi="Times New Roman" w:eastAsia="Times New Roman" w:cs="Times New Roman"/>
      <w:sz w:val="28"/>
      <w:szCs w:val="28"/>
      <w:lang w:eastAsia="ar-SA"/>
    </w:rPr>
  </w:style>
  <w:style w:type="paragraph" w:styleId="1550">
    <w:name w:val="List"/>
    <w:basedOn w:val="1554"/>
    <w:rPr>
      <w:rFonts w:cs="Arial"/>
    </w:rPr>
  </w:style>
  <w:style w:type="paragraph" w:styleId="1551" w:customStyle="1">
    <w:name w:val="Название6"/>
    <w:basedOn w:val="901"/>
    <w:pPr>
      <w:spacing w:before="120" w:after="120" w:line="252" w:lineRule="auto"/>
      <w:widowControl w:val="off"/>
      <w:suppressLineNumbers/>
    </w:pPr>
    <w:rPr>
      <w:rFonts w:ascii="Calibri" w:hAnsi="Calibri" w:eastAsia="SimSun" w:cs="Arial"/>
      <w:i/>
      <w:iCs/>
      <w:sz w:val="24"/>
      <w:szCs w:val="24"/>
      <w:lang w:eastAsia="ar-SA"/>
    </w:rPr>
  </w:style>
  <w:style w:type="paragraph" w:styleId="1552" w:customStyle="1">
    <w:name w:val="Указатель6"/>
    <w:basedOn w:val="901"/>
    <w:pPr>
      <w:spacing w:line="252" w:lineRule="auto"/>
      <w:widowControl w:val="off"/>
      <w:suppressLineNumbers/>
    </w:pPr>
    <w:rPr>
      <w:rFonts w:ascii="Calibri" w:hAnsi="Calibri" w:eastAsia="SimSun" w:cs="Arial"/>
      <w:lang w:eastAsia="ar-SA"/>
    </w:rPr>
  </w:style>
  <w:style w:type="paragraph" w:styleId="1553" w:customStyle="1">
    <w:name w:val="Standard"/>
    <w:pPr>
      <w:spacing w:after="200" w:line="276" w:lineRule="auto"/>
    </w:pPr>
    <w:rPr>
      <w:rFonts w:ascii="Calibri" w:hAnsi="Calibri" w:eastAsia="Times New Roman" w:cs="Calibri"/>
      <w:lang w:eastAsia="ar-SA"/>
    </w:rPr>
  </w:style>
  <w:style w:type="paragraph" w:styleId="1554" w:customStyle="1">
    <w:name w:val="Text body"/>
    <w:basedOn w:val="1553"/>
    <w:pPr>
      <w:ind w:firstLine="567"/>
      <w:jc w:val="both"/>
      <w:spacing w:after="120" w:line="288" w:lineRule="auto"/>
    </w:pPr>
    <w:rPr>
      <w:rFonts w:ascii="Times New Roman" w:hAnsi="Times New Roman" w:cs="Times New Roman"/>
      <w:sz w:val="28"/>
      <w:szCs w:val="28"/>
    </w:rPr>
  </w:style>
  <w:style w:type="paragraph" w:styleId="1555" w:customStyle="1">
    <w:name w:val="Название5"/>
    <w:basedOn w:val="901"/>
    <w:pPr>
      <w:spacing w:before="120" w:after="120" w:line="252" w:lineRule="auto"/>
      <w:widowControl w:val="off"/>
      <w:suppressLineNumbers/>
    </w:pPr>
    <w:rPr>
      <w:rFonts w:ascii="Calibri" w:hAnsi="Calibri" w:eastAsia="SimSun" w:cs="Arial"/>
      <w:i/>
      <w:iCs/>
      <w:sz w:val="24"/>
      <w:szCs w:val="24"/>
      <w:lang w:eastAsia="ar-SA"/>
    </w:rPr>
  </w:style>
  <w:style w:type="paragraph" w:styleId="1556" w:customStyle="1">
    <w:name w:val="Указатель5"/>
    <w:basedOn w:val="901"/>
    <w:pPr>
      <w:spacing w:line="252" w:lineRule="auto"/>
      <w:widowControl w:val="off"/>
      <w:suppressLineNumbers/>
    </w:pPr>
    <w:rPr>
      <w:rFonts w:ascii="Calibri" w:hAnsi="Calibri" w:eastAsia="SimSun" w:cs="Arial"/>
      <w:lang w:eastAsia="ar-SA"/>
    </w:rPr>
  </w:style>
  <w:style w:type="paragraph" w:styleId="1557" w:customStyle="1">
    <w:name w:val="Название4"/>
    <w:basedOn w:val="901"/>
    <w:pPr>
      <w:spacing w:before="120" w:after="120" w:line="252" w:lineRule="auto"/>
      <w:widowControl w:val="off"/>
      <w:suppressLineNumbers/>
    </w:pPr>
    <w:rPr>
      <w:rFonts w:ascii="Calibri" w:hAnsi="Calibri" w:eastAsia="SimSun" w:cs="Arial"/>
      <w:i/>
      <w:iCs/>
      <w:sz w:val="24"/>
      <w:szCs w:val="24"/>
      <w:lang w:eastAsia="ar-SA"/>
    </w:rPr>
  </w:style>
  <w:style w:type="paragraph" w:styleId="1558" w:customStyle="1">
    <w:name w:val="Указатель4"/>
    <w:basedOn w:val="901"/>
    <w:pPr>
      <w:spacing w:line="252" w:lineRule="auto"/>
      <w:widowControl w:val="off"/>
      <w:suppressLineNumbers/>
    </w:pPr>
    <w:rPr>
      <w:rFonts w:ascii="Calibri" w:hAnsi="Calibri" w:eastAsia="SimSun" w:cs="Arial"/>
      <w:lang w:eastAsia="ar-SA"/>
    </w:rPr>
  </w:style>
  <w:style w:type="paragraph" w:styleId="1559" w:customStyle="1">
    <w:name w:val="Название3"/>
    <w:basedOn w:val="901"/>
    <w:pPr>
      <w:spacing w:before="120" w:after="120" w:line="252" w:lineRule="auto"/>
      <w:widowControl w:val="off"/>
      <w:suppressLineNumbers/>
    </w:pPr>
    <w:rPr>
      <w:rFonts w:ascii="Calibri" w:hAnsi="Calibri" w:eastAsia="SimSun" w:cs="Arial"/>
      <w:i/>
      <w:iCs/>
      <w:sz w:val="24"/>
      <w:szCs w:val="24"/>
      <w:lang w:eastAsia="ar-SA"/>
    </w:rPr>
  </w:style>
  <w:style w:type="paragraph" w:styleId="1560" w:customStyle="1">
    <w:name w:val="Указатель3"/>
    <w:basedOn w:val="901"/>
    <w:pPr>
      <w:spacing w:line="252" w:lineRule="auto"/>
      <w:widowControl w:val="off"/>
      <w:suppressLineNumbers/>
    </w:pPr>
    <w:rPr>
      <w:rFonts w:ascii="Calibri" w:hAnsi="Calibri" w:eastAsia="SimSun" w:cs="Arial"/>
      <w:lang w:eastAsia="ar-SA"/>
    </w:rPr>
  </w:style>
  <w:style w:type="paragraph" w:styleId="1561" w:customStyle="1">
    <w:name w:val="Heading"/>
    <w:basedOn w:val="1553"/>
    <w:next w:val="1554"/>
    <w:pPr>
      <w:keepNext/>
      <w:spacing w:before="240" w:after="120"/>
    </w:pPr>
    <w:rPr>
      <w:rFonts w:ascii="Arial" w:hAnsi="Arial" w:eastAsia="Microsoft YaHei" w:cs="Arial"/>
      <w:sz w:val="28"/>
      <w:szCs w:val="28"/>
    </w:rPr>
  </w:style>
  <w:style w:type="paragraph" w:styleId="1562" w:customStyle="1">
    <w:name w:val="Название объекта1"/>
    <w:basedOn w:val="1553"/>
    <w:pPr>
      <w:spacing w:before="120" w:after="120"/>
      <w:suppressLineNumbers/>
    </w:pPr>
    <w:rPr>
      <w:rFonts w:cs="Arial"/>
      <w:i/>
      <w:iCs/>
      <w:sz w:val="24"/>
      <w:szCs w:val="24"/>
    </w:rPr>
  </w:style>
  <w:style w:type="paragraph" w:styleId="1563" w:customStyle="1">
    <w:name w:val="Index"/>
    <w:basedOn w:val="1553"/>
    <w:pPr>
      <w:suppressLineNumbers/>
    </w:pPr>
    <w:rPr>
      <w:rFonts w:cs="Arial"/>
    </w:rPr>
  </w:style>
  <w:style w:type="paragraph" w:styleId="1564" w:customStyle="1">
    <w:name w:val="Абзац списка1"/>
    <w:basedOn w:val="1553"/>
    <w:pPr>
      <w:ind w:left="720"/>
    </w:pPr>
  </w:style>
  <w:style w:type="paragraph" w:styleId="1565" w:customStyle="1">
    <w:name w:val="ConsPlusNormal"/>
    <w:link w:val="1695"/>
    <w:qFormat/>
    <w:pPr>
      <w:spacing w:after="0" w:line="240" w:lineRule="auto"/>
    </w:pPr>
    <w:rPr>
      <w:rFonts w:ascii="Times New Roman" w:hAnsi="Times New Roman" w:eastAsia="Times New Roman" w:cs="Times New Roman"/>
      <w:sz w:val="28"/>
      <w:szCs w:val="28"/>
      <w:lang w:eastAsia="ar-SA"/>
    </w:rPr>
  </w:style>
  <w:style w:type="paragraph" w:styleId="1566" w:customStyle="1">
    <w:name w:val="Default"/>
    <w:pPr>
      <w:spacing w:after="0" w:line="240" w:lineRule="auto"/>
    </w:pPr>
    <w:rPr>
      <w:rFonts w:ascii="Calibri" w:hAnsi="Calibri" w:eastAsia="Calibri" w:cs="Calibri"/>
      <w:color w:val="000000"/>
      <w:sz w:val="24"/>
      <w:szCs w:val="24"/>
      <w:lang w:eastAsia="ar-SA"/>
    </w:rPr>
  </w:style>
  <w:style w:type="paragraph" w:styleId="1567">
    <w:name w:val="Header"/>
    <w:basedOn w:val="1553"/>
    <w:link w:val="1568"/>
    <w:uiPriority w:val="99"/>
    <w:pPr>
      <w:spacing w:after="0" w:line="240" w:lineRule="auto"/>
      <w:suppressLineNumbers/>
    </w:pPr>
  </w:style>
  <w:style w:type="character" w:styleId="1568" w:customStyle="1">
    <w:name w:val="Верхний колонтитул Знак1"/>
    <w:basedOn w:val="911"/>
    <w:link w:val="1567"/>
    <w:uiPriority w:val="99"/>
    <w:rPr>
      <w:rFonts w:ascii="Calibri" w:hAnsi="Calibri" w:eastAsia="Times New Roman" w:cs="Calibri"/>
      <w:lang w:eastAsia="ar-SA"/>
    </w:rPr>
  </w:style>
  <w:style w:type="paragraph" w:styleId="1569">
    <w:name w:val="Footer"/>
    <w:basedOn w:val="1553"/>
    <w:link w:val="1570"/>
    <w:uiPriority w:val="99"/>
    <w:pPr>
      <w:spacing w:after="0" w:line="240" w:lineRule="auto"/>
      <w:suppressLineNumbers/>
    </w:pPr>
  </w:style>
  <w:style w:type="character" w:styleId="1570" w:customStyle="1">
    <w:name w:val="Нижний колонтитул Знак1"/>
    <w:basedOn w:val="911"/>
    <w:link w:val="1569"/>
    <w:rPr>
      <w:rFonts w:ascii="Calibri" w:hAnsi="Calibri" w:eastAsia="Times New Roman" w:cs="Calibri"/>
      <w:lang w:eastAsia="ar-SA"/>
    </w:rPr>
  </w:style>
  <w:style w:type="paragraph" w:styleId="1571" w:customStyle="1">
    <w:name w:val="[Ростех] Наименование Подраздела (Уровень 3)"/>
    <w:uiPriority w:val="99"/>
    <w:qFormat/>
    <w:pPr>
      <w:keepLines/>
      <w:keepNext/>
      <w:spacing w:before="240" w:after="0" w:line="240" w:lineRule="auto"/>
    </w:pPr>
    <w:rPr>
      <w:rFonts w:ascii="Proxima Nova ExCn Rg" w:hAnsi="Proxima Nova ExCn Rg" w:eastAsia="Times New Roman" w:cs="Proxima Nova ExCn Rg"/>
      <w:b/>
      <w:sz w:val="28"/>
      <w:szCs w:val="28"/>
      <w:lang w:eastAsia="ar-SA"/>
    </w:rPr>
  </w:style>
  <w:style w:type="paragraph" w:styleId="1572" w:customStyle="1">
    <w:name w:val="[Ростех] Наименование Раздела (Уровень 2)"/>
    <w:uiPriority w:val="99"/>
    <w:qFormat/>
    <w:pPr>
      <w:jc w:val="center"/>
      <w:keepLines/>
      <w:keepNext/>
      <w:spacing w:before="240" w:after="0" w:line="240" w:lineRule="auto"/>
    </w:pPr>
    <w:rPr>
      <w:rFonts w:ascii="Proxima Nova ExCn Rg" w:hAnsi="Proxima Nova ExCn Rg" w:eastAsia="Times New Roman" w:cs="Proxima Nova ExCn Rg"/>
      <w:b/>
      <w:sz w:val="28"/>
      <w:szCs w:val="28"/>
      <w:lang w:eastAsia="ar-SA"/>
    </w:rPr>
  </w:style>
  <w:style w:type="paragraph" w:styleId="1573" w:customStyle="1">
    <w:name w:val="[Ростех] Простой текст (Без уровня)"/>
    <w:uiPriority w:val="99"/>
    <w:qFormat/>
    <w:pPr>
      <w:jc w:val="both"/>
      <w:spacing w:before="120" w:after="0" w:line="240" w:lineRule="auto"/>
    </w:pPr>
    <w:rPr>
      <w:rFonts w:ascii="Proxima Nova ExCn Rg" w:hAnsi="Proxima Nova ExCn Rg" w:eastAsia="Times New Roman" w:cs="Proxima Nova ExCn Rg"/>
      <w:sz w:val="28"/>
      <w:szCs w:val="28"/>
      <w:lang w:eastAsia="ar-SA"/>
    </w:rPr>
  </w:style>
  <w:style w:type="paragraph" w:styleId="1574" w:customStyle="1">
    <w:name w:val="[Ростех] Текст Подпункта (Уровень 5)"/>
    <w:uiPriority w:val="99"/>
    <w:qFormat/>
    <w:pPr>
      <w:jc w:val="both"/>
      <w:spacing w:before="120" w:after="0" w:line="240" w:lineRule="auto"/>
    </w:pPr>
    <w:rPr>
      <w:rFonts w:ascii="Proxima Nova ExCn Rg" w:hAnsi="Proxima Nova ExCn Rg" w:eastAsia="Times New Roman" w:cs="Proxima Nova ExCn Rg"/>
      <w:sz w:val="28"/>
      <w:szCs w:val="28"/>
      <w:lang w:eastAsia="ar-SA"/>
    </w:rPr>
  </w:style>
  <w:style w:type="paragraph" w:styleId="1575" w:customStyle="1">
    <w:name w:val="[Ростех] Текст Подпункта подпункта (Уровень 6)"/>
    <w:uiPriority w:val="99"/>
    <w:qFormat/>
    <w:pPr>
      <w:jc w:val="both"/>
      <w:spacing w:before="120" w:after="0" w:line="240" w:lineRule="auto"/>
    </w:pPr>
    <w:rPr>
      <w:rFonts w:ascii="Proxima Nova ExCn Rg" w:hAnsi="Proxima Nova ExCn Rg" w:eastAsia="Times New Roman" w:cs="Proxima Nova ExCn Rg"/>
      <w:sz w:val="28"/>
      <w:szCs w:val="28"/>
      <w:lang w:eastAsia="ar-SA"/>
    </w:rPr>
  </w:style>
  <w:style w:type="paragraph" w:styleId="1576" w:customStyle="1">
    <w:name w:val="[Ростех] Текст Пункта (Уровень 4)"/>
    <w:uiPriority w:val="99"/>
    <w:qFormat/>
    <w:pPr>
      <w:jc w:val="both"/>
      <w:spacing w:before="120" w:after="0" w:line="240" w:lineRule="auto"/>
    </w:pPr>
    <w:rPr>
      <w:rFonts w:ascii="Proxima Nova ExCn Rg" w:hAnsi="Proxima Nova ExCn Rg" w:eastAsia="Times New Roman" w:cs="Proxima Nova ExCn Rg"/>
      <w:sz w:val="28"/>
      <w:szCs w:val="28"/>
      <w:lang w:eastAsia="ar-SA"/>
    </w:rPr>
  </w:style>
  <w:style w:type="paragraph" w:styleId="1577">
    <w:name w:val="footnote text"/>
    <w:basedOn w:val="1553"/>
    <w:link w:val="1578"/>
    <w:uiPriority w:val="99"/>
    <w:pPr>
      <w:spacing w:after="0" w:line="240" w:lineRule="auto"/>
    </w:pPr>
    <w:rPr>
      <w:sz w:val="20"/>
      <w:szCs w:val="20"/>
    </w:rPr>
  </w:style>
  <w:style w:type="character" w:styleId="1578" w:customStyle="1">
    <w:name w:val="Текст сноски Знак1"/>
    <w:basedOn w:val="911"/>
    <w:link w:val="1577"/>
    <w:uiPriority w:val="99"/>
    <w:rPr>
      <w:rFonts w:ascii="Calibri" w:hAnsi="Calibri" w:eastAsia="Times New Roman" w:cs="Calibri"/>
      <w:sz w:val="20"/>
      <w:szCs w:val="20"/>
      <w:lang w:eastAsia="ar-SA"/>
    </w:rPr>
  </w:style>
  <w:style w:type="paragraph" w:styleId="1579" w:customStyle="1">
    <w:name w:val="Основной текст 21"/>
    <w:basedOn w:val="1553"/>
    <w:pPr>
      <w:spacing w:after="120" w:line="480" w:lineRule="auto"/>
    </w:pPr>
  </w:style>
  <w:style w:type="paragraph" w:styleId="1580" w:customStyle="1">
    <w:name w:val="Contents 3"/>
    <w:basedOn w:val="1553"/>
    <w:pPr>
      <w:ind w:left="1134" w:hanging="1134"/>
      <w:jc w:val="both"/>
      <w:spacing w:before="120" w:after="0" w:line="240" w:lineRule="auto"/>
    </w:pPr>
    <w:rPr>
      <w:rFonts w:ascii="Proxima Nova ExCn Rg" w:hAnsi="Proxima Nova ExCn Rg" w:cs="Proxima Nova ExCn Rg"/>
      <w:iCs/>
      <w:sz w:val="28"/>
      <w:szCs w:val="20"/>
    </w:rPr>
  </w:style>
  <w:style w:type="paragraph" w:styleId="1581" w:customStyle="1">
    <w:name w:val="Номер со скобкой"/>
    <w:basedOn w:val="1553"/>
    <w:pPr>
      <w:ind w:left="467" w:hanging="227"/>
      <w:jc w:val="both"/>
      <w:spacing w:after="0" w:line="290" w:lineRule="exact"/>
    </w:pPr>
    <w:rPr>
      <w:rFonts w:ascii="Times New Roman" w:hAnsi="Times New Roman" w:cs="Times New Roman"/>
      <w:sz w:val="24"/>
      <w:szCs w:val="20"/>
    </w:rPr>
  </w:style>
  <w:style w:type="paragraph" w:styleId="1582" w:customStyle="1">
    <w:name w:val="Текст с номером"/>
    <w:basedOn w:val="1553"/>
    <w:pPr>
      <w:jc w:val="both"/>
      <w:spacing w:after="0" w:line="290" w:lineRule="exact"/>
    </w:pPr>
    <w:rPr>
      <w:rFonts w:ascii="Times New Roman" w:hAnsi="Times New Roman" w:cs="Times New Roman"/>
      <w:sz w:val="24"/>
      <w:szCs w:val="20"/>
    </w:rPr>
  </w:style>
  <w:style w:type="paragraph" w:styleId="1583" w:customStyle="1">
    <w:name w:val="Oaeno"/>
    <w:basedOn w:val="1553"/>
    <w:pPr>
      <w:spacing w:after="0" w:line="240" w:lineRule="auto"/>
    </w:pPr>
    <w:rPr>
      <w:rFonts w:ascii="Courier New" w:hAnsi="Courier New" w:cs="Courier New"/>
      <w:sz w:val="20"/>
      <w:szCs w:val="20"/>
    </w:rPr>
  </w:style>
  <w:style w:type="paragraph" w:styleId="1584" w:customStyle="1">
    <w:name w:val="Основной Сериф"/>
    <w:pPr>
      <w:ind w:firstLine="357"/>
      <w:jc w:val="both"/>
      <w:spacing w:after="0" w:line="290" w:lineRule="exact"/>
    </w:pPr>
    <w:rPr>
      <w:rFonts w:ascii="Times New Roman" w:hAnsi="Times New Roman" w:eastAsia="Times New Roman" w:cs="Times New Roman"/>
      <w:sz w:val="24"/>
      <w:szCs w:val="20"/>
      <w:lang w:eastAsia="ar-SA"/>
    </w:rPr>
  </w:style>
  <w:style w:type="paragraph" w:styleId="1585" w:customStyle="1">
    <w:name w:val="Перечисление в скобке"/>
    <w:basedOn w:val="1581"/>
    <w:pPr>
      <w:ind w:left="707"/>
    </w:pPr>
    <w:rPr>
      <w:bCs/>
    </w:rPr>
  </w:style>
  <w:style w:type="paragraph" w:styleId="1586" w:customStyle="1">
    <w:name w:val="Подраздел"/>
    <w:basedOn w:val="1584"/>
    <w:pPr>
      <w:ind w:firstLine="0"/>
      <w:jc w:val="center"/>
      <w:keepLines/>
      <w:keepNext/>
      <w:spacing w:before="357" w:after="178" w:line="240" w:lineRule="auto"/>
    </w:pPr>
    <w:rPr>
      <w:sz w:val="28"/>
      <w:szCs w:val="26"/>
    </w:rPr>
  </w:style>
  <w:style w:type="paragraph" w:styleId="1587" w:customStyle="1">
    <w:name w:val="Подподраздел"/>
    <w:basedOn w:val="1582"/>
    <w:pPr>
      <w:keepLines/>
      <w:keepNext/>
      <w:spacing w:before="195" w:after="98" w:line="240" w:lineRule="auto"/>
    </w:pPr>
  </w:style>
  <w:style w:type="paragraph" w:styleId="1588" w:customStyle="1">
    <w:name w:val="Пункт-3"/>
    <w:basedOn w:val="1553"/>
    <w:pPr>
      <w:jc w:val="both"/>
      <w:spacing w:after="0" w:line="288" w:lineRule="auto"/>
    </w:pPr>
    <w:rPr>
      <w:rFonts w:ascii="Times New Roman" w:hAnsi="Times New Roman" w:cs="Times New Roman"/>
      <w:sz w:val="28"/>
      <w:szCs w:val="24"/>
    </w:rPr>
  </w:style>
  <w:style w:type="paragraph" w:styleId="1589" w:customStyle="1">
    <w:name w:val="Текст1"/>
    <w:basedOn w:val="1553"/>
    <w:pPr>
      <w:ind w:firstLine="720"/>
      <w:jc w:val="both"/>
      <w:spacing w:after="0" w:line="288" w:lineRule="auto"/>
    </w:pPr>
    <w:rPr>
      <w:rFonts w:ascii="Times New Roman" w:hAnsi="Times New Roman" w:cs="Times New Roman"/>
      <w:sz w:val="26"/>
      <w:szCs w:val="26"/>
    </w:rPr>
  </w:style>
  <w:style w:type="paragraph" w:styleId="1590" w:customStyle="1">
    <w:name w:val="Пункт-4"/>
    <w:basedOn w:val="1553"/>
    <w:pPr>
      <w:jc w:val="both"/>
      <w:spacing w:after="0" w:line="288" w:lineRule="auto"/>
    </w:pPr>
    <w:rPr>
      <w:rFonts w:ascii="Times New Roman" w:hAnsi="Times New Roman" w:cs="Times New Roman"/>
      <w:sz w:val="28"/>
      <w:szCs w:val="24"/>
    </w:rPr>
  </w:style>
  <w:style w:type="paragraph" w:styleId="1591" w:customStyle="1">
    <w:name w:val="Пункт-5"/>
    <w:basedOn w:val="1553"/>
    <w:pPr>
      <w:jc w:val="both"/>
      <w:spacing w:after="0" w:line="288" w:lineRule="auto"/>
    </w:pPr>
    <w:rPr>
      <w:rFonts w:ascii="Times New Roman" w:hAnsi="Times New Roman" w:cs="Times New Roman"/>
      <w:sz w:val="28"/>
      <w:szCs w:val="24"/>
    </w:rPr>
  </w:style>
  <w:style w:type="paragraph" w:styleId="1592" w:customStyle="1">
    <w:name w:val="Пункт-6"/>
    <w:basedOn w:val="1553"/>
    <w:pPr>
      <w:jc w:val="both"/>
      <w:spacing w:after="0" w:line="288" w:lineRule="auto"/>
    </w:pPr>
    <w:rPr>
      <w:rFonts w:ascii="Times New Roman" w:hAnsi="Times New Roman" w:cs="Times New Roman"/>
      <w:sz w:val="28"/>
      <w:szCs w:val="24"/>
    </w:rPr>
  </w:style>
  <w:style w:type="paragraph" w:styleId="1593" w:customStyle="1">
    <w:name w:val="Пункт-7"/>
    <w:basedOn w:val="1553"/>
    <w:pPr>
      <w:jc w:val="both"/>
      <w:spacing w:after="0" w:line="288" w:lineRule="auto"/>
    </w:pPr>
    <w:rPr>
      <w:rFonts w:ascii="Times New Roman" w:hAnsi="Times New Roman" w:cs="Times New Roman"/>
      <w:sz w:val="28"/>
      <w:szCs w:val="24"/>
    </w:rPr>
  </w:style>
  <w:style w:type="paragraph" w:styleId="1594" w:customStyle="1">
    <w:name w:val="ConsPlusCell"/>
    <w:pPr>
      <w:spacing w:after="0" w:line="240" w:lineRule="auto"/>
    </w:pPr>
    <w:rPr>
      <w:rFonts w:ascii="Times New Roman" w:hAnsi="Times New Roman" w:eastAsia="Times New Roman" w:cs="Times New Roman"/>
      <w:sz w:val="24"/>
      <w:szCs w:val="24"/>
      <w:lang w:eastAsia="ar-SA"/>
    </w:rPr>
  </w:style>
  <w:style w:type="paragraph" w:styleId="1595" w:customStyle="1">
    <w:name w:val="Пункт2"/>
    <w:basedOn w:val="1553"/>
    <w:pPr>
      <w:jc w:val="both"/>
    </w:pPr>
    <w:rPr>
      <w:rFonts w:eastAsia="Calibri"/>
      <w:sz w:val="24"/>
    </w:rPr>
  </w:style>
  <w:style w:type="paragraph" w:styleId="1596" w:customStyle="1">
    <w:name w:val="Footnote"/>
    <w:basedOn w:val="1553"/>
    <w:pPr>
      <w:ind w:left="283" w:hanging="283"/>
      <w:suppressLineNumbers/>
    </w:pPr>
    <w:rPr>
      <w:sz w:val="20"/>
      <w:szCs w:val="20"/>
    </w:rPr>
  </w:style>
  <w:style w:type="paragraph" w:styleId="1597" w:customStyle="1">
    <w:name w:val="Table Contents"/>
    <w:basedOn w:val="1553"/>
    <w:pPr>
      <w:suppressLineNumbers/>
    </w:pPr>
  </w:style>
  <w:style w:type="paragraph" w:styleId="1598" w:customStyle="1">
    <w:name w:val="Table Heading"/>
    <w:basedOn w:val="1597"/>
    <w:pPr>
      <w:jc w:val="center"/>
    </w:pPr>
    <w:rPr>
      <w:b/>
      <w:bCs/>
    </w:rPr>
  </w:style>
  <w:style w:type="paragraph" w:styleId="1599" w:customStyle="1">
    <w:name w:val="Подзаголовок-3"/>
    <w:basedOn w:val="1588"/>
    <w:pPr>
      <w:numPr>
        <w:ilvl w:val="0"/>
        <w:numId w:val="2"/>
      </w:numPr>
      <w:keepNext/>
      <w:spacing w:before="240" w:after="120" w:line="240" w:lineRule="auto"/>
    </w:pPr>
    <w:rPr>
      <w:rFonts w:ascii="Proxima Nova ExCn Rg" w:hAnsi="Proxima Nova ExCn Rg" w:cs="Proxima Nova ExCn Rg"/>
      <w:b/>
      <w:szCs w:val="30"/>
    </w:rPr>
  </w:style>
  <w:style w:type="paragraph" w:styleId="1600" w:customStyle="1">
    <w:name w:val="Подзаголовок-4"/>
    <w:basedOn w:val="1590"/>
    <w:pPr>
      <w:ind w:left="1134"/>
      <w:keepNext/>
      <w:spacing w:before="240" w:line="240" w:lineRule="auto"/>
      <w:tabs>
        <w:tab w:val="num" w:pos="0" w:leader="none"/>
      </w:tabs>
    </w:pPr>
    <w:rPr>
      <w:rFonts w:ascii="Proxima Nova ExCn Rg" w:hAnsi="Proxima Nova ExCn Rg" w:cs="Proxima Nova ExCn Rg"/>
      <w:b/>
      <w:i/>
      <w:szCs w:val="30"/>
    </w:rPr>
  </w:style>
  <w:style w:type="paragraph" w:styleId="1601">
    <w:name w:val="HTML Address"/>
    <w:basedOn w:val="901"/>
    <w:link w:val="1602"/>
    <w:pPr>
      <w:jc w:val="both"/>
      <w:spacing w:before="120" w:after="0" w:line="240" w:lineRule="auto"/>
      <w:tabs>
        <w:tab w:val="left" w:pos="360" w:leader="none"/>
      </w:tabs>
    </w:pPr>
    <w:rPr>
      <w:rFonts w:ascii="Proxima Nova ExCn Rg" w:hAnsi="Proxima Nova ExCn Rg" w:eastAsia="Times New Roman" w:cs="Times New Roman"/>
      <w:i/>
      <w:iCs/>
      <w:sz w:val="28"/>
      <w:szCs w:val="30"/>
      <w:lang w:eastAsia="ar-SA"/>
    </w:rPr>
  </w:style>
  <w:style w:type="character" w:styleId="1602" w:customStyle="1">
    <w:name w:val="Адрес HTML Знак1"/>
    <w:basedOn w:val="911"/>
    <w:link w:val="1601"/>
    <w:rPr>
      <w:rFonts w:ascii="Proxima Nova ExCn Rg" w:hAnsi="Proxima Nova ExCn Rg" w:eastAsia="Times New Roman" w:cs="Times New Roman"/>
      <w:i/>
      <w:iCs/>
      <w:sz w:val="28"/>
      <w:szCs w:val="30"/>
      <w:lang w:eastAsia="ar-SA"/>
    </w:rPr>
  </w:style>
  <w:style w:type="paragraph" w:styleId="1603" w:customStyle="1">
    <w:name w:val="1"/>
    <w:basedOn w:val="901"/>
    <w:next w:val="1604"/>
    <w:qFormat/>
    <w:pPr>
      <w:jc w:val="both"/>
      <w:keepNext/>
      <w:spacing w:before="240" w:after="120" w:line="240" w:lineRule="auto"/>
      <w:tabs>
        <w:tab w:val="left" w:pos="360" w:leader="none"/>
      </w:tabs>
    </w:pPr>
    <w:rPr>
      <w:rFonts w:ascii="Proxima Nova ExCn Rg" w:hAnsi="Proxima Nova ExCn Rg" w:eastAsia="Times New Roman" w:cs="Times New Roman"/>
      <w:bCs/>
      <w:i/>
      <w:sz w:val="28"/>
      <w:szCs w:val="28"/>
      <w:lang w:eastAsia="ar-SA"/>
    </w:rPr>
  </w:style>
  <w:style w:type="paragraph" w:styleId="1604">
    <w:name w:val="Subtitle"/>
    <w:basedOn w:val="1546"/>
    <w:next w:val="1548"/>
    <w:link w:val="1605"/>
    <w:qFormat/>
    <w:pPr>
      <w:jc w:val="center"/>
    </w:pPr>
    <w:rPr>
      <w:i/>
      <w:iCs/>
    </w:rPr>
  </w:style>
  <w:style w:type="character" w:styleId="1605" w:customStyle="1">
    <w:name w:val="Подзаголовок Знак"/>
    <w:basedOn w:val="911"/>
    <w:link w:val="1604"/>
    <w:rPr>
      <w:rFonts w:ascii="Arial" w:hAnsi="Arial" w:eastAsia="Microsoft YaHei" w:cs="Arial"/>
      <w:i/>
      <w:iCs/>
      <w:sz w:val="28"/>
      <w:szCs w:val="28"/>
      <w:lang w:eastAsia="ar-SA"/>
    </w:rPr>
  </w:style>
  <w:style w:type="paragraph" w:styleId="1606" w:customStyle="1">
    <w:name w:val="Нумерованный список1"/>
    <w:basedOn w:val="901"/>
    <w:pPr>
      <w:ind w:left="360" w:hanging="360"/>
      <w:jc w:val="both"/>
      <w:spacing w:before="60" w:after="0" w:line="288" w:lineRule="auto"/>
      <w:tabs>
        <w:tab w:val="left" w:pos="360" w:leader="none"/>
      </w:tabs>
    </w:pPr>
    <w:rPr>
      <w:rFonts w:ascii="Proxima Nova ExCn Rg" w:hAnsi="Proxima Nova ExCn Rg" w:eastAsia="Times New Roman" w:cs="Times New Roman"/>
      <w:sz w:val="28"/>
      <w:szCs w:val="28"/>
      <w:lang w:eastAsia="ar-SA"/>
    </w:rPr>
  </w:style>
  <w:style w:type="paragraph" w:styleId="1607" w:customStyle="1">
    <w:name w:val="Нумерованный список 21"/>
    <w:basedOn w:val="901"/>
    <w:pPr>
      <w:jc w:val="both"/>
      <w:spacing w:before="60" w:after="0" w:line="240" w:lineRule="auto"/>
      <w:tabs>
        <w:tab w:val="left" w:pos="360" w:leader="none"/>
      </w:tabs>
    </w:pPr>
    <w:rPr>
      <w:rFonts w:ascii="Proxima Nova ExCn Rg" w:hAnsi="Proxima Nova ExCn Rg" w:eastAsia="Times New Roman" w:cs="Times New Roman"/>
      <w:sz w:val="28"/>
      <w:szCs w:val="20"/>
      <w:lang w:eastAsia="ar-SA"/>
    </w:rPr>
  </w:style>
  <w:style w:type="paragraph" w:styleId="1608">
    <w:name w:val="Normal (Web)"/>
    <w:basedOn w:val="901"/>
    <w:pPr>
      <w:ind w:firstLine="567"/>
      <w:jc w:val="both"/>
      <w:spacing w:before="120" w:after="0" w:line="240" w:lineRule="auto"/>
      <w:tabs>
        <w:tab w:val="left" w:pos="360" w:leader="none"/>
      </w:tabs>
    </w:pPr>
    <w:rPr>
      <w:rFonts w:ascii="Proxima Nova ExCn Rg" w:hAnsi="Proxima Nova ExCn Rg" w:eastAsia="Times New Roman" w:cs="Times New Roman"/>
      <w:sz w:val="28"/>
      <w:szCs w:val="30"/>
      <w:lang w:eastAsia="ar-SA"/>
    </w:rPr>
  </w:style>
  <w:style w:type="paragraph" w:styleId="1609" w:customStyle="1">
    <w:name w:val="[Ростех] Наименование Главы (Уровень 1)"/>
    <w:pPr>
      <w:jc w:val="center"/>
      <w:keepLines/>
      <w:keepNext/>
      <w:pageBreakBefore/>
      <w:spacing w:before="240" w:after="0" w:line="240" w:lineRule="auto"/>
    </w:pPr>
    <w:rPr>
      <w:rFonts w:ascii="Proxima Nova ExCn Rg" w:hAnsi="Proxima Nova ExCn Rg" w:eastAsia="Cambria" w:cs="Proxima Nova ExCn Rg"/>
      <w:b/>
      <w:caps/>
      <w:sz w:val="28"/>
      <w:szCs w:val="28"/>
      <w:lang w:eastAsia="ar-SA"/>
    </w:rPr>
  </w:style>
  <w:style w:type="paragraph" w:styleId="1610">
    <w:name w:val="toc 1"/>
    <w:basedOn w:val="1609"/>
    <w:next w:val="901"/>
    <w:uiPriority w:val="39"/>
    <w:pPr>
      <w:ind w:left="1134" w:hanging="1134"/>
      <w:jc w:val="left"/>
      <w:keepLines w:val="0"/>
      <w:keepNext w:val="0"/>
      <w:pageBreakBefore w:val="0"/>
      <w:spacing w:before="120"/>
      <w:tabs>
        <w:tab w:val="left" w:pos="1120" w:leader="none"/>
        <w:tab w:val="right" w:pos="12899" w:leader="none"/>
      </w:tabs>
    </w:pPr>
    <w:rPr>
      <w:b w:val="0"/>
      <w:bCs/>
      <w:caps w:val="0"/>
      <w:szCs w:val="20"/>
    </w:rPr>
  </w:style>
  <w:style w:type="paragraph" w:styleId="1611">
    <w:name w:val="toc 2"/>
    <w:basedOn w:val="901"/>
    <w:next w:val="901"/>
    <w:uiPriority w:val="39"/>
    <w:pPr>
      <w:ind w:left="1134" w:hanging="1134"/>
      <w:jc w:val="both"/>
      <w:spacing w:before="120" w:after="0" w:line="240" w:lineRule="auto"/>
      <w:tabs>
        <w:tab w:val="right" w:pos="12899" w:leader="none"/>
      </w:tabs>
    </w:pPr>
    <w:rPr>
      <w:rFonts w:ascii="Proxima Nova ExCn Rg" w:hAnsi="Proxima Nova ExCn Rg" w:eastAsia="Times New Roman" w:cs="Times New Roman"/>
      <w:sz w:val="28"/>
      <w:szCs w:val="20"/>
      <w:lang w:eastAsia="ar-SA"/>
    </w:rPr>
  </w:style>
  <w:style w:type="paragraph" w:styleId="1612">
    <w:name w:val="toc 3"/>
    <w:basedOn w:val="901"/>
    <w:next w:val="901"/>
    <w:pPr>
      <w:ind w:left="1134" w:hanging="1134"/>
      <w:jc w:val="both"/>
      <w:spacing w:before="120" w:after="0" w:line="240" w:lineRule="auto"/>
      <w:tabs>
        <w:tab w:val="left" w:pos="1134" w:leader="none"/>
        <w:tab w:val="right" w:pos="12899" w:leader="none"/>
      </w:tabs>
    </w:pPr>
    <w:rPr>
      <w:rFonts w:ascii="Proxima Nova ExCn Rg" w:hAnsi="Proxima Nova ExCn Rg" w:eastAsia="Times New Roman" w:cs="Times New Roman"/>
      <w:iCs/>
      <w:sz w:val="28"/>
      <w:szCs w:val="20"/>
      <w:lang w:eastAsia="ar-SA"/>
    </w:rPr>
  </w:style>
  <w:style w:type="paragraph" w:styleId="1613">
    <w:name w:val="toc 6"/>
    <w:basedOn w:val="901"/>
    <w:next w:val="901"/>
    <w:pPr>
      <w:ind w:left="1400" w:firstLine="567"/>
      <w:jc w:val="both"/>
      <w:spacing w:before="120" w:after="0" w:line="288" w:lineRule="auto"/>
      <w:tabs>
        <w:tab w:val="left" w:pos="360" w:leader="none"/>
      </w:tabs>
    </w:pPr>
    <w:rPr>
      <w:rFonts w:ascii="Proxima Nova ExCn Rg" w:hAnsi="Proxima Nova ExCn Rg" w:eastAsia="Times New Roman" w:cs="Times New Roman"/>
      <w:sz w:val="18"/>
      <w:szCs w:val="18"/>
      <w:lang w:eastAsia="ar-SA"/>
    </w:rPr>
  </w:style>
  <w:style w:type="paragraph" w:styleId="1614" w:customStyle="1">
    <w:name w:val="Основной текст 31"/>
    <w:basedOn w:val="901"/>
    <w:pPr>
      <w:ind w:left="720" w:hanging="720"/>
      <w:jc w:val="both"/>
      <w:spacing w:before="120" w:after="120" w:line="288" w:lineRule="auto"/>
      <w:tabs>
        <w:tab w:val="left" w:pos="360" w:leader="none"/>
        <w:tab w:val="left" w:pos="720" w:leader="none"/>
      </w:tabs>
    </w:pPr>
    <w:rPr>
      <w:rFonts w:ascii="Proxima Nova ExCn Rg" w:hAnsi="Proxima Nova ExCn Rg" w:eastAsia="Times New Roman" w:cs="Times New Roman"/>
      <w:sz w:val="16"/>
      <w:szCs w:val="16"/>
      <w:lang w:eastAsia="ar-SA"/>
    </w:rPr>
  </w:style>
  <w:style w:type="paragraph" w:styleId="1615">
    <w:name w:val="Body Text Indent"/>
    <w:basedOn w:val="901"/>
    <w:link w:val="1616"/>
    <w:pPr>
      <w:ind w:firstLine="485"/>
      <w:jc w:val="both"/>
      <w:spacing w:before="120" w:after="0" w:line="288" w:lineRule="auto"/>
      <w:tabs>
        <w:tab w:val="left" w:pos="360" w:leader="none"/>
      </w:tabs>
    </w:pPr>
    <w:rPr>
      <w:rFonts w:ascii="Proxima Nova ExCn Rg" w:hAnsi="Proxima Nova ExCn Rg" w:eastAsia="Times New Roman" w:cs="Times New Roman"/>
      <w:i/>
      <w:iCs/>
      <w:color w:val="000000"/>
      <w:sz w:val="28"/>
      <w:szCs w:val="28"/>
      <w:lang w:eastAsia="ar-SA"/>
    </w:rPr>
  </w:style>
  <w:style w:type="character" w:styleId="1616" w:customStyle="1">
    <w:name w:val="Основной текст с отступом Знак1"/>
    <w:basedOn w:val="911"/>
    <w:link w:val="1615"/>
    <w:rPr>
      <w:rFonts w:ascii="Proxima Nova ExCn Rg" w:hAnsi="Proxima Nova ExCn Rg" w:eastAsia="Times New Roman" w:cs="Times New Roman"/>
      <w:i/>
      <w:iCs/>
      <w:color w:val="000000"/>
      <w:sz w:val="28"/>
      <w:szCs w:val="28"/>
      <w:lang w:eastAsia="ar-SA"/>
    </w:rPr>
  </w:style>
  <w:style w:type="paragraph" w:styleId="1617" w:customStyle="1">
    <w:name w:val="Основной текст с отступом 21"/>
    <w:basedOn w:val="901"/>
    <w:pPr>
      <w:ind w:left="283" w:firstLine="567"/>
      <w:jc w:val="both"/>
      <w:spacing w:before="120" w:after="120" w:line="480" w:lineRule="auto"/>
      <w:tabs>
        <w:tab w:val="left" w:pos="360" w:leader="none"/>
      </w:tabs>
    </w:pPr>
    <w:rPr>
      <w:rFonts w:ascii="Proxima Nova ExCn Rg" w:hAnsi="Proxima Nova ExCn Rg" w:eastAsia="Times New Roman" w:cs="Times New Roman"/>
      <w:sz w:val="28"/>
      <w:szCs w:val="28"/>
      <w:lang w:eastAsia="ar-SA"/>
    </w:rPr>
  </w:style>
  <w:style w:type="paragraph" w:styleId="1618" w:customStyle="1">
    <w:name w:val="Основной текст с отступом 31"/>
    <w:basedOn w:val="901"/>
    <w:pPr>
      <w:ind w:firstLine="567"/>
      <w:jc w:val="both"/>
      <w:spacing w:before="120" w:after="0" w:line="240" w:lineRule="auto"/>
      <w:tabs>
        <w:tab w:val="left" w:pos="360" w:leader="none"/>
      </w:tabs>
    </w:pPr>
    <w:rPr>
      <w:rFonts w:ascii="Proxima Nova ExCn Rg" w:hAnsi="Proxima Nova ExCn Rg" w:eastAsia="Times New Roman" w:cs="Times New Roman"/>
      <w:b/>
      <w:bCs/>
      <w:sz w:val="26"/>
      <w:szCs w:val="26"/>
      <w:lang w:eastAsia="ar-SA"/>
    </w:rPr>
  </w:style>
  <w:style w:type="paragraph" w:styleId="1619" w:customStyle="1">
    <w:name w:val="пункт-4"/>
    <w:basedOn w:val="901"/>
    <w:pPr>
      <w:ind w:firstLine="567"/>
      <w:jc w:val="both"/>
      <w:spacing w:before="120" w:after="0" w:line="288" w:lineRule="auto"/>
      <w:tabs>
        <w:tab w:val="left" w:pos="360" w:leader="none"/>
        <w:tab w:val="left" w:pos="1701" w:leader="none"/>
      </w:tabs>
    </w:pPr>
    <w:rPr>
      <w:rFonts w:ascii="Proxima Nova ExCn Rg" w:hAnsi="Proxima Nova ExCn Rg" w:eastAsia="Times New Roman" w:cs="Times New Roman"/>
      <w:sz w:val="28"/>
      <w:szCs w:val="28"/>
      <w:lang w:eastAsia="ar-SA"/>
    </w:rPr>
  </w:style>
  <w:style w:type="paragraph" w:styleId="1620" w:customStyle="1">
    <w:name w:val="пункт-5"/>
    <w:basedOn w:val="901"/>
    <w:pPr>
      <w:ind w:firstLine="567"/>
      <w:jc w:val="both"/>
      <w:spacing w:before="120" w:after="0" w:line="288" w:lineRule="auto"/>
      <w:tabs>
        <w:tab w:val="left" w:pos="360" w:leader="none"/>
        <w:tab w:val="left" w:pos="1701" w:leader="none"/>
      </w:tabs>
    </w:pPr>
    <w:rPr>
      <w:rFonts w:ascii="Proxima Nova ExCn Rg" w:hAnsi="Proxima Nova ExCn Rg" w:eastAsia="Times New Roman" w:cs="Times New Roman"/>
      <w:sz w:val="28"/>
      <w:szCs w:val="28"/>
      <w:lang w:eastAsia="ar-SA"/>
    </w:rPr>
  </w:style>
  <w:style w:type="paragraph" w:styleId="1621" w:customStyle="1">
    <w:name w:val="пункт-6"/>
    <w:basedOn w:val="901"/>
    <w:pPr>
      <w:ind w:firstLine="567"/>
      <w:jc w:val="both"/>
      <w:spacing w:before="120" w:after="0" w:line="288" w:lineRule="auto"/>
      <w:tabs>
        <w:tab w:val="left" w:pos="360" w:leader="none"/>
        <w:tab w:val="left" w:pos="1701" w:leader="none"/>
      </w:tabs>
    </w:pPr>
    <w:rPr>
      <w:rFonts w:ascii="Proxima Nova ExCn Rg" w:hAnsi="Proxima Nova ExCn Rg" w:eastAsia="Times New Roman" w:cs="Times New Roman"/>
      <w:sz w:val="28"/>
      <w:szCs w:val="28"/>
      <w:lang w:eastAsia="ar-SA"/>
    </w:rPr>
  </w:style>
  <w:style w:type="paragraph" w:styleId="1622" w:customStyle="1">
    <w:name w:val="пункт-7"/>
    <w:basedOn w:val="901"/>
    <w:pPr>
      <w:ind w:firstLine="567"/>
      <w:jc w:val="both"/>
      <w:spacing w:before="120" w:after="0" w:line="288" w:lineRule="auto"/>
      <w:tabs>
        <w:tab w:val="left" w:pos="360" w:leader="none"/>
        <w:tab w:val="left" w:pos="1701" w:leader="none"/>
      </w:tabs>
    </w:pPr>
    <w:rPr>
      <w:rFonts w:ascii="Proxima Nova ExCn Rg" w:hAnsi="Proxima Nova ExCn Rg" w:eastAsia="Times New Roman" w:cs="Times New Roman"/>
      <w:sz w:val="28"/>
      <w:szCs w:val="28"/>
      <w:lang w:eastAsia="ar-SA"/>
    </w:rPr>
  </w:style>
  <w:style w:type="paragraph" w:styleId="1623" w:customStyle="1">
    <w:name w:val="Структура"/>
    <w:basedOn w:val="901"/>
    <w:pPr>
      <w:ind w:right="2835"/>
      <w:jc w:val="both"/>
      <w:pageBreakBefore/>
      <w:spacing w:before="480" w:after="240" w:line="240" w:lineRule="auto"/>
      <w:tabs>
        <w:tab w:val="left" w:pos="360" w:leader="none"/>
        <w:tab w:val="left" w:pos="851" w:leader="none"/>
      </w:tabs>
      <w:pBdr>
        <w:bottom w:val="single" w:color="000000" w:sz="40" w:space="1"/>
      </w:pBdr>
    </w:pPr>
    <w:rPr>
      <w:rFonts w:ascii="Arial" w:hAnsi="Arial" w:eastAsia="Times New Roman" w:cs="Arial"/>
      <w:b/>
      <w:bCs/>
      <w:caps/>
      <w:sz w:val="36"/>
      <w:szCs w:val="36"/>
      <w:lang w:eastAsia="ar-SA"/>
    </w:rPr>
  </w:style>
  <w:style w:type="paragraph" w:styleId="1624" w:customStyle="1">
    <w:name w:val="Схема документа1"/>
    <w:basedOn w:val="901"/>
    <w:pPr>
      <w:spacing w:before="120" w:after="0" w:line="240" w:lineRule="auto"/>
      <w:shd w:val="clear" w:color="auto" w:fill="000080"/>
      <w:tabs>
        <w:tab w:val="left" w:pos="360" w:leader="none"/>
      </w:tabs>
    </w:pPr>
    <w:rPr>
      <w:rFonts w:ascii="Tahoma" w:hAnsi="Tahoma" w:eastAsia="Arial Unicode MS" w:cs="Tahoma"/>
      <w:sz w:val="20"/>
      <w:szCs w:val="20"/>
      <w:lang w:eastAsia="ar-SA"/>
    </w:rPr>
  </w:style>
  <w:style w:type="paragraph" w:styleId="1625" w:customStyle="1">
    <w:name w:val="Таблица текст"/>
    <w:basedOn w:val="901"/>
    <w:pPr>
      <w:ind w:left="57" w:right="57"/>
      <w:jc w:val="both"/>
      <w:spacing w:before="40" w:after="40" w:line="240" w:lineRule="auto"/>
      <w:tabs>
        <w:tab w:val="left" w:pos="360" w:leader="none"/>
      </w:tabs>
    </w:pPr>
    <w:rPr>
      <w:rFonts w:ascii="Proxima Nova ExCn Rg" w:hAnsi="Proxima Nova ExCn Rg" w:eastAsia="Times New Roman" w:cs="Times New Roman"/>
      <w:sz w:val="28"/>
      <w:szCs w:val="30"/>
      <w:lang w:eastAsia="ar-SA"/>
    </w:rPr>
  </w:style>
  <w:style w:type="paragraph" w:styleId="1626" w:customStyle="1">
    <w:name w:val="Таблица шапка"/>
    <w:basedOn w:val="901"/>
    <w:pPr>
      <w:ind w:left="57" w:right="57"/>
      <w:jc w:val="both"/>
      <w:keepNext/>
      <w:spacing w:before="40" w:after="40" w:line="240" w:lineRule="auto"/>
      <w:tabs>
        <w:tab w:val="left" w:pos="360" w:leader="none"/>
      </w:tabs>
    </w:pPr>
    <w:rPr>
      <w:rFonts w:ascii="Proxima Nova ExCn Rg" w:hAnsi="Proxima Nova ExCn Rg" w:eastAsia="Times New Roman" w:cs="Times New Roman"/>
      <w:sz w:val="18"/>
      <w:szCs w:val="18"/>
      <w:lang w:eastAsia="ar-SA"/>
    </w:rPr>
  </w:style>
  <w:style w:type="paragraph" w:styleId="1627">
    <w:name w:val="Balloon Text"/>
    <w:basedOn w:val="901"/>
    <w:link w:val="1628"/>
    <w:pPr>
      <w:ind w:firstLine="567"/>
      <w:jc w:val="both"/>
      <w:spacing w:before="120" w:after="0" w:line="288" w:lineRule="auto"/>
      <w:tabs>
        <w:tab w:val="left" w:pos="360" w:leader="none"/>
      </w:tabs>
    </w:pPr>
    <w:rPr>
      <w:rFonts w:ascii="Tahoma" w:hAnsi="Tahoma" w:eastAsia="Times New Roman" w:cs="Tahoma"/>
      <w:sz w:val="16"/>
      <w:szCs w:val="16"/>
      <w:lang w:eastAsia="ar-SA"/>
    </w:rPr>
  </w:style>
  <w:style w:type="character" w:styleId="1628" w:customStyle="1">
    <w:name w:val="Текст выноски Знак1"/>
    <w:basedOn w:val="911"/>
    <w:link w:val="1627"/>
    <w:rPr>
      <w:rFonts w:ascii="Tahoma" w:hAnsi="Tahoma" w:eastAsia="Times New Roman" w:cs="Tahoma"/>
      <w:sz w:val="16"/>
      <w:szCs w:val="16"/>
      <w:lang w:eastAsia="ar-SA"/>
    </w:rPr>
  </w:style>
  <w:style w:type="paragraph" w:styleId="1629" w:customStyle="1">
    <w:name w:val="Текст примечания1"/>
    <w:basedOn w:val="901"/>
    <w:pPr>
      <w:ind w:firstLine="567"/>
      <w:jc w:val="both"/>
      <w:spacing w:before="120" w:after="0" w:line="288" w:lineRule="auto"/>
      <w:tabs>
        <w:tab w:val="left" w:pos="360" w:leader="none"/>
      </w:tabs>
    </w:pPr>
    <w:rPr>
      <w:rFonts w:ascii="Calibri" w:hAnsi="Calibri" w:eastAsia="SimSun" w:cs="Tahoma"/>
      <w:sz w:val="20"/>
      <w:szCs w:val="20"/>
      <w:lang w:eastAsia="ar-SA"/>
    </w:rPr>
  </w:style>
  <w:style w:type="paragraph" w:styleId="1630" w:customStyle="1">
    <w:name w:val="Текст таблицы"/>
    <w:basedOn w:val="901"/>
    <w:pPr>
      <w:ind w:left="57" w:right="57"/>
      <w:jc w:val="both"/>
      <w:spacing w:before="40" w:after="40" w:line="240" w:lineRule="auto"/>
      <w:tabs>
        <w:tab w:val="left" w:pos="360" w:leader="none"/>
      </w:tabs>
    </w:pPr>
    <w:rPr>
      <w:rFonts w:ascii="Proxima Nova ExCn Rg" w:hAnsi="Proxima Nova ExCn Rg" w:eastAsia="Times New Roman" w:cs="Times New Roman"/>
      <w:sz w:val="28"/>
      <w:szCs w:val="30"/>
      <w:lang w:eastAsia="ar-SA"/>
    </w:rPr>
  </w:style>
  <w:style w:type="paragraph" w:styleId="1631">
    <w:name w:val="annotation text"/>
    <w:basedOn w:val="901"/>
    <w:link w:val="1632"/>
    <w:uiPriority w:val="99"/>
    <w:semiHidden/>
    <w:unhideWhenUsed/>
    <w:pPr>
      <w:spacing w:line="240" w:lineRule="auto"/>
    </w:pPr>
    <w:rPr>
      <w:sz w:val="20"/>
      <w:szCs w:val="20"/>
    </w:rPr>
  </w:style>
  <w:style w:type="character" w:styleId="1632" w:customStyle="1">
    <w:name w:val="Текст примечания Знак2"/>
    <w:basedOn w:val="911"/>
    <w:link w:val="1631"/>
    <w:uiPriority w:val="99"/>
    <w:semiHidden/>
    <w:rPr>
      <w:sz w:val="20"/>
      <w:szCs w:val="20"/>
    </w:rPr>
  </w:style>
  <w:style w:type="paragraph" w:styleId="1633">
    <w:name w:val="annotation subject"/>
    <w:basedOn w:val="1629"/>
    <w:next w:val="1629"/>
    <w:link w:val="1634"/>
    <w:rPr>
      <w:b/>
      <w:bCs/>
    </w:rPr>
  </w:style>
  <w:style w:type="character" w:styleId="1634" w:customStyle="1">
    <w:name w:val="Тема примечания Знак1"/>
    <w:basedOn w:val="1632"/>
    <w:link w:val="1633"/>
    <w:rPr>
      <w:rFonts w:ascii="Calibri" w:hAnsi="Calibri" w:eastAsia="SimSun" w:cs="Tahoma"/>
      <w:b/>
      <w:bCs/>
      <w:sz w:val="20"/>
      <w:szCs w:val="20"/>
      <w:lang w:eastAsia="ar-SA"/>
    </w:rPr>
  </w:style>
  <w:style w:type="paragraph" w:styleId="1635">
    <w:name w:val="index 1"/>
    <w:basedOn w:val="901"/>
    <w:next w:val="901"/>
    <w:pPr>
      <w:ind w:left="240" w:hanging="240"/>
      <w:jc w:val="both"/>
      <w:spacing w:before="120" w:after="0" w:line="240" w:lineRule="auto"/>
      <w:tabs>
        <w:tab w:val="left" w:pos="360" w:leader="none"/>
      </w:tabs>
    </w:pPr>
    <w:rPr>
      <w:rFonts w:ascii="Proxima Nova ExCn Rg" w:hAnsi="Proxima Nova ExCn Rg" w:eastAsia="Times New Roman" w:cs="Times New Roman"/>
      <w:sz w:val="28"/>
      <w:szCs w:val="30"/>
      <w:lang w:val="en-US" w:eastAsia="ar-SA"/>
    </w:rPr>
  </w:style>
  <w:style w:type="paragraph" w:styleId="1636" w:customStyle="1">
    <w:name w:val="Цитата1"/>
    <w:basedOn w:val="901"/>
    <w:pPr>
      <w:ind w:left="170" w:right="170" w:firstLine="170"/>
      <w:jc w:val="both"/>
      <w:spacing w:before="120" w:after="0" w:line="240" w:lineRule="auto"/>
      <w:tabs>
        <w:tab w:val="left" w:pos="360" w:leader="none"/>
      </w:tabs>
    </w:pPr>
    <w:rPr>
      <w:rFonts w:ascii="Proxima Nova ExCn Rg" w:hAnsi="Proxima Nova ExCn Rg" w:eastAsia="Times New Roman" w:cs="Times New Roman"/>
      <w:sz w:val="28"/>
      <w:szCs w:val="30"/>
      <w:lang w:eastAsia="ar-SA"/>
    </w:rPr>
  </w:style>
  <w:style w:type="paragraph" w:styleId="1637">
    <w:name w:val="toc 4"/>
    <w:basedOn w:val="901"/>
    <w:next w:val="901"/>
    <w:pPr>
      <w:ind w:left="840" w:firstLine="567"/>
      <w:jc w:val="both"/>
      <w:spacing w:before="120" w:after="0" w:line="288" w:lineRule="auto"/>
      <w:tabs>
        <w:tab w:val="left" w:pos="360" w:leader="none"/>
      </w:tabs>
    </w:pPr>
    <w:rPr>
      <w:rFonts w:ascii="Proxima Nova ExCn Rg" w:hAnsi="Proxima Nova ExCn Rg" w:eastAsia="Times New Roman" w:cs="Times New Roman"/>
      <w:sz w:val="18"/>
      <w:szCs w:val="18"/>
      <w:lang w:eastAsia="ar-SA"/>
    </w:rPr>
  </w:style>
  <w:style w:type="paragraph" w:styleId="1638">
    <w:name w:val="toc 5"/>
    <w:basedOn w:val="901"/>
    <w:next w:val="901"/>
    <w:pPr>
      <w:ind w:left="1120" w:firstLine="567"/>
      <w:jc w:val="both"/>
      <w:spacing w:before="120" w:after="0" w:line="288" w:lineRule="auto"/>
      <w:tabs>
        <w:tab w:val="left" w:pos="360" w:leader="none"/>
      </w:tabs>
    </w:pPr>
    <w:rPr>
      <w:rFonts w:ascii="Proxima Nova ExCn Rg" w:hAnsi="Proxima Nova ExCn Rg" w:eastAsia="Times New Roman" w:cs="Times New Roman"/>
      <w:sz w:val="18"/>
      <w:szCs w:val="18"/>
      <w:lang w:eastAsia="ar-SA"/>
    </w:rPr>
  </w:style>
  <w:style w:type="paragraph" w:styleId="1639">
    <w:name w:val="toc 7"/>
    <w:basedOn w:val="901"/>
    <w:next w:val="901"/>
    <w:pPr>
      <w:ind w:left="1680" w:firstLine="567"/>
      <w:jc w:val="both"/>
      <w:spacing w:before="120" w:after="0" w:line="288" w:lineRule="auto"/>
      <w:tabs>
        <w:tab w:val="left" w:pos="360" w:leader="none"/>
      </w:tabs>
    </w:pPr>
    <w:rPr>
      <w:rFonts w:ascii="Proxima Nova ExCn Rg" w:hAnsi="Proxima Nova ExCn Rg" w:eastAsia="Times New Roman" w:cs="Times New Roman"/>
      <w:sz w:val="18"/>
      <w:szCs w:val="18"/>
      <w:lang w:eastAsia="ar-SA"/>
    </w:rPr>
  </w:style>
  <w:style w:type="paragraph" w:styleId="1640">
    <w:name w:val="toc 8"/>
    <w:basedOn w:val="901"/>
    <w:next w:val="901"/>
    <w:pPr>
      <w:ind w:left="1960" w:firstLine="567"/>
      <w:jc w:val="both"/>
      <w:spacing w:before="120" w:after="0" w:line="288" w:lineRule="auto"/>
      <w:tabs>
        <w:tab w:val="left" w:pos="360" w:leader="none"/>
      </w:tabs>
    </w:pPr>
    <w:rPr>
      <w:rFonts w:ascii="Proxima Nova ExCn Rg" w:hAnsi="Proxima Nova ExCn Rg" w:eastAsia="Times New Roman" w:cs="Times New Roman"/>
      <w:sz w:val="18"/>
      <w:szCs w:val="18"/>
      <w:lang w:eastAsia="ar-SA"/>
    </w:rPr>
  </w:style>
  <w:style w:type="paragraph" w:styleId="1641">
    <w:name w:val="toc 9"/>
    <w:basedOn w:val="901"/>
    <w:next w:val="901"/>
    <w:pPr>
      <w:ind w:left="2240" w:firstLine="567"/>
      <w:jc w:val="both"/>
      <w:spacing w:before="120" w:after="0" w:line="288" w:lineRule="auto"/>
      <w:tabs>
        <w:tab w:val="left" w:pos="360" w:leader="none"/>
      </w:tabs>
    </w:pPr>
    <w:rPr>
      <w:rFonts w:ascii="Proxima Nova ExCn Rg" w:hAnsi="Proxima Nova ExCn Rg" w:eastAsia="Times New Roman" w:cs="Times New Roman"/>
      <w:sz w:val="18"/>
      <w:szCs w:val="18"/>
      <w:lang w:eastAsia="ar-SA"/>
    </w:rPr>
  </w:style>
  <w:style w:type="paragraph" w:styleId="1642" w:customStyle="1">
    <w:name w:val="Глава"/>
    <w:basedOn w:val="901"/>
    <w:pPr>
      <w:jc w:val="center"/>
      <w:keepNext/>
      <w:spacing w:before="120" w:after="0" w:line="240" w:lineRule="auto"/>
      <w:tabs>
        <w:tab w:val="left" w:pos="360" w:leader="none"/>
      </w:tabs>
    </w:pPr>
    <w:rPr>
      <w:rFonts w:ascii="Proxima Nova ExCn Rg" w:hAnsi="Proxima Nova ExCn Rg" w:eastAsia="Times New Roman" w:cs="Arial"/>
      <w:b/>
      <w:caps/>
      <w:sz w:val="28"/>
      <w:szCs w:val="48"/>
      <w:lang w:eastAsia="ar-SA"/>
    </w:rPr>
  </w:style>
  <w:style w:type="paragraph" w:styleId="1643" w:customStyle="1">
    <w:name w:val="Примечание"/>
    <w:basedOn w:val="901"/>
    <w:pPr>
      <w:ind w:left="1134" w:right="1134"/>
      <w:jc w:val="both"/>
      <w:spacing w:before="240" w:after="240" w:line="240" w:lineRule="auto"/>
      <w:tabs>
        <w:tab w:val="left" w:pos="360" w:leader="none"/>
      </w:tabs>
    </w:pPr>
    <w:rPr>
      <w:rFonts w:ascii="Proxima Nova ExCn Rg" w:hAnsi="Proxima Nova ExCn Rg" w:eastAsia="Times New Roman" w:cs="Times New Roman"/>
      <w:spacing w:val="20"/>
      <w:sz w:val="24"/>
      <w:szCs w:val="28"/>
      <w:lang w:eastAsia="ar-SA"/>
    </w:rPr>
  </w:style>
  <w:style w:type="paragraph" w:styleId="1644" w:customStyle="1">
    <w:name w:val="Подподпункт"/>
    <w:basedOn w:val="901"/>
    <w:pPr>
      <w:ind w:left="2978"/>
      <w:jc w:val="both"/>
      <w:spacing w:before="120" w:after="0" w:line="360" w:lineRule="auto"/>
      <w:tabs>
        <w:tab w:val="left" w:pos="360" w:leader="none"/>
        <w:tab w:val="left" w:pos="851" w:leader="none"/>
        <w:tab w:val="left" w:pos="1134" w:leader="none"/>
        <w:tab w:val="left" w:pos="1418" w:leader="none"/>
        <w:tab w:val="left" w:pos="2978" w:leader="none"/>
      </w:tabs>
    </w:pPr>
    <w:rPr>
      <w:rFonts w:ascii="Proxima Nova ExCn Rg" w:hAnsi="Proxima Nova ExCn Rg" w:eastAsia="Times New Roman" w:cs="Times New Roman"/>
      <w:sz w:val="28"/>
      <w:szCs w:val="20"/>
      <w:lang w:eastAsia="ar-SA"/>
    </w:rPr>
  </w:style>
  <w:style w:type="paragraph" w:styleId="1645" w:customStyle="1">
    <w:name w:val="Часть"/>
    <w:basedOn w:val="901"/>
    <w:pPr>
      <w:ind w:firstLine="567"/>
      <w:jc w:val="both"/>
      <w:spacing w:before="120" w:after="0" w:line="288" w:lineRule="auto"/>
      <w:tabs>
        <w:tab w:val="left" w:pos="360" w:leader="none"/>
        <w:tab w:val="left" w:pos="1134" w:leader="none"/>
      </w:tabs>
    </w:pPr>
    <w:rPr>
      <w:rFonts w:ascii="Calibri" w:hAnsi="Calibri" w:eastAsia="SimSun" w:cs="Tahoma"/>
      <w:sz w:val="28"/>
      <w:szCs w:val="20"/>
      <w:lang w:eastAsia="ar-SA"/>
    </w:rPr>
  </w:style>
  <w:style w:type="paragraph" w:styleId="1646">
    <w:name w:val="endnote text"/>
    <w:basedOn w:val="901"/>
    <w:link w:val="1647"/>
    <w:pPr>
      <w:jc w:val="both"/>
      <w:spacing w:before="120" w:after="0" w:line="240" w:lineRule="auto"/>
      <w:tabs>
        <w:tab w:val="left" w:pos="360" w:leader="none"/>
      </w:tabs>
    </w:pPr>
    <w:rPr>
      <w:rFonts w:ascii="Proxima Nova ExCn Rg" w:hAnsi="Proxima Nova ExCn Rg" w:eastAsia="Times New Roman" w:cs="Times New Roman"/>
      <w:sz w:val="20"/>
      <w:szCs w:val="20"/>
      <w:lang w:eastAsia="ar-SA"/>
    </w:rPr>
  </w:style>
  <w:style w:type="character" w:styleId="1647" w:customStyle="1">
    <w:name w:val="Текст концевой сноски Знак1"/>
    <w:basedOn w:val="911"/>
    <w:link w:val="1646"/>
    <w:rPr>
      <w:rFonts w:ascii="Proxima Nova ExCn Rg" w:hAnsi="Proxima Nova ExCn Rg" w:eastAsia="Times New Roman" w:cs="Times New Roman"/>
      <w:sz w:val="20"/>
      <w:szCs w:val="20"/>
      <w:lang w:eastAsia="ar-SA"/>
    </w:rPr>
  </w:style>
  <w:style w:type="paragraph" w:styleId="1648" w:customStyle="1">
    <w:name w:val="маркированный"/>
    <w:basedOn w:val="901"/>
    <w:pPr>
      <w:ind w:left="432" w:hanging="432"/>
      <w:jc w:val="both"/>
      <w:spacing w:before="120" w:after="0" w:line="360" w:lineRule="auto"/>
      <w:tabs>
        <w:tab w:val="left" w:pos="0" w:leader="none"/>
        <w:tab w:val="left" w:pos="360" w:leader="none"/>
        <w:tab w:val="left" w:pos="432" w:leader="none"/>
        <w:tab w:val="left" w:pos="1134" w:leader="none"/>
      </w:tabs>
    </w:pPr>
    <w:rPr>
      <w:rFonts w:ascii="Proxima Nova ExCn Rg" w:hAnsi="Proxima Nova ExCn Rg" w:eastAsia="Times New Roman" w:cs="Times New Roman"/>
      <w:sz w:val="28"/>
      <w:szCs w:val="28"/>
      <w:lang w:eastAsia="ar-SA"/>
    </w:rPr>
  </w:style>
  <w:style w:type="paragraph" w:styleId="1649" w:customStyle="1">
    <w:name w:val="нумерованный"/>
    <w:basedOn w:val="901"/>
    <w:pPr>
      <w:ind w:left="432" w:hanging="432"/>
      <w:jc w:val="both"/>
      <w:spacing w:before="120" w:after="0" w:line="360" w:lineRule="auto"/>
      <w:tabs>
        <w:tab w:val="left" w:pos="360" w:leader="none"/>
        <w:tab w:val="left" w:pos="432" w:leader="none"/>
        <w:tab w:val="left" w:pos="567" w:leader="none"/>
        <w:tab w:val="left" w:pos="1134" w:leader="none"/>
      </w:tabs>
    </w:pPr>
    <w:rPr>
      <w:rFonts w:ascii="Proxima Nova ExCn Rg" w:hAnsi="Proxima Nova ExCn Rg" w:eastAsia="Times New Roman" w:cs="Times New Roman"/>
      <w:sz w:val="28"/>
      <w:szCs w:val="28"/>
      <w:lang w:eastAsia="ar-SA"/>
    </w:rPr>
  </w:style>
  <w:style w:type="paragraph" w:styleId="1650" w:customStyle="1">
    <w:name w:val="Подпункт"/>
    <w:basedOn w:val="901"/>
    <w:pPr>
      <w:ind w:left="1701"/>
      <w:jc w:val="both"/>
      <w:spacing w:before="120" w:after="0" w:line="288" w:lineRule="auto"/>
      <w:tabs>
        <w:tab w:val="left" w:pos="360" w:leader="none"/>
        <w:tab w:val="left" w:pos="1701" w:leader="none"/>
      </w:tabs>
    </w:pPr>
    <w:rPr>
      <w:rFonts w:ascii="Proxima Nova ExCn Rg" w:hAnsi="Proxima Nova ExCn Rg" w:eastAsia="Times New Roman" w:cs="Times New Roman"/>
      <w:sz w:val="28"/>
      <w:szCs w:val="28"/>
      <w:lang w:eastAsia="ar-SA"/>
    </w:rPr>
  </w:style>
  <w:style w:type="paragraph" w:styleId="1651" w:customStyle="1">
    <w:name w:val="Подподподпункт"/>
    <w:basedOn w:val="901"/>
    <w:pPr>
      <w:ind w:left="1701"/>
      <w:jc w:val="both"/>
      <w:spacing w:before="120" w:after="0" w:line="360" w:lineRule="auto"/>
      <w:tabs>
        <w:tab w:val="left" w:pos="360" w:leader="none"/>
        <w:tab w:val="left" w:pos="1008" w:leader="none"/>
        <w:tab w:val="left" w:pos="1701" w:leader="none"/>
        <w:tab w:val="left" w:pos="2448" w:leader="none"/>
        <w:tab w:val="left" w:pos="3560" w:leader="none"/>
        <w:tab w:val="left" w:pos="3600" w:leader="none"/>
      </w:tabs>
    </w:pPr>
    <w:rPr>
      <w:rFonts w:ascii="Proxima Nova ExCn Rg" w:hAnsi="Proxima Nova ExCn Rg" w:eastAsia="Times New Roman" w:cs="Times New Roman"/>
      <w:sz w:val="28"/>
      <w:szCs w:val="28"/>
      <w:lang w:eastAsia="ar-SA"/>
    </w:rPr>
  </w:style>
  <w:style w:type="paragraph" w:styleId="1652" w:customStyle="1">
    <w:name w:val="Пункт б/н"/>
    <w:basedOn w:val="901"/>
    <w:pPr>
      <w:ind w:left="1134" w:firstLine="567"/>
      <w:jc w:val="both"/>
      <w:spacing w:before="120" w:after="0" w:line="360" w:lineRule="auto"/>
      <w:tabs>
        <w:tab w:val="left" w:pos="360" w:leader="none"/>
      </w:tabs>
    </w:pPr>
    <w:rPr>
      <w:rFonts w:ascii="Proxima Nova ExCn Rg" w:hAnsi="Proxima Nova ExCn Rg" w:eastAsia="Times New Roman" w:cs="Times New Roman"/>
      <w:sz w:val="28"/>
      <w:szCs w:val="28"/>
      <w:lang w:eastAsia="ar-SA"/>
    </w:rPr>
  </w:style>
  <w:style w:type="paragraph" w:styleId="1653" w:customStyle="1">
    <w:name w:val="Светлая сетка - Акцент 31"/>
    <w:basedOn w:val="901"/>
    <w:pPr>
      <w:ind w:left="720"/>
      <w:jc w:val="both"/>
      <w:spacing w:before="120" w:after="0" w:line="288" w:lineRule="auto"/>
      <w:tabs>
        <w:tab w:val="left" w:pos="360" w:leader="none"/>
      </w:tabs>
    </w:pPr>
    <w:rPr>
      <w:rFonts w:ascii="Proxima Nova ExCn Rg" w:hAnsi="Proxima Nova ExCn Rg" w:eastAsia="Calibri" w:cs="Calibri"/>
      <w:sz w:val="28"/>
      <w:lang w:eastAsia="ar-SA"/>
    </w:rPr>
  </w:style>
  <w:style w:type="paragraph" w:styleId="1654" w:customStyle="1">
    <w:name w:val="Новая редакция"/>
    <w:basedOn w:val="901"/>
    <w:pPr>
      <w:ind w:firstLine="567"/>
      <w:jc w:val="both"/>
      <w:spacing w:before="120" w:after="0" w:line="360" w:lineRule="auto"/>
      <w:tabs>
        <w:tab w:val="left" w:pos="360" w:leader="none"/>
      </w:tabs>
    </w:pPr>
    <w:rPr>
      <w:rFonts w:ascii="Arial" w:hAnsi="Arial" w:eastAsia="Times New Roman" w:cs="Arial"/>
      <w:sz w:val="28"/>
      <w:szCs w:val="30"/>
      <w:lang w:eastAsia="ar-SA"/>
    </w:rPr>
  </w:style>
  <w:style w:type="paragraph" w:styleId="1655" w:customStyle="1">
    <w:name w:val="Светлый список - Акцент 31"/>
    <w:pPr>
      <w:spacing w:after="0" w:line="240" w:lineRule="auto"/>
    </w:pPr>
    <w:rPr>
      <w:rFonts w:ascii="Proxima Nova ExCn Rg" w:hAnsi="Proxima Nova ExCn Rg" w:eastAsia="Times New Roman" w:cs="Proxima Nova ExCn Rg"/>
      <w:sz w:val="28"/>
      <w:szCs w:val="30"/>
      <w:lang w:eastAsia="ar-SA"/>
    </w:rPr>
  </w:style>
  <w:style w:type="paragraph" w:styleId="1656" w:customStyle="1">
    <w:name w:val="Пункт-2"/>
    <w:basedOn w:val="901"/>
    <w:pPr>
      <w:jc w:val="both"/>
      <w:spacing w:before="120" w:after="0" w:line="288" w:lineRule="auto"/>
      <w:tabs>
        <w:tab w:val="left" w:pos="360" w:leader="none"/>
      </w:tabs>
    </w:pPr>
    <w:rPr>
      <w:rFonts w:ascii="Proxima Nova ExCn Rg" w:hAnsi="Proxima Nova ExCn Rg" w:eastAsia="Times New Roman" w:cs="Times New Roman"/>
      <w:sz w:val="28"/>
      <w:szCs w:val="30"/>
      <w:lang w:eastAsia="ar-SA"/>
    </w:rPr>
  </w:style>
  <w:style w:type="paragraph" w:styleId="1657" w:customStyle="1">
    <w:name w:val="Подзаголовок-2"/>
    <w:basedOn w:val="1656"/>
    <w:pPr>
      <w:jc w:val="left"/>
      <w:keepNext/>
      <w:spacing w:before="360" w:after="120"/>
    </w:pPr>
    <w:rPr>
      <w:b/>
      <w:caps/>
    </w:rPr>
  </w:style>
  <w:style w:type="paragraph" w:styleId="1658" w:customStyle="1">
    <w:name w:val="Название2"/>
    <w:basedOn w:val="901"/>
    <w:pPr>
      <w:ind w:firstLine="567"/>
      <w:jc w:val="both"/>
      <w:spacing w:before="120" w:after="120" w:line="288" w:lineRule="auto"/>
      <w:tabs>
        <w:tab w:val="left" w:pos="360" w:leader="none"/>
      </w:tabs>
      <w:suppressLineNumbers/>
    </w:pPr>
    <w:rPr>
      <w:rFonts w:ascii="Arial" w:hAnsi="Arial" w:eastAsia="Calibri" w:cs="Arial"/>
      <w:i/>
      <w:iCs/>
      <w:sz w:val="20"/>
      <w:szCs w:val="30"/>
      <w:lang w:eastAsia="ar-SA"/>
    </w:rPr>
  </w:style>
  <w:style w:type="paragraph" w:styleId="1659" w:customStyle="1">
    <w:name w:val="Указатель2"/>
    <w:basedOn w:val="901"/>
    <w:pPr>
      <w:ind w:firstLine="567"/>
      <w:jc w:val="both"/>
      <w:spacing w:before="120" w:after="0" w:line="288" w:lineRule="auto"/>
      <w:tabs>
        <w:tab w:val="left" w:pos="360" w:leader="none"/>
      </w:tabs>
      <w:suppressLineNumbers/>
    </w:pPr>
    <w:rPr>
      <w:rFonts w:ascii="Arial" w:hAnsi="Arial" w:eastAsia="Calibri" w:cs="Arial"/>
      <w:sz w:val="28"/>
      <w:lang w:eastAsia="ar-SA"/>
    </w:rPr>
  </w:style>
  <w:style w:type="paragraph" w:styleId="1660" w:customStyle="1">
    <w:name w:val="Название1"/>
    <w:basedOn w:val="901"/>
    <w:pPr>
      <w:ind w:firstLine="567"/>
      <w:jc w:val="both"/>
      <w:spacing w:before="120" w:after="120" w:line="288" w:lineRule="auto"/>
      <w:tabs>
        <w:tab w:val="left" w:pos="360" w:leader="none"/>
      </w:tabs>
      <w:suppressLineNumbers/>
    </w:pPr>
    <w:rPr>
      <w:rFonts w:ascii="Arial" w:hAnsi="Arial" w:eastAsia="Calibri" w:cs="Arial"/>
      <w:i/>
      <w:iCs/>
      <w:sz w:val="20"/>
      <w:szCs w:val="30"/>
      <w:lang w:eastAsia="ar-SA"/>
    </w:rPr>
  </w:style>
  <w:style w:type="paragraph" w:styleId="1661" w:customStyle="1">
    <w:name w:val="Указатель1"/>
    <w:basedOn w:val="901"/>
    <w:pPr>
      <w:ind w:firstLine="567"/>
      <w:jc w:val="both"/>
      <w:spacing w:before="120" w:after="0" w:line="288" w:lineRule="auto"/>
      <w:tabs>
        <w:tab w:val="left" w:pos="360" w:leader="none"/>
      </w:tabs>
      <w:suppressLineNumbers/>
    </w:pPr>
    <w:rPr>
      <w:rFonts w:ascii="Arial" w:hAnsi="Arial" w:eastAsia="Calibri" w:cs="Arial"/>
      <w:sz w:val="28"/>
      <w:lang w:eastAsia="ar-SA"/>
    </w:rPr>
  </w:style>
  <w:style w:type="paragraph" w:styleId="1662" w:customStyle="1">
    <w:name w:val="пункт-2"/>
    <w:basedOn w:val="1548"/>
    <w:pPr>
      <w:spacing w:after="0"/>
      <w:tabs>
        <w:tab w:val="right" w:pos="0" w:leader="none"/>
        <w:tab w:val="right" w:pos="1701" w:leader="none"/>
      </w:tabs>
    </w:pPr>
    <w:rPr>
      <w:szCs w:val="24"/>
    </w:rPr>
  </w:style>
  <w:style w:type="paragraph" w:styleId="1663" w:customStyle="1">
    <w:name w:val="Пункт_б/н"/>
    <w:basedOn w:val="901"/>
    <w:pPr>
      <w:ind w:left="1134"/>
      <w:jc w:val="both"/>
      <w:spacing w:before="120" w:after="0" w:line="360" w:lineRule="auto"/>
      <w:tabs>
        <w:tab w:val="left" w:pos="360" w:leader="none"/>
      </w:tabs>
    </w:pPr>
    <w:rPr>
      <w:rFonts w:ascii="Proxima Nova ExCn Rg" w:hAnsi="Proxima Nova ExCn Rg" w:eastAsia="Times New Roman" w:cs="Times New Roman"/>
      <w:sz w:val="28"/>
      <w:szCs w:val="28"/>
      <w:lang w:eastAsia="ar-SA"/>
    </w:rPr>
  </w:style>
  <w:style w:type="paragraph" w:styleId="1664" w:customStyle="1">
    <w:name w:val="Подзаголовок_2"/>
    <w:basedOn w:val="901"/>
    <w:pPr>
      <w:ind w:left="576" w:hanging="576"/>
      <w:jc w:val="both"/>
      <w:keepNext/>
      <w:spacing w:before="360" w:after="120" w:line="240" w:lineRule="auto"/>
      <w:tabs>
        <w:tab w:val="left" w:pos="360" w:leader="none"/>
        <w:tab w:val="left" w:pos="576" w:leader="none"/>
        <w:tab w:val="left" w:pos="1701" w:leader="none"/>
      </w:tabs>
    </w:pPr>
    <w:rPr>
      <w:rFonts w:ascii="Proxima Nova ExCn Rg" w:hAnsi="Proxima Nova ExCn Rg" w:eastAsia="Times New Roman" w:cs="Times New Roman"/>
      <w:b/>
      <w:sz w:val="32"/>
      <w:szCs w:val="20"/>
      <w:lang w:eastAsia="ar-SA"/>
    </w:rPr>
  </w:style>
  <w:style w:type="paragraph" w:styleId="1665" w:customStyle="1">
    <w:name w:val="Стиль Примечание + разреженный на  2 пт"/>
    <w:basedOn w:val="1643"/>
    <w:rPr>
      <w:spacing w:val="40"/>
    </w:rPr>
  </w:style>
  <w:style w:type="paragraph" w:styleId="1666" w:customStyle="1">
    <w:name w:val="Подвал для информации об изменениях"/>
    <w:basedOn w:val="902"/>
    <w:next w:val="901"/>
    <w:pPr>
      <w:numPr>
        <w:ilvl w:val="0"/>
        <w:numId w:val="0"/>
      </w:numPr>
      <w:ind w:left="1134"/>
      <w:keepLines w:val="0"/>
      <w:keepNext w:val="0"/>
      <w:spacing w:before="108" w:after="108" w:line="240" w:lineRule="auto"/>
      <w:widowControl w:val="off"/>
      <w:tabs>
        <w:tab w:val="num" w:pos="0" w:leader="none"/>
        <w:tab w:val="left" w:pos="1843" w:leader="none"/>
        <w:tab w:val="left" w:pos="1985" w:leader="none"/>
      </w:tabs>
    </w:pPr>
    <w:rPr>
      <w:b w:val="0"/>
      <w:bCs w:val="0"/>
      <w:color w:val="26282f"/>
      <w:sz w:val="18"/>
      <w:szCs w:val="18"/>
      <w:lang w:val="ru-RU"/>
    </w:rPr>
  </w:style>
  <w:style w:type="paragraph" w:styleId="1667" w:customStyle="1">
    <w:name w:val="Цветной список — акцент 11"/>
    <w:basedOn w:val="901"/>
    <w:pPr>
      <w:ind w:left="720"/>
      <w:jc w:val="both"/>
      <w:spacing w:before="120" w:after="0" w:line="288" w:lineRule="auto"/>
      <w:tabs>
        <w:tab w:val="left" w:pos="360" w:leader="none"/>
      </w:tabs>
    </w:pPr>
    <w:rPr>
      <w:rFonts w:ascii="Proxima Nova ExCn Rg" w:hAnsi="Proxima Nova ExCn Rg" w:eastAsia="Calibri" w:cs="Calibri"/>
      <w:sz w:val="28"/>
      <w:lang w:eastAsia="ar-SA"/>
    </w:rPr>
  </w:style>
  <w:style w:type="paragraph" w:styleId="1668" w:customStyle="1">
    <w:name w:val="Цветная заливка — акцент 11"/>
    <w:pPr>
      <w:spacing w:after="0" w:line="240" w:lineRule="auto"/>
    </w:pPr>
    <w:rPr>
      <w:rFonts w:ascii="Proxima Nova ExCn Rg" w:hAnsi="Proxima Nova ExCn Rg" w:eastAsia="Times New Roman" w:cs="Proxima Nova ExCn Rg"/>
      <w:sz w:val="28"/>
      <w:szCs w:val="30"/>
      <w:lang w:eastAsia="ar-SA"/>
    </w:rPr>
  </w:style>
  <w:style w:type="paragraph" w:styleId="1669">
    <w:name w:val="Revision"/>
    <w:pPr>
      <w:spacing w:after="0" w:line="240" w:lineRule="auto"/>
    </w:pPr>
    <w:rPr>
      <w:rFonts w:ascii="Proxima Nova ExCn Rg" w:hAnsi="Proxima Nova ExCn Rg" w:eastAsia="Times New Roman" w:cs="Proxima Nova ExCn Rg"/>
      <w:sz w:val="28"/>
      <w:szCs w:val="30"/>
      <w:lang w:eastAsia="ar-SA"/>
    </w:rPr>
  </w:style>
  <w:style w:type="paragraph" w:styleId="1670" w:customStyle="1">
    <w:name w:val="Пункт_2"/>
    <w:basedOn w:val="901"/>
    <w:pPr>
      <w:ind w:left="1" w:firstLine="709"/>
      <w:jc w:val="both"/>
      <w:spacing w:before="120" w:after="0" w:line="360" w:lineRule="auto"/>
      <w:tabs>
        <w:tab w:val="left" w:pos="1986" w:leader="none"/>
      </w:tabs>
    </w:pPr>
    <w:rPr>
      <w:rFonts w:ascii="Times New Roman" w:hAnsi="Times New Roman" w:eastAsia="Times New Roman" w:cs="Times New Roman"/>
      <w:sz w:val="28"/>
      <w:szCs w:val="20"/>
      <w:lang w:eastAsia="ar-SA"/>
    </w:rPr>
  </w:style>
  <w:style w:type="paragraph" w:styleId="1671" w:customStyle="1">
    <w:name w:val="Пункт_3"/>
    <w:basedOn w:val="1670"/>
    <w:pPr>
      <w:ind w:left="0"/>
      <w:tabs>
        <w:tab w:val="left" w:pos="1844" w:leader="none"/>
      </w:tabs>
    </w:pPr>
  </w:style>
  <w:style w:type="paragraph" w:styleId="1672" w:customStyle="1">
    <w:name w:val="Пункт_4"/>
    <w:basedOn w:val="1671"/>
    <w:pPr>
      <w:tabs>
        <w:tab w:val="left" w:pos="2128" w:leader="none"/>
      </w:tabs>
    </w:pPr>
  </w:style>
  <w:style w:type="paragraph" w:styleId="1673" w:customStyle="1">
    <w:name w:val="Пункт_5_ABCD"/>
    <w:basedOn w:val="901"/>
    <w:pPr>
      <w:jc w:val="both"/>
      <w:spacing w:before="120" w:after="0" w:line="360" w:lineRule="auto"/>
      <w:tabs>
        <w:tab w:val="left" w:pos="360" w:leader="none"/>
      </w:tabs>
    </w:pPr>
    <w:rPr>
      <w:rFonts w:ascii="Times New Roman" w:hAnsi="Times New Roman" w:eastAsia="Times New Roman" w:cs="Times New Roman"/>
      <w:sz w:val="28"/>
      <w:szCs w:val="20"/>
      <w:lang w:eastAsia="ar-SA"/>
    </w:rPr>
  </w:style>
  <w:style w:type="paragraph" w:styleId="1674" w:customStyle="1">
    <w:name w:val="Пункт_1"/>
    <w:basedOn w:val="901"/>
    <w:pPr>
      <w:jc w:val="center"/>
      <w:keepNext/>
      <w:spacing w:before="480" w:after="240" w:line="240" w:lineRule="auto"/>
      <w:tabs>
        <w:tab w:val="left" w:pos="360" w:leader="none"/>
      </w:tabs>
    </w:pPr>
    <w:rPr>
      <w:rFonts w:ascii="Arial" w:hAnsi="Arial" w:eastAsia="Times New Roman" w:cs="Times New Roman"/>
      <w:b/>
      <w:sz w:val="32"/>
      <w:szCs w:val="28"/>
      <w:lang w:eastAsia="ar-SA"/>
    </w:rPr>
  </w:style>
  <w:style w:type="paragraph" w:styleId="1675" w:customStyle="1">
    <w:name w:val="Маркированный список1"/>
    <w:basedOn w:val="901"/>
    <w:pPr>
      <w:ind w:left="360" w:firstLine="567"/>
      <w:jc w:val="both"/>
      <w:spacing w:before="120" w:after="0" w:line="288" w:lineRule="auto"/>
      <w:widowControl w:val="off"/>
      <w:tabs>
        <w:tab w:val="left" w:pos="360" w:leader="none"/>
        <w:tab w:val="left" w:pos="405" w:leader="none"/>
        <w:tab w:val="left" w:pos="644" w:leader="none"/>
      </w:tabs>
    </w:pPr>
    <w:rPr>
      <w:rFonts w:ascii="Times New Roman" w:hAnsi="Times New Roman" w:eastAsia="Times New Roman" w:cs="Times New Roman"/>
      <w:sz w:val="28"/>
      <w:szCs w:val="28"/>
      <w:lang w:eastAsia="ar-SA"/>
    </w:rPr>
  </w:style>
  <w:style w:type="paragraph" w:styleId="1676" w:customStyle="1">
    <w:name w:val="s_1"/>
    <w:basedOn w:val="901"/>
    <w:pPr>
      <w:spacing w:before="280" w:after="280" w:line="240" w:lineRule="auto"/>
      <w:tabs>
        <w:tab w:val="left" w:pos="360" w:leader="none"/>
      </w:tabs>
    </w:pPr>
    <w:rPr>
      <w:rFonts w:ascii="Times New Roman" w:hAnsi="Times New Roman" w:eastAsia="Times New Roman" w:cs="Times New Roman"/>
      <w:sz w:val="24"/>
      <w:szCs w:val="30"/>
      <w:lang w:eastAsia="ar-SA"/>
    </w:rPr>
  </w:style>
  <w:style w:type="paragraph" w:styleId="1677" w:customStyle="1">
    <w:name w:val="S_Заголовок1_СписокН"/>
    <w:basedOn w:val="901"/>
    <w:next w:val="901"/>
    <w:pPr>
      <w:ind w:left="360" w:hanging="360"/>
      <w:jc w:val="both"/>
      <w:keepNext/>
      <w:pageBreakBefore/>
      <w:spacing w:before="120" w:after="0" w:line="240" w:lineRule="auto"/>
      <w:tabs>
        <w:tab w:val="left" w:pos="360" w:leader="none"/>
      </w:tabs>
    </w:pPr>
    <w:rPr>
      <w:rFonts w:ascii="Arial" w:hAnsi="Arial" w:eastAsia="Times New Roman" w:cs="Times New Roman"/>
      <w:b/>
      <w:caps/>
      <w:sz w:val="32"/>
      <w:szCs w:val="32"/>
      <w:lang w:eastAsia="ar-SA"/>
    </w:rPr>
  </w:style>
  <w:style w:type="paragraph" w:styleId="1678" w:customStyle="1">
    <w:name w:val="S_Заголовок2_СписокН"/>
    <w:basedOn w:val="901"/>
    <w:next w:val="901"/>
    <w:pPr>
      <w:ind w:left="576" w:hanging="576"/>
      <w:jc w:val="both"/>
      <w:keepNext/>
      <w:spacing w:before="120" w:after="0" w:line="240" w:lineRule="auto"/>
      <w:tabs>
        <w:tab w:val="left" w:pos="360" w:leader="none"/>
        <w:tab w:val="left" w:pos="576" w:leader="none"/>
      </w:tabs>
    </w:pPr>
    <w:rPr>
      <w:rFonts w:ascii="Arial" w:hAnsi="Arial" w:eastAsia="Times New Roman" w:cs="Times New Roman"/>
      <w:b/>
      <w:caps/>
      <w:sz w:val="24"/>
      <w:szCs w:val="30"/>
      <w:lang w:eastAsia="ar-SA"/>
    </w:rPr>
  </w:style>
  <w:style w:type="paragraph" w:styleId="1679" w:customStyle="1">
    <w:name w:val="S_Заголовок3_СписокН"/>
    <w:basedOn w:val="901"/>
    <w:next w:val="901"/>
    <w:pPr>
      <w:ind w:left="720" w:hanging="720"/>
      <w:jc w:val="both"/>
      <w:keepNext/>
      <w:spacing w:before="120" w:after="0" w:line="240" w:lineRule="auto"/>
      <w:tabs>
        <w:tab w:val="left" w:pos="360" w:leader="none"/>
        <w:tab w:val="left" w:pos="720" w:leader="none"/>
      </w:tabs>
    </w:pPr>
    <w:rPr>
      <w:rFonts w:ascii="Arial" w:hAnsi="Arial" w:eastAsia="Times New Roman" w:cs="Times New Roman"/>
      <w:b/>
      <w:i/>
      <w:caps/>
      <w:sz w:val="20"/>
      <w:szCs w:val="20"/>
      <w:lang w:eastAsia="ar-SA"/>
    </w:rPr>
  </w:style>
  <w:style w:type="paragraph" w:styleId="1680" w:customStyle="1">
    <w:name w:val="S_Обычный"/>
    <w:basedOn w:val="901"/>
    <w:pPr>
      <w:jc w:val="both"/>
      <w:spacing w:before="120" w:after="0" w:line="240" w:lineRule="auto"/>
      <w:widowControl w:val="off"/>
      <w:tabs>
        <w:tab w:val="left" w:pos="360" w:leader="none"/>
      </w:tabs>
    </w:pPr>
    <w:rPr>
      <w:rFonts w:ascii="Times New Roman" w:hAnsi="Times New Roman" w:eastAsia="Times New Roman" w:cs="Times New Roman"/>
      <w:sz w:val="24"/>
      <w:szCs w:val="30"/>
      <w:lang w:eastAsia="ar-SA"/>
    </w:rPr>
  </w:style>
  <w:style w:type="paragraph" w:styleId="1681" w:customStyle="1">
    <w:name w:val="-4"/>
    <w:basedOn w:val="901"/>
    <w:pPr>
      <w:ind w:left="1584" w:hanging="1584"/>
      <w:spacing w:before="280" w:after="280" w:line="240" w:lineRule="auto"/>
    </w:pPr>
    <w:rPr>
      <w:rFonts w:ascii="Times New Roman" w:hAnsi="Times New Roman" w:eastAsia="Cambria" w:cs="Times New Roman"/>
      <w:sz w:val="24"/>
      <w:szCs w:val="30"/>
      <w:lang w:eastAsia="ar-SA"/>
    </w:rPr>
  </w:style>
  <w:style w:type="paragraph" w:styleId="1682" w:customStyle="1">
    <w:name w:val="[Ростех] Текст Подпункта (следующий абзац) (Уровень 4)"/>
    <w:pPr>
      <w:ind w:left="1134"/>
      <w:jc w:val="both"/>
      <w:spacing w:before="120" w:after="0" w:line="240" w:lineRule="auto"/>
    </w:pPr>
    <w:rPr>
      <w:rFonts w:ascii="Proxima Nova ExCn Rg" w:hAnsi="Proxima Nova ExCn Rg" w:eastAsia="Times New Roman" w:cs="Proxima Nova ExCn Rg"/>
      <w:sz w:val="28"/>
      <w:szCs w:val="28"/>
      <w:lang w:eastAsia="ar-SA"/>
    </w:rPr>
  </w:style>
  <w:style w:type="paragraph" w:styleId="1683" w:customStyle="1">
    <w:name w:val="Нормальный (OEM)"/>
    <w:basedOn w:val="901"/>
    <w:next w:val="901"/>
    <w:pPr>
      <w:spacing w:after="0" w:line="240" w:lineRule="auto"/>
      <w:widowControl w:val="off"/>
    </w:pPr>
    <w:rPr>
      <w:rFonts w:ascii="Courier New" w:hAnsi="Courier New" w:eastAsia="Times New Roman" w:cs="Courier New"/>
      <w:sz w:val="24"/>
      <w:szCs w:val="24"/>
      <w:lang w:eastAsia="ar-SA"/>
    </w:rPr>
  </w:style>
  <w:style w:type="paragraph" w:styleId="1684" w:customStyle="1">
    <w:name w:val="Нормальный (таблица)"/>
    <w:basedOn w:val="901"/>
    <w:next w:val="901"/>
    <w:pPr>
      <w:jc w:val="both"/>
      <w:spacing w:after="0" w:line="240" w:lineRule="auto"/>
      <w:widowControl w:val="off"/>
    </w:pPr>
    <w:rPr>
      <w:rFonts w:ascii="Times New Roman" w:hAnsi="Times New Roman" w:eastAsia="Times New Roman" w:cs="Times New Roman"/>
      <w:sz w:val="24"/>
      <w:szCs w:val="24"/>
      <w:lang w:eastAsia="ar-SA"/>
    </w:rPr>
  </w:style>
  <w:style w:type="paragraph" w:styleId="1685" w:customStyle="1">
    <w:name w:val="Центрированный (таблица)"/>
    <w:basedOn w:val="1684"/>
    <w:next w:val="901"/>
    <w:pPr>
      <w:jc w:val="center"/>
    </w:pPr>
  </w:style>
  <w:style w:type="paragraph" w:styleId="1686" w:customStyle="1">
    <w:name w:val="Пункт решения"/>
    <w:basedOn w:val="901"/>
    <w:pPr>
      <w:jc w:val="both"/>
      <w:spacing w:after="240" w:line="360" w:lineRule="auto"/>
    </w:pPr>
    <w:rPr>
      <w:rFonts w:ascii="Times New Roman" w:hAnsi="Times New Roman" w:eastAsia="Times New Roman" w:cs="Times New Roman"/>
      <w:sz w:val="28"/>
      <w:szCs w:val="28"/>
      <w:lang w:eastAsia="ar-SA"/>
    </w:rPr>
  </w:style>
  <w:style w:type="paragraph" w:styleId="1687" w:customStyle="1">
    <w:name w:val="mcnt4"/>
    <w:basedOn w:val="901"/>
    <w:pPr>
      <w:spacing w:before="280" w:after="280" w:line="240" w:lineRule="auto"/>
    </w:pPr>
    <w:rPr>
      <w:rFonts w:ascii="Times New Roman" w:hAnsi="Times New Roman" w:eastAsia="Times New Roman" w:cs="Times New Roman"/>
      <w:sz w:val="24"/>
      <w:szCs w:val="24"/>
      <w:lang w:eastAsia="ar-SA"/>
    </w:rPr>
  </w:style>
  <w:style w:type="paragraph" w:styleId="1688" w:customStyle="1">
    <w:name w:val="Содержимое таблицы"/>
    <w:basedOn w:val="901"/>
    <w:pPr>
      <w:spacing w:line="252" w:lineRule="auto"/>
      <w:widowControl w:val="off"/>
      <w:suppressLineNumbers/>
    </w:pPr>
    <w:rPr>
      <w:rFonts w:ascii="Calibri" w:hAnsi="Calibri" w:eastAsia="SimSun" w:cs="Tahoma"/>
      <w:lang w:eastAsia="ar-SA"/>
    </w:rPr>
  </w:style>
  <w:style w:type="paragraph" w:styleId="1689" w:customStyle="1">
    <w:name w:val="Заголовок таблицы"/>
    <w:basedOn w:val="1688"/>
    <w:pPr>
      <w:jc w:val="center"/>
    </w:pPr>
    <w:rPr>
      <w:b/>
      <w:bCs/>
    </w:rPr>
  </w:style>
  <w:style w:type="paragraph" w:styleId="1690" w:customStyle="1">
    <w:name w:val="ConsNormal"/>
    <w:pPr>
      <w:ind w:right="19772" w:firstLine="720"/>
      <w:spacing w:after="0" w:line="240" w:lineRule="auto"/>
      <w:widowControl w:val="off"/>
    </w:pPr>
    <w:rPr>
      <w:rFonts w:ascii="Arial" w:hAnsi="Arial" w:eastAsia="SimSun" w:cs="Arial"/>
      <w:sz w:val="24"/>
      <w:szCs w:val="24"/>
      <w:lang w:eastAsia="hi-IN" w:bidi="hi-IN"/>
    </w:rPr>
  </w:style>
  <w:style w:type="paragraph" w:styleId="1691" w:customStyle="1">
    <w:name w:val="rvps9"/>
    <w:basedOn w:val="901"/>
    <w:pPr>
      <w:jc w:val="both"/>
      <w:spacing w:line="252" w:lineRule="auto"/>
      <w:widowControl w:val="off"/>
    </w:pPr>
    <w:rPr>
      <w:rFonts w:ascii="Calibri" w:hAnsi="Calibri" w:eastAsia="SimSun" w:cs="Tahoma"/>
      <w:lang w:eastAsia="ar-SA"/>
    </w:rPr>
  </w:style>
  <w:style w:type="paragraph" w:styleId="1692" w:customStyle="1">
    <w:name w:val="Абзац списка2"/>
    <w:basedOn w:val="901"/>
    <w:pPr>
      <w:ind w:left="720"/>
      <w:spacing w:line="252" w:lineRule="auto"/>
      <w:widowControl w:val="off"/>
    </w:pPr>
    <w:rPr>
      <w:rFonts w:ascii="Calibri" w:hAnsi="Calibri" w:eastAsia="SimSun" w:cs="Tahoma"/>
      <w:lang w:eastAsia="ar-SA"/>
    </w:rPr>
  </w:style>
  <w:style w:type="paragraph" w:styleId="1693" w:customStyle="1">
    <w:name w:val="List Paragraph1"/>
    <w:basedOn w:val="901"/>
    <w:pPr>
      <w:ind w:left="720" w:firstLine="709"/>
      <w:jc w:val="both"/>
      <w:spacing w:after="0" w:line="240" w:lineRule="auto"/>
    </w:pPr>
    <w:rPr>
      <w:rFonts w:ascii="Times New Roman" w:hAnsi="Times New Roman" w:eastAsia="Times New Roman" w:cs="Times New Roman"/>
      <w:sz w:val="28"/>
      <w:lang w:eastAsia="ar-SA"/>
    </w:rPr>
  </w:style>
  <w:style w:type="character" w:styleId="1694" w:customStyle="1">
    <w:name w:val="blk1"/>
    <w:rPr>
      <w:vanish w:val="0"/>
    </w:rPr>
  </w:style>
  <w:style w:type="character" w:styleId="1695" w:customStyle="1">
    <w:name w:val="ConsPlusNormal Знак"/>
    <w:link w:val="1565"/>
    <w:rPr>
      <w:rFonts w:ascii="Times New Roman" w:hAnsi="Times New Roman" w:eastAsia="Times New Roman" w:cs="Times New Roman"/>
      <w:sz w:val="28"/>
      <w:szCs w:val="28"/>
      <w:lang w:eastAsia="ar-SA"/>
    </w:rPr>
  </w:style>
  <w:style w:type="paragraph" w:styleId="1696" w:customStyle="1">
    <w:name w:val="ConsPlusTitle"/>
    <w:pPr>
      <w:spacing w:after="0" w:line="240" w:lineRule="auto"/>
      <w:widowControl w:val="off"/>
    </w:pPr>
    <w:rPr>
      <w:rFonts w:ascii="Arial" w:hAnsi="Arial" w:eastAsia="Times New Roman" w:cs="Arial"/>
      <w:b/>
      <w:bCs/>
      <w:sz w:val="16"/>
      <w:szCs w:val="16"/>
      <w:lang w:eastAsia="ru-RU"/>
    </w:rPr>
  </w:style>
  <w:style w:type="paragraph" w:styleId="1697">
    <w:name w:val="Body Text Indent 2"/>
    <w:basedOn w:val="901"/>
    <w:link w:val="1698"/>
    <w:uiPriority w:val="99"/>
    <w:unhideWhenUsed/>
    <w:pPr>
      <w:ind w:firstLine="540"/>
      <w:jc w:val="both"/>
      <w:spacing w:after="0" w:line="240" w:lineRule="auto"/>
    </w:pPr>
    <w:rPr>
      <w:rFonts w:ascii="Times New Roman" w:hAnsi="Times New Roman" w:eastAsia="Times New Roman" w:cs="Times New Roman"/>
      <w:sz w:val="28"/>
      <w:szCs w:val="28"/>
      <w:lang w:eastAsia="ru-RU"/>
    </w:rPr>
  </w:style>
  <w:style w:type="character" w:styleId="1698" w:customStyle="1">
    <w:name w:val="Основной текст с отступом 2 Знак1"/>
    <w:basedOn w:val="911"/>
    <w:link w:val="1697"/>
    <w:uiPriority w:val="99"/>
    <w:rPr>
      <w:rFonts w:ascii="Times New Roman" w:hAnsi="Times New Roman" w:eastAsia="Times New Roman" w:cs="Times New Roman"/>
      <w:sz w:val="28"/>
      <w:szCs w:val="28"/>
      <w:lang w:eastAsia="ru-RU"/>
    </w:rPr>
  </w:style>
  <w:style w:type="paragraph" w:styleId="1699">
    <w:name w:val="Body Text Indent 3"/>
    <w:basedOn w:val="901"/>
    <w:link w:val="1700"/>
    <w:uiPriority w:val="99"/>
    <w:unhideWhenUsed/>
    <w:pPr>
      <w:ind w:firstLine="708"/>
      <w:jc w:val="both"/>
      <w:spacing w:after="0" w:line="240" w:lineRule="auto"/>
    </w:pPr>
    <w:rPr>
      <w:rFonts w:ascii="Times New Roman" w:hAnsi="Times New Roman" w:cs="Times New Roman"/>
      <w:sz w:val="28"/>
      <w:szCs w:val="28"/>
    </w:rPr>
  </w:style>
  <w:style w:type="character" w:styleId="1700" w:customStyle="1">
    <w:name w:val="Основной текст с отступом 3 Знак1"/>
    <w:basedOn w:val="911"/>
    <w:link w:val="1699"/>
    <w:uiPriority w:val="99"/>
    <w:rPr>
      <w:rFonts w:ascii="Times New Roman" w:hAnsi="Times New Roman" w:cs="Times New Roman"/>
      <w:sz w:val="28"/>
      <w:szCs w:val="28"/>
    </w:rPr>
  </w:style>
  <w:style w:type="character" w:styleId="1701" w:customStyle="1">
    <w:name w:val="Неразрешенное упоминание1"/>
    <w:basedOn w:val="911"/>
    <w:uiPriority w:val="99"/>
    <w:semiHidden/>
    <w:unhideWhenUsed/>
    <w:rPr>
      <w:color w:val="605e5c"/>
      <w:shd w:val="clear" w:color="auto" w:fill="e1dfdd"/>
    </w:rPr>
  </w:style>
  <w:style w:type="paragraph" w:styleId="1702" w:customStyle="1">
    <w:name w:val="ConsPlusNonformat"/>
    <w:uiPriority w:val="99"/>
    <w:pPr>
      <w:spacing w:after="0" w:line="240" w:lineRule="auto"/>
    </w:pPr>
    <w:rPr>
      <w:rFonts w:ascii="Courier New" w:hAnsi="Courier New" w:eastAsia="Calibri" w:cs="Courier New"/>
      <w:sz w:val="20"/>
      <w:szCs w:val="20"/>
    </w:rPr>
  </w:style>
  <w:style w:type="paragraph" w:styleId="1703" w:customStyle="1">
    <w:name w:val="Заголовок в Положении"/>
    <w:basedOn w:val="901"/>
    <w:link w:val="1704"/>
    <w:qFormat/>
    <w:pPr>
      <w:jc w:val="center"/>
      <w:keepLines/>
      <w:keepNext/>
      <w:spacing w:before="240" w:after="120" w:line="240" w:lineRule="auto"/>
      <w:widowControl w:val="off"/>
      <w:outlineLvl w:val="1"/>
    </w:pPr>
    <w:rPr>
      <w:rFonts w:ascii="Times New Roman" w:hAnsi="Times New Roman" w:eastAsia="Calibri" w:cs="Times New Roman"/>
      <w:b/>
      <w:sz w:val="28"/>
      <w:szCs w:val="28"/>
    </w:rPr>
  </w:style>
  <w:style w:type="character" w:styleId="1704" w:customStyle="1">
    <w:name w:val="Заголовок в Положении Знак"/>
    <w:basedOn w:val="911"/>
    <w:link w:val="1703"/>
    <w:rPr>
      <w:rFonts w:ascii="Times New Roman" w:hAnsi="Times New Roman" w:eastAsia="Calibri" w:cs="Times New Roman"/>
      <w:b/>
      <w:sz w:val="28"/>
      <w:szCs w:val="28"/>
    </w:rPr>
  </w:style>
  <w:style w:type="table" w:styleId="1705">
    <w:name w:val="Table Grid"/>
    <w:basedOn w:val="912"/>
    <w:uiPriority w:val="99"/>
    <w:pPr>
      <w:spacing w:after="0" w:line="240" w:lineRule="auto"/>
    </w:pPr>
    <w:rPr>
      <w:rFonts w:ascii="Calibri" w:hAnsi="Calibri" w:eastAsia="Calibri"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706">
    <w:name w:val="TOC Heading"/>
    <w:basedOn w:val="902"/>
    <w:next w:val="901"/>
    <w:uiPriority w:val="39"/>
    <w:unhideWhenUsed/>
    <w:qFormat/>
    <w:pPr>
      <w:numPr>
        <w:ilvl w:val="0"/>
        <w:numId w:val="0"/>
      </w:numPr>
      <w:jc w:val="left"/>
      <w:spacing w:before="480" w:after="0" w:line="259" w:lineRule="auto"/>
      <w:outlineLvl w:val="9"/>
    </w:pPr>
    <w:rPr>
      <w:rFonts w:asciiTheme="majorHAnsi" w:hAnsiTheme="majorHAnsi" w:eastAsiaTheme="majorEastAsia" w:cstheme="majorBidi"/>
      <w:color w:val="2e74b5" w:themeColor="accent1" w:themeShade="BF"/>
      <w:sz w:val="28"/>
      <w:szCs w:val="28"/>
      <w:lang w:val="ru-RU" w:eastAsia="en-US"/>
    </w:rPr>
  </w:style>
  <w:style w:type="character" w:styleId="1707">
    <w:name w:val="annotation reference"/>
    <w:basedOn w:val="911"/>
    <w:uiPriority w:val="99"/>
    <w:semiHidden/>
    <w:unhideWhenUsed/>
    <w:rPr>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hyperlink" Target="http://www.zakupki.gov.ru" TargetMode="External"/><Relationship Id="rId13" Type="http://schemas.openxmlformats.org/officeDocument/2006/relationships/hyperlink" Target="consultantplus://offline/ref=CB1F37E657057F2DB54F3A6AB9522710CB2007F6D41B539F3ACCCDCC16AA1683234D0E01D3F5349ADA88EC6233L6E0H" TargetMode="External"/><Relationship Id="rId14" Type="http://schemas.openxmlformats.org/officeDocument/2006/relationships/hyperlink" Target="consultantplus://offline/ref=FB6BA7826114C172FE2E07A1D88B4D3C015EC8EFA3071C7CE8FB9FD58CA52109BBA7AE6AE53201C597216266ACDA05B3A094C1E38DC5E14CY1HEM" TargetMode="External"/><Relationship Id="rId15" Type="http://schemas.openxmlformats.org/officeDocument/2006/relationships/hyperlink" Target="consultantplus://offline/ref=938C618F4A1ABEBEE44B24F2DAE951904D38AB166AC6FCBE978DF6B3FEAFCCA3651080B53858E13C12768E1ED8BE8133915182AE2B1AC4F6zBH6M" TargetMode="External"/><Relationship Id="rId16" Type="http://schemas.openxmlformats.org/officeDocument/2006/relationships/hyperlink" Target="consultantplus://offline/ref=5124E5F65E82B9BADCD9AB0591210E380DBEE9C438C35696DFA0652C0617EC5A82B821C5B8607DE20F3CC350E600230AEE39B9FEn8EFM" TargetMode="External"/><Relationship Id="rId17" Type="http://schemas.openxmlformats.org/officeDocument/2006/relationships/hyperlink" Target="consultantplus://offline/ref=AF09FCA923010C4660D1AA436D38263FC7DA17E7DE2FBE58296922E5A386129111ABEF340F1B0830A84FED95BAmD49G" TargetMode="External"/><Relationship Id="rId18" Type="http://schemas.openxmlformats.org/officeDocument/2006/relationships/hyperlink" Target="consultantplus://offline/ref=729B94E6192EE61C1B3D4AC7FB7A84E52EBE8CC721686E65DB828A3A9336D45EF17EC4B40F2E50622E88DB9348BC239C28FF2950D1P85CI" TargetMode="External"/><Relationship Id="rId19" Type="http://schemas.openxmlformats.org/officeDocument/2006/relationships/hyperlink" Target="consultantplus://offline/ref=729B94E6192EE61C1B3D4AC7FB7A84E52EB182C523636E65DB828A3A9336D45EF17EC4B20728593D2B9DCACB44B9398221E83552D38FP151I" TargetMode="External"/><Relationship Id="rId20" Type="http://schemas.openxmlformats.org/officeDocument/2006/relationships/hyperlink" Target="consultantplus://offline/ref=729B94E6192EE61C1B3D4AC7FB7A84E52EB182C523636E65DB828A3A9336D45EF17EC4B00F2C5F3D2B9DCACB44B9398221E83552D38FP151I" TargetMode="External"/><Relationship Id="rId21" Type="http://schemas.openxmlformats.org/officeDocument/2006/relationships/hyperlink" Target="consultantplus://offline/ref=729B94E6192EE61C1B3D4AC7FB7A84E52EB182C421646E65DB828A3A9336D45EF17EC4B00E2D533F78C7DACF0DED309D25FF2B59CD8F10DFPA55I" TargetMode="External"/><Relationship Id="rId22" Type="http://schemas.openxmlformats.org/officeDocument/2006/relationships/hyperlink" Target="consultantplus://offline/ref=729B94E6192EE61C1B3D4AC7FB7A84E52EB182C421646E65DB828A3A9336D45EF17EC4B30E295F3D2B9DCACB44B9398221E83552D38FP151I" TargetMode="External"/><Relationship Id="rId23" Type="http://schemas.openxmlformats.org/officeDocument/2006/relationships/hyperlink" Target="consultantplus://offline/ref=729B94E6192EE61C1B3D4AC7FB7A84E52EB182C421646E65DB828A3A9336D45EF17EC4B30E2B593D2B9DCACB44B9398221E83552D38FP151I" TargetMode="External"/><Relationship Id="rId24" Type="http://schemas.openxmlformats.org/officeDocument/2006/relationships/hyperlink" Target="consultantplus://offline/ref=729B94E6192EE61C1B3D4AC7FB7A84E52EB182C421646E65DB828A3A9336D45EF17EC4B30E245D3D2B9DCACB44B9398221E83552D38FP151I" TargetMode="External"/><Relationship Id="rId25" Type="http://schemas.openxmlformats.org/officeDocument/2006/relationships/hyperlink" Target="consultantplus://offline/ref=729B94E6192EE61C1B3D4AC7FB7A84E52EBE8CC721686E65DB828A3A9336D45EF17EC4B3082E5B3D2B9DCACB44B9398221E83552D38FP151I" TargetMode="External"/><Relationship Id="rId26" Type="http://schemas.openxmlformats.org/officeDocument/2006/relationships/hyperlink" Target="http://gz-murman.ru/site/upload/root/file/instruktions%2044/210129%20&#1056;&#1077;&#1075;&#1083;&#1072;&#1084;&#1077;&#1085;&#1090;%20&#1088;&#1072;&#1073;&#1086;&#1090;&#1099;%20&#1085;&#1072;%20&#1090;&#1086;&#1088;&#1075;&#1086;&#1074;&#1086;&#1081;%20&#1087;&#1083;&#1086;&#1097;&#1072;&#1076;&#1082;&#1077;%20&#1052;&#1072;&#1083;&#1099;&#1077;%20&#1079;&#1072;&#1082;&#1091;&#1087;&#1082;&#1080;1.pdf" TargetMode="External"/><Relationship Id="rId27" Type="http://schemas.openxmlformats.org/officeDocument/2006/relationships/hyperlink" Target="consultantplus://offline/ref=9F6B639A223AE306984BA437686F30A93F147383372422FAF658EBC1D534771EC85541F0201E7C41G7R1G" TargetMode="External"/><Relationship Id="rId28" Type="http://schemas.openxmlformats.org/officeDocument/2006/relationships/hyperlink" Target="consultantplus://offline/ref=B0BE9BB6DC758A575EEBDC7D19D43E663393625DEDDB61F16763AFB29AA0E7DC527BFC2016tCy3L" TargetMode="External"/><Relationship Id="rId29" Type="http://schemas.openxmlformats.org/officeDocument/2006/relationships/hyperlink" Target="consultantplus://offline/ref=DB559FBA4A109DC6995D8E791689EAFCE04141DDFBA1CDFBDFB9B0AE35A50925A9F88C8453DD5F10E0F5986D44RAVBI"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F603E-29F5-4058-9869-B832977C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Зиновьева</dc:creator>
  <cp:lastModifiedBy>skryabina</cp:lastModifiedBy>
  <cp:revision>4</cp:revision>
  <dcterms:created xsi:type="dcterms:W3CDTF">2025-12-08T12:52:00Z</dcterms:created>
  <dcterms:modified xsi:type="dcterms:W3CDTF">2026-04-02T10:16:18Z</dcterms:modified>
</cp:coreProperties>
</file>