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5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2</w:t>
        <w:br w:type="textWrapping" w:clear="all"/>
        <w:t xml:space="preserve">к приказу Комитета</w:t>
        <w:br w:type="textWrapping" w:clear="all"/>
        <w:t xml:space="preserve">по конкурентной политике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5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Мурманской области</w:t>
        <w:br w:type="textWrapping" w:clear="all"/>
        <w:t xml:space="preserve">от 23.12.2022 № 173</w:t>
        <w:br w:type="textWrapping" w:clear="all"/>
      </w:r>
      <w:r>
        <w:rPr>
          <w:sz w:val="20"/>
          <w:szCs w:val="20"/>
        </w:rPr>
        <w:t xml:space="preserve">(в ред. от 11.08.25 № 58)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5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85"/>
        <w:jc w:val="right"/>
      </w:pPr>
      <w:r/>
      <w:r/>
    </w:p>
    <w:p>
      <w:pPr>
        <w:pStyle w:val="885"/>
      </w:pPr>
      <w:r/>
      <w:r/>
    </w:p>
    <w:p>
      <w:pPr>
        <w:pStyle w:val="885"/>
      </w:pPr>
      <w:r/>
      <w:r/>
    </w:p>
    <w:tbl>
      <w:tblPr>
        <w:tblpPr w:horzAnchor="margin" w:tblpXSpec="left" w:vertAnchor="page" w:tblpY="3525" w:leftFromText="180" w:topFromText="0" w:rightFromText="180" w:bottomFromText="0"/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69"/>
        <w:gridCol w:w="5069"/>
      </w:tblGrid>
      <w:tr>
        <w:tblPrEx/>
        <w:trPr>
          <w:trHeight w:val="283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69" w:type="dxa"/>
            <w:vAlign w:val="top"/>
            <w:textDirection w:val="lrTb"/>
            <w:noWrap w:val="false"/>
          </w:tcPr>
          <w:p>
            <w:pPr>
              <w:pStyle w:val="885"/>
              <w:jc w:val="center"/>
              <w:spacing w:line="276" w:lineRule="auto"/>
              <w:rPr>
                <w:color w:val="1f497d"/>
                <w:sz w:val="20"/>
                <w:szCs w:val="20"/>
              </w:rPr>
              <w:framePr w:hSpace="180" w:wrap="around" w:vAnchor="page" w:hAnchor="margin" w:y="3525"/>
            </w:pPr>
            <w:r>
              <w:rPr>
                <w:color w:val="1f497d"/>
                <w:sz w:val="20"/>
                <w:szCs w:val="20"/>
              </w:rPr>
              <w:t xml:space="preserve">У Т В Е Р Ж Д А Ю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5"/>
              <w:spacing w:line="276" w:lineRule="auto"/>
              <w:rPr>
                <w:color w:val="1f497d"/>
                <w:sz w:val="20"/>
                <w:szCs w:val="20"/>
              </w:rPr>
              <w:framePr w:hSpace="180" w:wrap="around" w:vAnchor="page" w:hAnchor="margin" w:y="3525"/>
            </w:pP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5"/>
              <w:ind w:right="317"/>
              <w:spacing w:line="276" w:lineRule="auto"/>
              <w:rPr>
                <w:color w:val="1f497d"/>
                <w:sz w:val="20"/>
                <w:szCs w:val="20"/>
              </w:rPr>
              <w:framePr w:hSpace="180" w:wrap="around" w:vAnchor="page" w:hAnchor="margin" w:y="3525"/>
            </w:pPr>
            <w:r>
              <w:rPr>
                <w:color w:val="1f497d"/>
                <w:sz w:val="20"/>
                <w:szCs w:val="20"/>
              </w:rPr>
              <w:t xml:space="preserve">Заказчик: 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5"/>
              <w:ind w:right="317"/>
              <w:spacing w:line="276" w:lineRule="auto"/>
              <w:rPr>
                <w:color w:val="1f497d"/>
                <w:sz w:val="20"/>
                <w:szCs w:val="20"/>
              </w:rPr>
              <w:framePr w:hSpace="180" w:wrap="around" w:vAnchor="page" w:hAnchor="margin" w:y="3525"/>
            </w:pP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5"/>
              <w:ind w:right="317"/>
              <w:spacing w:line="276" w:lineRule="auto"/>
              <w:rPr>
                <w:color w:val="1f497d"/>
                <w:sz w:val="20"/>
                <w:szCs w:val="20"/>
              </w:rPr>
              <w:framePr w:hSpace="180" w:wrap="around" w:vAnchor="page" w:hAnchor="margin" w:y="3525"/>
            </w:pP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5"/>
              <w:ind w:right="317"/>
              <w:jc w:val="both"/>
              <w:spacing w:line="276" w:lineRule="auto"/>
              <w:rPr>
                <w:color w:val="1f497d"/>
                <w:sz w:val="20"/>
                <w:szCs w:val="20"/>
              </w:rPr>
              <w:framePr w:hSpace="180" w:wrap="around" w:vAnchor="page" w:hAnchor="margin" w:y="3525"/>
            </w:pP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5"/>
              <w:ind w:right="317"/>
              <w:jc w:val="both"/>
              <w:spacing w:line="276" w:lineRule="auto"/>
              <w:rPr>
                <w:color w:val="1f497d"/>
                <w:sz w:val="20"/>
                <w:szCs w:val="20"/>
              </w:rPr>
              <w:framePr w:hSpace="180" w:wrap="around" w:vAnchor="page" w:hAnchor="margin" w:y="3525"/>
            </w:pPr>
            <w:r>
              <w:rPr>
                <w:color w:val="1f497d"/>
                <w:sz w:val="20"/>
                <w:szCs w:val="20"/>
              </w:rPr>
              <w:t xml:space="preserve">___________________</w:t>
            </w:r>
            <w:r>
              <w:rPr>
                <w:color w:val="1f497d"/>
                <w:sz w:val="20"/>
                <w:szCs w:val="20"/>
              </w:rPr>
              <w:t xml:space="preserve"> (________________)</w:t>
            </w:r>
            <w:r>
              <w:rPr>
                <w:color w:val="1f497d"/>
                <w:sz w:val="20"/>
                <w:szCs w:val="20"/>
              </w:rPr>
              <w:t xml:space="preserve"> 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5"/>
              <w:ind w:right="317"/>
              <w:jc w:val="both"/>
              <w:spacing w:line="276" w:lineRule="auto"/>
              <w:rPr>
                <w:color w:val="1f497d"/>
                <w:sz w:val="20"/>
                <w:szCs w:val="20"/>
              </w:rPr>
              <w:framePr w:hSpace="180" w:wrap="around" w:vAnchor="page" w:hAnchor="margin" w:y="3525"/>
            </w:pP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5"/>
              <w:ind w:right="317"/>
              <w:spacing w:line="276" w:lineRule="auto"/>
              <w:rPr>
                <w:sz w:val="20"/>
                <w:szCs w:val="20"/>
              </w:rPr>
              <w:framePr w:hSpace="180" w:wrap="around" w:vAnchor="page" w:hAnchor="margin" w:y="3525"/>
            </w:pPr>
            <w:r>
              <w:rPr>
                <w:color w:val="1f497d"/>
                <w:sz w:val="20"/>
                <w:szCs w:val="20"/>
              </w:rPr>
              <w:t xml:space="preserve">«____</w:t>
            </w:r>
            <w:r>
              <w:rPr>
                <w:color w:val="1f497d"/>
                <w:sz w:val="20"/>
                <w:szCs w:val="20"/>
              </w:rPr>
              <w:t xml:space="preserve">_» _</w:t>
            </w:r>
            <w:r>
              <w:rPr>
                <w:color w:val="1f497d"/>
                <w:sz w:val="20"/>
                <w:szCs w:val="20"/>
              </w:rPr>
              <w:t xml:space="preserve">_____________202</w:t>
            </w:r>
            <w:r>
              <w:rPr>
                <w:color w:val="1f497d"/>
                <w:sz w:val="20"/>
                <w:szCs w:val="20"/>
              </w:rPr>
              <w:t xml:space="preserve">_</w:t>
            </w:r>
            <w:r>
              <w:rPr>
                <w:color w:val="1f497d"/>
                <w:sz w:val="20"/>
                <w:szCs w:val="20"/>
              </w:rPr>
              <w:t xml:space="preserve"> 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69" w:type="dxa"/>
            <w:vAlign w:val="top"/>
            <w:textDirection w:val="lrTb"/>
            <w:noWrap w:val="false"/>
          </w:tcPr>
          <w:p>
            <w:pPr>
              <w:pStyle w:val="885"/>
              <w:jc w:val="center"/>
              <w:spacing w:line="276" w:lineRule="auto"/>
              <w:rPr>
                <w:sz w:val="20"/>
                <w:szCs w:val="20"/>
              </w:rPr>
              <w:framePr w:hSpace="180" w:wrap="around" w:vAnchor="page" w:hAnchor="margin" w:y="3525"/>
            </w:pPr>
            <w:r>
              <w:rPr>
                <w:sz w:val="20"/>
                <w:szCs w:val="20"/>
              </w:rPr>
              <w:t xml:space="preserve">У Т В Е Р Ж Д А Ю</w:t>
            </w:r>
            <w:r>
              <w:rPr>
                <w:rStyle w:val="908"/>
                <w:sz w:val="20"/>
                <w:szCs w:val="20"/>
              </w:rPr>
              <w:footnoteReference w:id="2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5"/>
              <w:spacing w:line="276" w:lineRule="auto"/>
              <w:rPr>
                <w:sz w:val="20"/>
                <w:szCs w:val="20"/>
              </w:rPr>
              <w:framePr w:hSpace="180" w:wrap="around" w:vAnchor="page" w:hAnchor="margin" w:y="3525"/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5"/>
              <w:ind w:left="284" w:right="317"/>
              <w:spacing w:line="276" w:lineRule="auto"/>
              <w:rPr>
                <w:sz w:val="18"/>
                <w:szCs w:val="18"/>
              </w:rPr>
              <w:framePr w:hSpace="180" w:wrap="around" w:vAnchor="page" w:hAnchor="margin" w:y="3525"/>
            </w:pPr>
            <w:r>
              <w:rPr>
                <w:sz w:val="20"/>
                <w:szCs w:val="20"/>
              </w:rPr>
              <w:t xml:space="preserve">Организатор </w:t>
            </w:r>
            <w:r>
              <w:rPr>
                <w:sz w:val="20"/>
                <w:szCs w:val="20"/>
              </w:rPr>
              <w:t xml:space="preserve">закупки</w:t>
            </w:r>
            <w:r>
              <w:rPr>
                <w:sz w:val="20"/>
                <w:szCs w:val="20"/>
              </w:rPr>
              <w:t xml:space="preserve">: ГАУМО «Региональный центр по организации закупок» </w:t>
            </w:r>
            <w:r>
              <w:rPr>
                <w:sz w:val="18"/>
                <w:szCs w:val="18"/>
              </w:rPr>
              <w:t xml:space="preserve">(ГАУМО «РЦОЗ») 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5"/>
              <w:ind w:left="284" w:right="317"/>
              <w:jc w:val="both"/>
              <w:spacing w:line="276" w:lineRule="auto"/>
              <w:rPr>
                <w:sz w:val="20"/>
                <w:szCs w:val="20"/>
              </w:rPr>
              <w:framePr w:hSpace="180" w:wrap="around" w:vAnchor="page" w:hAnchor="margin" w:y="3525"/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5"/>
              <w:ind w:left="284" w:right="317"/>
              <w:jc w:val="both"/>
              <w:spacing w:line="276" w:lineRule="auto"/>
              <w:rPr>
                <w:sz w:val="20"/>
                <w:szCs w:val="20"/>
              </w:rPr>
              <w:framePr w:hSpace="180" w:wrap="around" w:vAnchor="page" w:hAnchor="margin" w:y="3525"/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5"/>
              <w:ind w:left="284" w:right="317"/>
              <w:spacing w:line="276" w:lineRule="auto"/>
              <w:rPr>
                <w:sz w:val="20"/>
                <w:szCs w:val="20"/>
              </w:rPr>
              <w:framePr w:hSpace="180" w:wrap="around" w:vAnchor="page" w:hAnchor="margin" w:y="3525"/>
            </w:pPr>
            <w:r>
              <w:rPr>
                <w:sz w:val="20"/>
                <w:szCs w:val="20"/>
              </w:rPr>
              <w:t xml:space="preserve">Руководитель </w:t>
            </w:r>
            <w:r>
              <w:rPr>
                <w:sz w:val="20"/>
                <w:szCs w:val="20"/>
              </w:rPr>
              <w:t xml:space="preserve">___________</w:t>
            </w:r>
            <w:r>
              <w:rPr>
                <w:sz w:val="20"/>
                <w:szCs w:val="20"/>
              </w:rPr>
              <w:t xml:space="preserve">__ (_______________)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5"/>
              <w:ind w:left="284" w:right="317"/>
              <w:spacing w:line="276" w:lineRule="auto"/>
              <w:rPr>
                <w:sz w:val="20"/>
                <w:szCs w:val="20"/>
              </w:rPr>
              <w:framePr w:hSpace="180" w:wrap="around" w:vAnchor="page" w:hAnchor="margin" w:y="3525"/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5"/>
              <w:spacing w:line="276" w:lineRule="auto"/>
              <w:rPr>
                <w:sz w:val="20"/>
                <w:szCs w:val="20"/>
              </w:rPr>
              <w:framePr w:hSpace="180" w:wrap="around" w:vAnchor="page" w:hAnchor="margin" w:y="3525"/>
            </w:pPr>
            <w:r>
              <w:rPr>
                <w:sz w:val="20"/>
                <w:szCs w:val="20"/>
                <w:lang w:val="en-US"/>
              </w:rPr>
              <w:t xml:space="preserve">      </w:t>
            </w:r>
            <w:r>
              <w:rPr>
                <w:sz w:val="20"/>
                <w:szCs w:val="20"/>
              </w:rPr>
              <w:t xml:space="preserve">«____</w:t>
            </w:r>
            <w:r>
              <w:rPr>
                <w:sz w:val="20"/>
                <w:szCs w:val="20"/>
              </w:rPr>
              <w:t xml:space="preserve">_» _</w:t>
            </w:r>
            <w:r>
              <w:rPr>
                <w:sz w:val="20"/>
                <w:szCs w:val="20"/>
              </w:rPr>
              <w:t xml:space="preserve">_____________202</w:t>
            </w:r>
            <w:r>
              <w:rPr>
                <w:sz w:val="20"/>
                <w:szCs w:val="20"/>
              </w:rPr>
              <w:t xml:space="preserve">_</w:t>
            </w:r>
            <w:r>
              <w:rPr>
                <w:sz w:val="20"/>
                <w:szCs w:val="20"/>
              </w:rPr>
              <w:t xml:space="preserve">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885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85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85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85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85"/>
        <w:jc w:val="center"/>
        <w:rPr>
          <w:b/>
        </w:rPr>
      </w:pPr>
      <w:r>
        <w:rPr>
          <w:b/>
        </w:rPr>
        <w:t xml:space="preserve">ИЗВЕЩЕНИЕ О</w:t>
      </w:r>
      <w:r>
        <w:rPr>
          <w:b/>
        </w:rPr>
        <w:t xml:space="preserve"> ПРОВЕДЕНИ</w:t>
      </w:r>
      <w:r>
        <w:rPr>
          <w:b/>
        </w:rPr>
        <w:t xml:space="preserve">И</w:t>
      </w:r>
      <w:r>
        <w:rPr>
          <w:b/>
        </w:rPr>
      </w:r>
      <w:r>
        <w:rPr>
          <w:b/>
        </w:rPr>
      </w:r>
    </w:p>
    <w:p>
      <w:pPr>
        <w:pStyle w:val="885"/>
        <w:jc w:val="center"/>
        <w:rPr>
          <w:b/>
        </w:rPr>
      </w:pPr>
      <w:r>
        <w:rPr>
          <w:b/>
        </w:rPr>
        <w:t xml:space="preserve">АУКЦИОНА</w:t>
      </w:r>
      <w:r>
        <w:rPr>
          <w:b/>
        </w:rPr>
      </w:r>
      <w:r>
        <w:rPr>
          <w:b/>
        </w:rPr>
      </w:r>
    </w:p>
    <w:p>
      <w:pPr>
        <w:pStyle w:val="885"/>
        <w:jc w:val="center"/>
        <w:rPr>
          <w:b/>
        </w:rPr>
      </w:pPr>
      <w:r>
        <w:rPr>
          <w:b/>
        </w:rPr>
        <w:t xml:space="preserve">В ЭЛЕКТРОННОЙ ФОРМЕ</w:t>
      </w:r>
      <w:r>
        <w:rPr>
          <w:b/>
        </w:rPr>
      </w:r>
      <w:r>
        <w:rPr>
          <w:b/>
        </w:rPr>
      </w:r>
    </w:p>
    <w:p>
      <w:pPr>
        <w:pStyle w:val="885"/>
        <w:spacing w:line="276" w:lineRule="auto"/>
        <w:rPr>
          <w:b/>
          <w:strike/>
          <w:sz w:val="20"/>
          <w:szCs w:val="20"/>
        </w:rPr>
      </w:pPr>
      <w:r>
        <w:rPr>
          <w:b/>
          <w:strike/>
          <w:sz w:val="20"/>
          <w:szCs w:val="20"/>
        </w:rPr>
      </w:r>
      <w:r>
        <w:rPr>
          <w:b/>
          <w:strike/>
          <w:sz w:val="20"/>
          <w:szCs w:val="20"/>
        </w:rPr>
      </w:r>
      <w:r>
        <w:rPr>
          <w:b/>
          <w:strike/>
          <w:sz w:val="20"/>
          <w:szCs w:val="20"/>
        </w:rPr>
      </w:r>
    </w:p>
    <w:p>
      <w:pPr>
        <w:pStyle w:val="885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85"/>
        <w:jc w:val="center"/>
        <w:spacing w:line="276" w:lineRule="auto"/>
        <w:rPr>
          <w:b/>
          <w:color w:val="1f497d"/>
          <w:sz w:val="22"/>
          <w:szCs w:val="22"/>
        </w:rPr>
      </w:pPr>
      <w:r>
        <w:rPr>
          <w:b/>
          <w:color w:val="1f497d"/>
          <w:sz w:val="22"/>
          <w:szCs w:val="22"/>
        </w:rPr>
        <w:t xml:space="preserve">Предмет </w:t>
      </w:r>
      <w:r>
        <w:rPr>
          <w:b/>
          <w:color w:val="1f497d"/>
          <w:sz w:val="22"/>
          <w:szCs w:val="22"/>
        </w:rPr>
        <w:t xml:space="preserve">закупки</w:t>
      </w:r>
      <w:r>
        <w:rPr>
          <w:b/>
          <w:color w:val="1f497d"/>
          <w:sz w:val="22"/>
          <w:szCs w:val="22"/>
        </w:rPr>
        <w:t xml:space="preserve">:</w:t>
      </w:r>
      <w:r>
        <w:rPr>
          <w:b/>
          <w:color w:val="1f497d"/>
          <w:sz w:val="22"/>
          <w:szCs w:val="22"/>
        </w:rPr>
        <w:t xml:space="preserve"> ___________________________</w:t>
      </w:r>
      <w:r>
        <w:rPr>
          <w:b/>
          <w:color w:val="1f497d"/>
          <w:sz w:val="22"/>
          <w:szCs w:val="22"/>
        </w:rPr>
        <w:t xml:space="preserve">______________________________________________</w:t>
      </w:r>
      <w:r>
        <w:rPr>
          <w:b/>
          <w:color w:val="1f497d"/>
          <w:sz w:val="22"/>
          <w:szCs w:val="22"/>
        </w:rPr>
      </w:r>
      <w:r>
        <w:rPr>
          <w:b/>
          <w:color w:val="1f497d"/>
          <w:sz w:val="22"/>
          <w:szCs w:val="22"/>
        </w:rPr>
      </w:r>
    </w:p>
    <w:p>
      <w:pPr>
        <w:pStyle w:val="885"/>
        <w:spacing w:line="276" w:lineRule="auto"/>
        <w:rPr>
          <w:color w:val="4f81bd"/>
          <w:sz w:val="22"/>
          <w:szCs w:val="22"/>
        </w:rPr>
      </w:pPr>
      <w:r>
        <w:rPr>
          <w:color w:val="4f81bd"/>
          <w:sz w:val="22"/>
          <w:szCs w:val="22"/>
        </w:rPr>
      </w:r>
      <w:r>
        <w:rPr>
          <w:color w:val="4f81bd"/>
          <w:sz w:val="22"/>
          <w:szCs w:val="22"/>
        </w:rPr>
      </w:r>
      <w:r>
        <w:rPr>
          <w:color w:val="4f81bd"/>
          <w:sz w:val="22"/>
          <w:szCs w:val="22"/>
        </w:rPr>
      </w:r>
    </w:p>
    <w:p>
      <w:pPr>
        <w:pStyle w:val="885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5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5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5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5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5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5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5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5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5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5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5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5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5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5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5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5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5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5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5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5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5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W w:w="5017" w:type="pct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5"/>
        <w:gridCol w:w="2812"/>
        <w:gridCol w:w="3850"/>
        <w:gridCol w:w="2940"/>
        <w:gridCol w:w="35"/>
      </w:tblGrid>
      <w:tr>
        <w:tblPrEx/>
        <w:trPr>
          <w:gridAfter w:val="1"/>
          <w:trHeight w:val="699"/>
          <w:tblHeader/>
        </w:trPr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5" w:type="dxa"/>
            <w:vAlign w:val="center"/>
            <w:textDirection w:val="lrTb"/>
            <w:noWrap w:val="false"/>
          </w:tcPr>
          <w:p>
            <w:pPr>
              <w:pStyle w:val="896"/>
              <w:spacing w:before="120" w:after="120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п/п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2" w:type="dxa"/>
            <w:vAlign w:val="center"/>
            <w:textDirection w:val="lrTb"/>
            <w:noWrap w:val="false"/>
          </w:tcPr>
          <w:p>
            <w:pPr>
              <w:pStyle w:val="896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0" w:type="dxa"/>
            <w:vAlign w:val="center"/>
            <w:textDirection w:val="lrTb"/>
            <w:noWrap w:val="false"/>
          </w:tcPr>
          <w:p>
            <w:pPr>
              <w:pStyle w:val="896"/>
              <w:ind w:firstLine="317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5" w:type="dxa"/>
            <w:vAlign w:val="top"/>
            <w:textDirection w:val="lrTb"/>
            <w:noWrap w:val="false"/>
          </w:tcPr>
          <w:p>
            <w:pPr>
              <w:pStyle w:val="896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2" w:type="dxa"/>
            <w:vAlign w:val="top"/>
            <w:textDirection w:val="lrTb"/>
            <w:noWrap w:val="false"/>
          </w:tcPr>
          <w:p>
            <w:pPr>
              <w:pStyle w:val="896"/>
              <w:jc w:val="left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Способ</w:t>
            </w:r>
            <w:r>
              <w:rPr>
                <w:b/>
                <w:sz w:val="20"/>
                <w:szCs w:val="20"/>
              </w:rPr>
              <w:t xml:space="preserve"> осуществления</w:t>
            </w:r>
            <w:r>
              <w:rPr>
                <w:b/>
                <w:sz w:val="20"/>
                <w:szCs w:val="20"/>
              </w:rPr>
              <w:t xml:space="preserve"> закупки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0" w:type="dxa"/>
            <w:vAlign w:val="top"/>
            <w:textDirection w:val="lrTb"/>
            <w:noWrap w:val="false"/>
          </w:tcPr>
          <w:p>
            <w:pPr>
              <w:pStyle w:val="885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Аукцион в электронной форме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12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5" w:type="dxa"/>
            <w:vAlign w:val="top"/>
            <w:textDirection w:val="lrTb"/>
            <w:noWrap w:val="false"/>
          </w:tcPr>
          <w:p>
            <w:pPr>
              <w:pStyle w:val="896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2" w:type="dxa"/>
            <w:vAlign w:val="top"/>
            <w:textDirection w:val="lrTb"/>
            <w:noWrap w:val="false"/>
          </w:tcPr>
          <w:p>
            <w:pPr>
              <w:pStyle w:val="885"/>
              <w:spacing w:before="120" w:after="120"/>
              <w:tabs>
                <w:tab w:val="left" w:pos="1080" w:leader="none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sr-Cyrl-CS"/>
              </w:rPr>
              <w:t xml:space="preserve">Наименование, место нахождения, почтовый адрес, адрес электронной почты, номер контактного телефона Заказчика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0" w:type="dxa"/>
            <w:vAlign w:val="top"/>
            <w:textDirection w:val="lrTb"/>
            <w:noWrap w:val="false"/>
          </w:tcPr>
          <w:p>
            <w:pPr>
              <w:pStyle w:val="885"/>
              <w:keepNext/>
              <w:spacing w:before="120" w:after="120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5"/>
              <w:keepNext/>
              <w:spacing w:before="120" w:after="120"/>
              <w:widowControl w:val="off"/>
              <w:rPr>
                <w:b/>
                <w:color w:val="8496b0"/>
                <w:sz w:val="20"/>
                <w:szCs w:val="20"/>
              </w:rPr>
            </w:pPr>
            <w:r>
              <w:rPr>
                <w:b/>
                <w:color w:val="8496b0"/>
                <w:sz w:val="20"/>
                <w:szCs w:val="20"/>
              </w:rPr>
              <w:t xml:space="preserve">_____________________</w:t>
            </w:r>
            <w:r>
              <w:rPr>
                <w:b/>
                <w:color w:val="8496b0"/>
                <w:sz w:val="20"/>
                <w:szCs w:val="20"/>
              </w:rPr>
              <w:t xml:space="preserve">_________________________________________</w:t>
            </w:r>
            <w:r>
              <w:rPr>
                <w:b/>
                <w:color w:val="8496b0"/>
                <w:sz w:val="20"/>
                <w:szCs w:val="20"/>
              </w:rPr>
              <w:t xml:space="preserve">___</w:t>
            </w:r>
            <w:r>
              <w:rPr>
                <w:b/>
                <w:color w:val="8496b0"/>
                <w:sz w:val="20"/>
                <w:szCs w:val="20"/>
              </w:rPr>
            </w:r>
            <w:r>
              <w:rPr>
                <w:b/>
                <w:color w:val="8496b0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210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5" w:type="dxa"/>
            <w:vAlign w:val="top"/>
            <w:textDirection w:val="lrTb"/>
            <w:noWrap w:val="false"/>
          </w:tcPr>
          <w:p>
            <w:pPr>
              <w:pStyle w:val="896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2" w:type="dxa"/>
            <w:vAlign w:val="top"/>
            <w:textDirection w:val="lrTb"/>
            <w:noWrap w:val="false"/>
          </w:tcPr>
          <w:p>
            <w:pPr>
              <w:pStyle w:val="896"/>
              <w:jc w:val="left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Наименование, место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нахождени</w:t>
            </w:r>
            <w:r>
              <w:rPr>
                <w:b/>
                <w:sz w:val="20"/>
                <w:szCs w:val="20"/>
              </w:rPr>
              <w:t xml:space="preserve">я</w:t>
            </w:r>
            <w:r>
              <w:rPr>
                <w:b/>
                <w:sz w:val="20"/>
                <w:szCs w:val="20"/>
              </w:rPr>
              <w:t xml:space="preserve">, почтовый адрес, адрес электронной почты, номер контактного телефона специализированной (уполномоченной) организации (далее – организатор закупки)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0" w:type="dxa"/>
            <w:vAlign w:val="top"/>
            <w:textDirection w:val="lrTb"/>
            <w:noWrap w:val="false"/>
          </w:tcPr>
          <w:p>
            <w:pPr>
              <w:pStyle w:val="885"/>
              <w:ind w:left="-17" w:firstLine="17"/>
              <w:jc w:val="both"/>
              <w:keepNext/>
              <w:spacing w:before="120" w:after="120"/>
              <w:widowControl w:val="off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У</w:t>
            </w:r>
            <w:r>
              <w:rPr>
                <w:color w:val="1f497d"/>
                <w:sz w:val="20"/>
                <w:szCs w:val="20"/>
              </w:rPr>
              <w:t xml:space="preserve">казывается при проведении закупки с привлечением  специализированной (уполномоченной) организации: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5"/>
              <w:ind w:left="-16" w:firstLine="16"/>
              <w:jc w:val="both"/>
              <w:keepNext/>
              <w:spacing w:before="120" w:after="120"/>
              <w:widowControl w:val="off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Государственное автономное учреждение Мурманской области «Региональный центр по организации закупок»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85"/>
              <w:ind w:left="56" w:hanging="56"/>
              <w:jc w:val="both"/>
              <w:keepNext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Место нахождения:</w:t>
            </w:r>
            <w:r>
              <w:rPr>
                <w:sz w:val="20"/>
                <w:szCs w:val="20"/>
              </w:rPr>
              <w:t xml:space="preserve"> г. Мурманск, пр. Ленина, д. 71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5"/>
              <w:ind w:left="56" w:hanging="56"/>
              <w:jc w:val="both"/>
              <w:keepNext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Почтовый адрес:</w:t>
            </w:r>
            <w:r>
              <w:rPr>
                <w:sz w:val="20"/>
                <w:szCs w:val="20"/>
              </w:rPr>
              <w:t xml:space="preserve"> 183038, г. Мурманск, пр. Ленина, д. 71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5"/>
              <w:ind w:left="56" w:hanging="56"/>
              <w:jc w:val="both"/>
              <w:keepNext/>
              <w:spacing w:before="120" w:after="120"/>
              <w:widowControl w:val="off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Контактное лицо:</w:t>
            </w:r>
            <w:r>
              <w:rPr>
                <w:b/>
                <w:color w:val="8496b0"/>
                <w:sz w:val="20"/>
                <w:szCs w:val="20"/>
              </w:rPr>
              <w:t xml:space="preserve"> </w:t>
            </w:r>
            <w:r>
              <w:rPr>
                <w:bCs/>
                <w:color w:val="8496b0"/>
                <w:sz w:val="20"/>
                <w:szCs w:val="20"/>
              </w:rPr>
              <w:t xml:space="preserve">________</w:t>
            </w:r>
            <w:r>
              <w:rPr>
                <w:bCs/>
                <w:color w:val="8496b0"/>
                <w:sz w:val="20"/>
                <w:szCs w:val="20"/>
              </w:rPr>
              <w:t xml:space="preserve">__________</w:t>
            </w:r>
            <w:r>
              <w:rPr>
                <w:bCs/>
                <w:color w:val="8496b0"/>
                <w:sz w:val="20"/>
                <w:szCs w:val="20"/>
              </w:rPr>
              <w:t xml:space="preserve">____________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85"/>
              <w:ind w:left="56" w:hanging="56"/>
              <w:jc w:val="both"/>
              <w:keepNext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Контактный телефон:</w:t>
            </w:r>
            <w:r>
              <w:rPr>
                <w:sz w:val="20"/>
                <w:szCs w:val="20"/>
              </w:rPr>
              <w:t xml:space="preserve"> 8 (8152) 75-00-35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5"/>
              <w:ind w:left="56" w:hanging="56"/>
              <w:jc w:val="both"/>
              <w:keepNext/>
              <w:spacing w:before="120" w:after="120"/>
              <w:widowControl w:val="off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Адрес электронной почты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(</w:t>
            </w:r>
            <w:r>
              <w:rPr>
                <w:b/>
                <w:sz w:val="20"/>
                <w:szCs w:val="20"/>
              </w:rPr>
              <w:t xml:space="preserve">е</w:t>
            </w:r>
            <w:r>
              <w:rPr>
                <w:b/>
                <w:sz w:val="20"/>
                <w:szCs w:val="20"/>
              </w:rPr>
              <w:t xml:space="preserve">-</w:t>
            </w:r>
            <w:r>
              <w:rPr>
                <w:b/>
                <w:sz w:val="20"/>
                <w:szCs w:val="20"/>
                <w:lang w:val="en-US"/>
              </w:rPr>
              <w:t xml:space="preserve">mail</w:t>
            </w:r>
            <w:r>
              <w:rPr>
                <w:b/>
                <w:sz w:val="20"/>
                <w:szCs w:val="20"/>
              </w:rPr>
              <w:t xml:space="preserve">): </w:t>
            </w:r>
            <w:r>
              <w:fldChar w:fldCharType="begin"/>
            </w:r>
            <w:r>
              <w:instrText xml:space="preserve"> HYPERLINK "mailto:gaumo.rcoz@mail.ru" </w:instrText>
            </w:r>
            <w:r>
              <w:fldChar w:fldCharType="separate"/>
            </w:r>
            <w:r>
              <w:rPr>
                <w:bCs/>
                <w:color w:val="0000ff"/>
                <w:sz w:val="20"/>
                <w:szCs w:val="20"/>
                <w:u w:val="single"/>
                <w:lang w:val="en-US"/>
              </w:rPr>
              <w:t xml:space="preserve">gaumo</w:t>
            </w:r>
            <w:r>
              <w:rPr>
                <w:bCs/>
                <w:color w:val="0000ff"/>
                <w:sz w:val="20"/>
                <w:szCs w:val="20"/>
                <w:u w:val="single"/>
              </w:rPr>
              <w:t xml:space="preserve">.</w:t>
            </w:r>
            <w:r>
              <w:rPr>
                <w:bCs/>
                <w:color w:val="0000ff"/>
                <w:sz w:val="20"/>
                <w:szCs w:val="20"/>
                <w:u w:val="single"/>
                <w:lang w:val="en-US"/>
              </w:rPr>
              <w:t xml:space="preserve">rcoz</w:t>
            </w:r>
            <w:r>
              <w:rPr>
                <w:bCs/>
                <w:color w:val="0000ff"/>
                <w:sz w:val="20"/>
                <w:szCs w:val="20"/>
                <w:u w:val="single"/>
              </w:rPr>
              <w:t xml:space="preserve">@</w:t>
            </w:r>
            <w:r>
              <w:rPr>
                <w:bCs/>
                <w:color w:val="0000ff"/>
                <w:sz w:val="20"/>
                <w:szCs w:val="20"/>
                <w:u w:val="single"/>
                <w:lang w:val="en-US"/>
              </w:rPr>
              <w:t xml:space="preserve">mail</w:t>
            </w:r>
            <w:r>
              <w:rPr>
                <w:bCs/>
                <w:color w:val="0000ff"/>
                <w:sz w:val="20"/>
                <w:szCs w:val="20"/>
                <w:u w:val="single"/>
              </w:rPr>
              <w:t xml:space="preserve">.</w:t>
            </w:r>
            <w:r>
              <w:rPr>
                <w:bCs/>
                <w:color w:val="0000ff"/>
                <w:sz w:val="20"/>
                <w:szCs w:val="20"/>
                <w:u w:val="single"/>
                <w:lang w:val="en-US"/>
              </w:rPr>
              <w:t xml:space="preserve">ru</w:t>
            </w:r>
            <w:r>
              <w:rPr>
                <w:bCs/>
                <w:color w:val="0000ff"/>
                <w:sz w:val="20"/>
                <w:szCs w:val="20"/>
                <w:u w:val="single"/>
                <w:lang w:val="en-US"/>
              </w:rPr>
              <w:fldChar w:fldCharType="end"/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5" w:type="dxa"/>
            <w:vAlign w:val="top"/>
            <w:textDirection w:val="lrTb"/>
            <w:noWrap w:val="false"/>
          </w:tcPr>
          <w:p>
            <w:pPr>
              <w:pStyle w:val="896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2" w:type="dxa"/>
            <w:vAlign w:val="top"/>
            <w:textDirection w:val="lrTb"/>
            <w:noWrap w:val="false"/>
          </w:tcPr>
          <w:p>
            <w:pPr>
              <w:pStyle w:val="896"/>
              <w:jc w:val="left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Предмет договора с указанием</w:t>
            </w:r>
            <w:r>
              <w:rPr>
                <w:b/>
                <w:sz w:val="20"/>
                <w:szCs w:val="20"/>
              </w:rPr>
              <w:t xml:space="preserve"> количества поставляемого </w:t>
            </w:r>
            <w:r>
              <w:rPr>
                <w:b/>
                <w:sz w:val="20"/>
                <w:szCs w:val="20"/>
              </w:rPr>
              <w:t xml:space="preserve">товара, объёма</w:t>
            </w:r>
            <w:r>
              <w:rPr>
                <w:b/>
                <w:sz w:val="20"/>
                <w:szCs w:val="20"/>
              </w:rPr>
              <w:t xml:space="preserve"> выполняем</w:t>
            </w:r>
            <w:r>
              <w:rPr>
                <w:b/>
                <w:sz w:val="20"/>
                <w:szCs w:val="20"/>
              </w:rPr>
              <w:t xml:space="preserve">ой</w:t>
            </w:r>
            <w:r>
              <w:rPr>
                <w:b/>
                <w:sz w:val="20"/>
                <w:szCs w:val="20"/>
              </w:rPr>
              <w:t xml:space="preserve"> работ</w:t>
            </w:r>
            <w:r>
              <w:rPr>
                <w:b/>
                <w:sz w:val="20"/>
                <w:szCs w:val="20"/>
              </w:rPr>
              <w:t xml:space="preserve">ы, оказываемой услуги, а также краткое описание предмета закупки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0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spacing w:before="120" w:after="120"/>
              <w:rPr>
                <w:bCs/>
                <w:color w:val="8496b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Предмет договора: </w:t>
            </w:r>
            <w:r>
              <w:rPr>
                <w:b/>
                <w:color w:val="8496b0"/>
                <w:sz w:val="20"/>
                <w:szCs w:val="20"/>
              </w:rPr>
              <w:t xml:space="preserve">____________________</w:t>
            </w:r>
            <w:r>
              <w:rPr>
                <w:b/>
                <w:color w:val="8496b0"/>
                <w:sz w:val="20"/>
                <w:szCs w:val="20"/>
              </w:rPr>
              <w:t xml:space="preserve">_____________________</w:t>
            </w:r>
            <w:r>
              <w:rPr>
                <w:b/>
                <w:color w:val="8496b0"/>
                <w:sz w:val="20"/>
                <w:szCs w:val="20"/>
              </w:rPr>
              <w:t xml:space="preserve">___</w:t>
            </w:r>
            <w:r>
              <w:rPr>
                <w:b/>
                <w:color w:val="8496b0"/>
                <w:sz w:val="20"/>
                <w:szCs w:val="20"/>
              </w:rPr>
              <w:t xml:space="preserve">__</w:t>
            </w:r>
            <w:r>
              <w:rPr>
                <w:bCs/>
                <w:color w:val="8496b0"/>
                <w:sz w:val="20"/>
                <w:szCs w:val="20"/>
              </w:rPr>
            </w:r>
            <w:r>
              <w:rPr>
                <w:bCs/>
                <w:color w:val="8496b0"/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Количеств</w:t>
            </w:r>
            <w:r>
              <w:rPr>
                <w:b/>
                <w:sz w:val="20"/>
                <w:szCs w:val="20"/>
              </w:rPr>
              <w:t xml:space="preserve">о</w:t>
            </w:r>
            <w:r>
              <w:rPr>
                <w:b/>
                <w:sz w:val="20"/>
                <w:szCs w:val="20"/>
              </w:rPr>
              <w:t xml:space="preserve"> поставляемого товара, объёма выполняемой работы, оказываемой услуги:</w:t>
            </w:r>
            <w:r>
              <w:rPr>
                <w:b/>
                <w:color w:val="4f81bd"/>
                <w:sz w:val="20"/>
                <w:szCs w:val="20"/>
              </w:rPr>
              <w:t xml:space="preserve">_______________________________________</w:t>
            </w:r>
            <w:r>
              <w:rPr>
                <w:b/>
                <w:color w:val="4f81bd"/>
                <w:sz w:val="20"/>
                <w:szCs w:val="20"/>
              </w:rPr>
              <w:t xml:space="preserve">_____</w:t>
            </w:r>
            <w:r>
              <w:rPr>
                <w:b/>
                <w:color w:val="4f81bd"/>
                <w:sz w:val="20"/>
                <w:szCs w:val="20"/>
              </w:rPr>
              <w:t xml:space="preserve">__</w:t>
              <w:br w:type="textWrapping" w:clear="all"/>
            </w:r>
            <w:r>
              <w:rPr>
                <w:b/>
                <w:sz w:val="20"/>
                <w:szCs w:val="20"/>
              </w:rPr>
              <w:t xml:space="preserve">(</w:t>
            </w:r>
            <w:r>
              <w:rPr>
                <w:sz w:val="20"/>
                <w:szCs w:val="20"/>
              </w:rPr>
              <w:t xml:space="preserve">в соответствии с таблицей 1 «Количество товара, объем работ, услуг»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(приложение к разделу 1 «Информационная карта» документации о проведении аукциона в электронной форме)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Описание предмета закупки</w:t>
            </w:r>
            <w:r>
              <w:rPr>
                <w:bCs/>
                <w:sz w:val="20"/>
                <w:szCs w:val="20"/>
              </w:rPr>
              <w:t xml:space="preserve">: в соответствии с разделом 2 «Описание предмета закупки» документации </w:t>
            </w:r>
            <w:r>
              <w:rPr>
                <w:bCs/>
                <w:sz w:val="20"/>
                <w:szCs w:val="20"/>
              </w:rPr>
              <w:t xml:space="preserve">о проведении аукциона в электронной форме» </w:t>
            </w:r>
            <w:r>
              <w:rPr>
                <w:bCs/>
                <w:sz w:val="20"/>
                <w:szCs w:val="20"/>
              </w:rPr>
              <w:t xml:space="preserve">(см. отдельный файл «Разделы 2-5 </w:t>
            </w:r>
            <w:r>
              <w:rPr>
                <w:bCs/>
                <w:sz w:val="20"/>
                <w:szCs w:val="20"/>
              </w:rPr>
              <w:t xml:space="preserve">документации о проведении аукциона в электронной форме</w:t>
            </w:r>
            <w:r>
              <w:rPr>
                <w:bCs/>
                <w:sz w:val="20"/>
                <w:szCs w:val="20"/>
              </w:rPr>
              <w:t xml:space="preserve">»).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gridAfter w:val="1"/>
          <w:trHeight w:val="37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5" w:type="dxa"/>
            <w:vAlign w:val="top"/>
            <w:textDirection w:val="lrTb"/>
            <w:noWrap w:val="false"/>
          </w:tcPr>
          <w:p>
            <w:pPr>
              <w:pStyle w:val="896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2" w:type="dxa"/>
            <w:vAlign w:val="top"/>
            <w:textDirection w:val="lrTb"/>
            <w:noWrap w:val="false"/>
          </w:tcPr>
          <w:p>
            <w:pPr>
              <w:pStyle w:val="885"/>
              <w:spacing w:before="120" w:after="120"/>
              <w:tabs>
                <w:tab w:val="left" w:pos="1080" w:leader="none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sr-Cyrl-CS"/>
              </w:rPr>
              <w:t xml:space="preserve">Место </w:t>
            </w:r>
            <w:r>
              <w:rPr>
                <w:b/>
                <w:sz w:val="20"/>
                <w:szCs w:val="20"/>
              </w:rPr>
              <w:t xml:space="preserve">поставки товара, 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выполнения работы, оказания услуги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0" w:type="dxa"/>
            <w:vAlign w:val="center"/>
            <w:textDirection w:val="lrTb"/>
            <w:noWrap w:val="false"/>
          </w:tcPr>
          <w:p>
            <w:pPr>
              <w:pStyle w:val="885"/>
              <w:jc w:val="both"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_____________</w:t>
            </w:r>
            <w:r>
              <w:rPr>
                <w:color w:val="1f497d"/>
                <w:sz w:val="20"/>
                <w:szCs w:val="20"/>
              </w:rPr>
              <w:t xml:space="preserve">________________________________________________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7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5" w:type="dxa"/>
            <w:vAlign w:val="top"/>
            <w:textDirection w:val="lrTb"/>
            <w:noWrap w:val="false"/>
          </w:tcPr>
          <w:p>
            <w:pPr>
              <w:pStyle w:val="885"/>
              <w:jc w:val="center"/>
              <w:spacing w:before="120" w:after="1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2" w:type="dxa"/>
            <w:vAlign w:val="top"/>
            <w:textDirection w:val="lrTb"/>
            <w:noWrap w:val="false"/>
          </w:tcPr>
          <w:p>
            <w:pPr>
              <w:pStyle w:val="885"/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Сведения о начально</w:t>
            </w:r>
            <w:r>
              <w:rPr>
                <w:b/>
                <w:sz w:val="20"/>
                <w:szCs w:val="20"/>
              </w:rPr>
              <w:t xml:space="preserve">й (максимальной) цене договора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5"/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</w:t>
            </w:r>
            <w:r>
              <w:rPr>
                <w:b/>
                <w:sz w:val="20"/>
                <w:szCs w:val="20"/>
              </w:rPr>
              <w:t xml:space="preserve">ормула цены, </w:t>
            </w:r>
            <w:r>
              <w:rPr>
                <w:b/>
                <w:sz w:val="20"/>
                <w:szCs w:val="20"/>
              </w:rPr>
              <w:t xml:space="preserve">устанавливающая правила</w:t>
            </w:r>
            <w:r>
              <w:rPr>
                <w:b/>
                <w:sz w:val="20"/>
                <w:szCs w:val="20"/>
              </w:rPr>
              <w:t xml:space="preserve"> расчета сумм, подлежащих уплате Заказчиком поставщику (исполнителю, подрядчику) в ходе исполнения договора и максимальное значение цены договора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5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Ц</w:t>
            </w:r>
            <w:r>
              <w:rPr>
                <w:b/>
                <w:sz w:val="20"/>
                <w:szCs w:val="20"/>
              </w:rPr>
              <w:t xml:space="preserve">ена единицы товара, работы, услуги и максимальное значение цены договора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0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_</w:t>
            </w:r>
            <w:r>
              <w:rPr>
                <w:b/>
                <w:color w:val="1f497d"/>
                <w:sz w:val="20"/>
                <w:szCs w:val="20"/>
              </w:rPr>
              <w:t xml:space="preserve">___</w:t>
            </w:r>
            <w:r>
              <w:rPr>
                <w:b/>
                <w:color w:val="1f497d"/>
                <w:sz w:val="20"/>
                <w:szCs w:val="20"/>
              </w:rPr>
              <w:t xml:space="preserve">__________</w:t>
            </w:r>
            <w:r>
              <w:rPr>
                <w:b/>
                <w:color w:val="1f497d"/>
                <w:sz w:val="20"/>
                <w:szCs w:val="20"/>
              </w:rPr>
              <w:t xml:space="preserve">________</w:t>
            </w:r>
            <w:r>
              <w:rPr>
                <w:b/>
                <w:color w:val="1f497d"/>
                <w:sz w:val="20"/>
                <w:szCs w:val="20"/>
              </w:rPr>
              <w:t xml:space="preserve">_</w:t>
            </w:r>
            <w:r>
              <w:rPr>
                <w:b/>
                <w:color w:val="1f497d"/>
                <w:sz w:val="20"/>
                <w:szCs w:val="20"/>
              </w:rPr>
              <w:t xml:space="preserve">руб.</w:t>
            </w:r>
            <w:r>
              <w:rPr>
                <w:b/>
                <w:color w:val="1f497d"/>
                <w:sz w:val="20"/>
                <w:szCs w:val="20"/>
              </w:rPr>
              <w:br w:type="textWrapping" w:clear="all"/>
            </w:r>
            <w:r>
              <w:rPr>
                <w:b/>
                <w:color w:val="1f497d"/>
                <w:sz w:val="20"/>
                <w:szCs w:val="20"/>
              </w:rPr>
              <w:t xml:space="preserve"> </w:t>
            </w:r>
            <w:r>
              <w:rPr>
                <w:b/>
                <w:color w:val="1f497d"/>
                <w:sz w:val="20"/>
                <w:szCs w:val="20"/>
              </w:rPr>
              <w:t xml:space="preserve">Указывается </w:t>
            </w:r>
            <w:r>
              <w:rPr>
                <w:b/>
                <w:color w:val="1f497d"/>
                <w:sz w:val="20"/>
                <w:szCs w:val="20"/>
              </w:rPr>
              <w:t xml:space="preserve">в соответстви</w:t>
            </w:r>
            <w:r>
              <w:rPr>
                <w:b/>
                <w:color w:val="1f497d"/>
                <w:sz w:val="20"/>
                <w:szCs w:val="20"/>
              </w:rPr>
              <w:t xml:space="preserve">и с протоколом обоснования НМЦД (раздел 5</w:t>
            </w:r>
            <w:r>
              <w:rPr>
                <w:b/>
                <w:color w:val="1f497d"/>
                <w:sz w:val="20"/>
                <w:szCs w:val="20"/>
              </w:rPr>
              <w:t xml:space="preserve"> документации о проведении аукциона в электронной форме</w:t>
            </w:r>
            <w:r>
              <w:rPr>
                <w:b/>
                <w:color w:val="1f497d"/>
                <w:sz w:val="20"/>
                <w:szCs w:val="20"/>
              </w:rPr>
              <w:t xml:space="preserve"> «Обоснование НМЦД»)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tabs>
                <w:tab w:val="left" w:pos="851" w:leader="none"/>
              </w:tabs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Сведения о начальной </w:t>
            </w:r>
            <w:r>
              <w:rPr>
                <w:color w:val="1f497d"/>
                <w:sz w:val="20"/>
                <w:szCs w:val="20"/>
              </w:rPr>
              <w:t xml:space="preserve">(максимальной) цене договора, либо ф</w:t>
            </w:r>
            <w:r>
              <w:rPr>
                <w:color w:val="1f497d"/>
                <w:sz w:val="20"/>
                <w:szCs w:val="20"/>
              </w:rPr>
              <w:t xml:space="preserve">ормула цены договора и максимальное значение цены договора, </w:t>
            </w:r>
            <w:r>
              <w:rPr>
                <w:color w:val="1f497d"/>
                <w:sz w:val="20"/>
                <w:szCs w:val="20"/>
              </w:rPr>
              <w:t xml:space="preserve">либо </w:t>
            </w:r>
            <w:r>
              <w:rPr>
                <w:color w:val="1f497d"/>
                <w:sz w:val="20"/>
                <w:szCs w:val="20"/>
              </w:rPr>
              <w:t xml:space="preserve">н</w:t>
            </w:r>
            <w:r>
              <w:rPr>
                <w:color w:val="1f497d"/>
                <w:sz w:val="20"/>
                <w:szCs w:val="20"/>
              </w:rPr>
              <w:t xml:space="preserve">ачальная цена единицы товара, работы, услуги, а также начальная сумма цен указанных единиц (ИТОГО) </w:t>
            </w:r>
            <w:r>
              <w:rPr>
                <w:color w:val="1f497d"/>
                <w:sz w:val="20"/>
                <w:szCs w:val="20"/>
              </w:rPr>
              <w:t xml:space="preserve">содержатся </w:t>
            </w:r>
            <w:r>
              <w:rPr>
                <w:color w:val="1f497d"/>
                <w:sz w:val="20"/>
                <w:szCs w:val="20"/>
              </w:rPr>
              <w:t xml:space="preserve"> в таблице 1 «Количество товара, объем работ, услуг» (приложение к разделу 1 «Информационная карта» документации о проведен</w:t>
            </w:r>
            <w:r>
              <w:rPr>
                <w:color w:val="1f497d"/>
                <w:sz w:val="20"/>
                <w:szCs w:val="20"/>
              </w:rPr>
              <w:t xml:space="preserve">ии аукциона в электронной форме)</w:t>
            </w:r>
            <w:r>
              <w:rPr>
                <w:color w:val="1f497d"/>
                <w:sz w:val="20"/>
                <w:szCs w:val="20"/>
              </w:rPr>
              <w:t xml:space="preserve">, в разделе 5</w:t>
            </w:r>
            <w:r>
              <w:rPr>
                <w:color w:val="1f497d"/>
                <w:sz w:val="20"/>
                <w:szCs w:val="20"/>
              </w:rPr>
              <w:t xml:space="preserve"> документации о проведении аукциона в электронной форме</w:t>
            </w:r>
            <w:r>
              <w:rPr>
                <w:color w:val="1f497d"/>
                <w:sz w:val="20"/>
                <w:szCs w:val="20"/>
              </w:rPr>
              <w:t xml:space="preserve"> «Обоснование НМЦД»)</w:t>
            </w:r>
            <w:r>
              <w:rPr>
                <w:color w:val="1f497d"/>
                <w:sz w:val="20"/>
                <w:szCs w:val="20"/>
              </w:rPr>
              <w:t xml:space="preserve">.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5" w:type="dxa"/>
            <w:vAlign w:val="top"/>
            <w:textDirection w:val="lrTb"/>
            <w:noWrap w:val="false"/>
          </w:tcPr>
          <w:p>
            <w:pPr>
              <w:pStyle w:val="885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7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2" w:type="dxa"/>
            <w:vAlign w:val="top"/>
            <w:textDirection w:val="lrTb"/>
            <w:noWrap w:val="false"/>
          </w:tcPr>
          <w:p>
            <w:pPr>
              <w:pStyle w:val="885"/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Срок, место и порядок предоставления документации о закупке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0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Документация о закупке размещена </w:t>
            </w:r>
            <w:r>
              <w:rPr>
                <w:sz w:val="20"/>
                <w:szCs w:val="20"/>
              </w:rPr>
              <w:t xml:space="preserve">на официальном сайте </w:t>
            </w:r>
            <w:r>
              <w:rPr>
                <w:sz w:val="20"/>
                <w:szCs w:val="20"/>
              </w:rPr>
              <w:t xml:space="preserve">единой информационной системе в сфере закупок товаров, работ, услуг (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HYPERLINK "http://www.zakupki.gov.ru/"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Style w:val="890"/>
                <w:color w:val="000000"/>
                <w:sz w:val="20"/>
                <w:szCs w:val="20"/>
              </w:rPr>
              <w:t xml:space="preserve">www.zakupki.gov.ru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) (далее – </w:t>
            </w:r>
            <w:r>
              <w:rPr>
                <w:sz w:val="20"/>
                <w:szCs w:val="20"/>
              </w:rPr>
              <w:t xml:space="preserve">официальный сайт </w:t>
            </w:r>
            <w:r>
              <w:rPr>
                <w:sz w:val="20"/>
                <w:szCs w:val="20"/>
              </w:rPr>
              <w:t xml:space="preserve">ЕИС) и на электронной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площадке </w:t>
            </w:r>
            <w:r>
              <w:rPr>
                <w:color w:val="1f497d"/>
                <w:sz w:val="20"/>
                <w:szCs w:val="20"/>
              </w:rPr>
              <w:t xml:space="preserve">________________</w:t>
            </w:r>
            <w:r>
              <w:rPr>
                <w:color w:val="1f497d"/>
                <w:sz w:val="20"/>
                <w:szCs w:val="20"/>
              </w:rPr>
              <w:t xml:space="preserve"> https://</w:t>
            </w:r>
            <w:r>
              <w:rPr>
                <w:color w:val="1f497d"/>
                <w:sz w:val="20"/>
                <w:szCs w:val="20"/>
              </w:rPr>
              <w:t xml:space="preserve">_</w:t>
            </w:r>
            <w:r>
              <w:rPr>
                <w:color w:val="1f497d"/>
                <w:sz w:val="20"/>
                <w:szCs w:val="20"/>
              </w:rPr>
              <w:t xml:space="preserve">____</w:t>
            </w:r>
            <w:r>
              <w:rPr>
                <w:color w:val="1f497d"/>
                <w:sz w:val="20"/>
                <w:szCs w:val="20"/>
              </w:rPr>
              <w:t xml:space="preserve">______________</w:t>
            </w:r>
            <w:r>
              <w:rPr>
                <w:sz w:val="20"/>
                <w:szCs w:val="20"/>
              </w:rPr>
              <w:t xml:space="preserve"> (далее – ЭП).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5"/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Документация о закупке доступна для ознакомления </w:t>
            </w:r>
            <w:r>
              <w:rPr>
                <w:sz w:val="20"/>
                <w:szCs w:val="20"/>
              </w:rPr>
              <w:t xml:space="preserve">на официальном сайте </w:t>
            </w:r>
            <w:r>
              <w:rPr>
                <w:sz w:val="20"/>
                <w:szCs w:val="20"/>
              </w:rPr>
              <w:t xml:space="preserve"> ЕИС и на ЭП без взимания платы с момента ее опубликования без ограничений.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5"/>
              <w:jc w:val="both"/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документации о закупке на бумажном носителе не предусмотрено.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  <w:trHeight w:val="25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5" w:type="dxa"/>
            <w:vAlign w:val="top"/>
            <w:textDirection w:val="lrTb"/>
            <w:noWrap w:val="false"/>
          </w:tcPr>
          <w:p>
            <w:pPr>
              <w:pStyle w:val="885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2" w:type="dxa"/>
            <w:vAlign w:val="top"/>
            <w:textDirection w:val="lrTb"/>
            <w:noWrap w:val="false"/>
          </w:tcPr>
          <w:p>
            <w:pPr>
              <w:pStyle w:val="885"/>
              <w:keepLines/>
              <w:keepNext/>
              <w:spacing w:before="120" w:after="12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Порядок, дата начала, дата и время окончания срока подачи заявок на участие в закупке (этапах конкурентной закупки) и порядок подведения итогов конкурентной закупки (этапов конкурентной закупки)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0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8.1. </w:t>
            </w:r>
            <w:r>
              <w:rPr>
                <w:b/>
                <w:sz w:val="20"/>
                <w:szCs w:val="20"/>
              </w:rPr>
              <w:t xml:space="preserve">Порядок подачи заявок на участие в аукционе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Заявки на учас</w:t>
            </w:r>
            <w:r>
              <w:rPr>
                <w:sz w:val="20"/>
                <w:szCs w:val="20"/>
              </w:rPr>
              <w:t xml:space="preserve">тие в аукционе в электронной форме представляются по форме, в порядке, в месте и до истечения срока, указанного в аукционной документации. Участник аукциона в электронной форме подает заявку на участие в таком аукционе в форме электронного документа на ЭП.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Заявка на участие в аукционе в электронной форме должна содержать сведения, установленные документацией о закупке.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Заявка на участие в аукционе в электронной форме состоит из двух частей, которые направляются участником закупки оператору ЭП одновременно.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Требования к форме заявки на участие в аукционе в электронной форме устанавливаются в аукционной документации.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Заявка на участие в аукционе в электронной форме, докум</w:t>
            </w:r>
            <w:r>
              <w:rPr>
                <w:sz w:val="20"/>
                <w:szCs w:val="20"/>
              </w:rPr>
              <w:t xml:space="preserve">енты и информация, направляемые в форме электронных документов участником аукциона в электронной форме, должны быть подписаны усиленной квалифицированной электронной подписью лица, имеющего право действовать от имени участника аукциона в электронной форме.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Участник аукциона в электронной форме вправе подать только одну заявку на участие в таком аукционе. Уча</w:t>
            </w:r>
            <w:r>
              <w:rPr>
                <w:sz w:val="20"/>
                <w:szCs w:val="20"/>
              </w:rPr>
              <w:t xml:space="preserve">стник аукциона в электронной форме, подавший заявку на участие в таком аукционе, вправе отозвать данную заявку либо внести в нее изменения не позднее даты окончания срока подачи заявок на участие в таком аукционе, направив об этом уведомление оператору ЭП.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Оператор ЭП присв</w:t>
            </w:r>
            <w:r>
              <w:rPr>
                <w:sz w:val="20"/>
                <w:szCs w:val="20"/>
              </w:rPr>
              <w:t xml:space="preserve">аивает каждой заявке на участие в аукционе в электронной форме порядковый номер и подтверждает в форме электронного документа, направляемого участнику такого аукциона, подавшему указанную заявку, ее получение с указанием присвоенного ей порядкового номера.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Оператор ЭП возвращает заявку на участие в аукционе в электронной форме подавшему ее участнику в случае: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</w:t>
            </w:r>
            <w:r>
              <w:rPr>
                <w:sz w:val="20"/>
                <w:szCs w:val="20"/>
              </w:rPr>
              <w:t xml:space="preserve"> подачи данной заявки с нарушением требований, предусмотренных пунктом </w:t>
            </w:r>
            <w:r>
              <w:rPr>
                <w:sz w:val="20"/>
                <w:szCs w:val="20"/>
              </w:rPr>
              <w:t xml:space="preserve">5 раздела 8 извещения о закупке</w:t>
            </w:r>
            <w:r>
              <w:rPr>
                <w:sz w:val="20"/>
                <w:szCs w:val="20"/>
              </w:rPr>
              <w:t xml:space="preserve">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подачи одним участником такого аукциона двух и более заявок на участие в нем при условии, что поданные ранее заявки этим участником не отозваны. В указанном случае этому участнику возвращаются все заявки на участие в таком аукционе;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получения данной заявки после даты или времени окончания срока подачи заявок на участие в таком аукционе.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8.2. Сроки начала и окончания подачи</w:t>
            </w:r>
            <w:r>
              <w:rPr>
                <w:b/>
                <w:sz w:val="20"/>
                <w:szCs w:val="20"/>
              </w:rPr>
              <w:t xml:space="preserve"> заявок, окончания </w:t>
            </w:r>
            <w:r>
              <w:rPr>
                <w:b/>
                <w:sz w:val="20"/>
                <w:szCs w:val="20"/>
              </w:rPr>
              <w:t xml:space="preserve"> рассмотрения заявок, проведения аукциона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начала срока подачи заявок на участие в аукционе</w:t>
            </w:r>
            <w:r>
              <w:rPr>
                <w:b/>
                <w:sz w:val="20"/>
                <w:szCs w:val="20"/>
              </w:rPr>
              <w:t xml:space="preserve"> в </w:t>
            </w:r>
            <w:r>
              <w:rPr>
                <w:b/>
                <w:sz w:val="20"/>
                <w:szCs w:val="20"/>
              </w:rPr>
              <w:t xml:space="preserve">электронной форме</w:t>
            </w:r>
            <w:r>
              <w:rPr>
                <w:b/>
                <w:sz w:val="20"/>
                <w:szCs w:val="20"/>
              </w:rPr>
              <w:t xml:space="preserve">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color w:val="1f497d"/>
                <w:sz w:val="20"/>
                <w:szCs w:val="20"/>
              </w:rPr>
              <w:t xml:space="preserve">«</w:t>
            </w:r>
            <w:r>
              <w:rPr>
                <w:b/>
                <w:color w:val="1f497d"/>
                <w:sz w:val="20"/>
                <w:szCs w:val="20"/>
              </w:rPr>
              <w:t xml:space="preserve">___</w:t>
            </w:r>
            <w:r>
              <w:rPr>
                <w:b/>
                <w:color w:val="1f497d"/>
                <w:sz w:val="20"/>
                <w:szCs w:val="20"/>
              </w:rPr>
              <w:t xml:space="preserve">» </w:t>
            </w:r>
            <w:r>
              <w:rPr>
                <w:b/>
                <w:color w:val="1f497d"/>
                <w:sz w:val="20"/>
                <w:szCs w:val="20"/>
              </w:rPr>
              <w:t xml:space="preserve">___________</w:t>
            </w:r>
            <w:r>
              <w:rPr>
                <w:b/>
                <w:color w:val="1f497d"/>
                <w:sz w:val="20"/>
                <w:szCs w:val="20"/>
              </w:rPr>
              <w:t xml:space="preserve"> 202</w:t>
            </w:r>
            <w:r>
              <w:rPr>
                <w:b/>
                <w:color w:val="1f497d"/>
                <w:sz w:val="20"/>
                <w:szCs w:val="20"/>
              </w:rPr>
              <w:t xml:space="preserve">_</w:t>
            </w:r>
            <w:r>
              <w:rPr>
                <w:b/>
                <w:color w:val="1f497d"/>
                <w:sz w:val="20"/>
                <w:szCs w:val="20"/>
              </w:rPr>
              <w:t xml:space="preserve"> года</w:t>
            </w:r>
            <w:r>
              <w:rPr>
                <w:b/>
                <w:color w:val="1f497d"/>
                <w:sz w:val="20"/>
                <w:szCs w:val="20"/>
              </w:rPr>
              <w:t xml:space="preserve"> 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окончания срока подачи заявок на участие в аукционе</w:t>
            </w:r>
            <w:r>
              <w:rPr>
                <w:b/>
                <w:sz w:val="20"/>
                <w:szCs w:val="20"/>
              </w:rPr>
              <w:t xml:space="preserve"> в </w:t>
            </w:r>
            <w:r>
              <w:rPr>
                <w:b/>
                <w:sz w:val="20"/>
                <w:szCs w:val="20"/>
              </w:rPr>
              <w:t xml:space="preserve">электронной форме</w:t>
            </w:r>
            <w:r>
              <w:rPr>
                <w:b/>
                <w:sz w:val="20"/>
                <w:szCs w:val="20"/>
              </w:rPr>
              <w:t xml:space="preserve">: 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«</w:t>
            </w:r>
            <w:r>
              <w:rPr>
                <w:b/>
                <w:color w:val="1f497d"/>
                <w:sz w:val="20"/>
                <w:szCs w:val="20"/>
              </w:rPr>
              <w:t xml:space="preserve">__</w:t>
            </w:r>
            <w:r>
              <w:rPr>
                <w:b/>
                <w:color w:val="1f497d"/>
                <w:sz w:val="20"/>
                <w:szCs w:val="20"/>
              </w:rPr>
              <w:t xml:space="preserve">» </w:t>
            </w:r>
            <w:r>
              <w:rPr>
                <w:b/>
                <w:color w:val="1f497d"/>
                <w:sz w:val="20"/>
                <w:szCs w:val="20"/>
              </w:rPr>
              <w:t xml:space="preserve">_____________ </w:t>
            </w:r>
            <w:r>
              <w:rPr>
                <w:b/>
                <w:color w:val="1f497d"/>
                <w:sz w:val="20"/>
                <w:szCs w:val="20"/>
              </w:rPr>
              <w:t xml:space="preserve">202</w:t>
            </w:r>
            <w:r>
              <w:rPr>
                <w:b/>
                <w:color w:val="1f497d"/>
                <w:sz w:val="20"/>
                <w:szCs w:val="20"/>
              </w:rPr>
              <w:t xml:space="preserve">_</w:t>
            </w:r>
            <w:r>
              <w:rPr>
                <w:b/>
                <w:color w:val="1f497d"/>
                <w:sz w:val="20"/>
                <w:szCs w:val="20"/>
              </w:rPr>
              <w:t xml:space="preserve"> года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Время окончания срока подачи заявок на участие в аукционе</w:t>
            </w:r>
            <w:r>
              <w:rPr>
                <w:b/>
                <w:sz w:val="20"/>
                <w:szCs w:val="20"/>
              </w:rPr>
              <w:t xml:space="preserve"> в </w:t>
            </w:r>
            <w:r>
              <w:rPr>
                <w:b/>
                <w:sz w:val="20"/>
                <w:szCs w:val="20"/>
              </w:rPr>
              <w:t xml:space="preserve">электронной форме</w:t>
            </w:r>
            <w:r>
              <w:rPr>
                <w:b/>
                <w:sz w:val="20"/>
                <w:szCs w:val="20"/>
              </w:rPr>
              <w:t xml:space="preserve">: </w:t>
            </w:r>
            <w:r>
              <w:rPr>
                <w:b/>
                <w:color w:val="1f497d"/>
                <w:sz w:val="20"/>
                <w:szCs w:val="20"/>
                <w:u w:val="single"/>
              </w:rPr>
              <w:t xml:space="preserve">08:00</w:t>
            </w:r>
            <w:r>
              <w:rPr>
                <w:b/>
                <w:sz w:val="20"/>
                <w:szCs w:val="20"/>
              </w:rPr>
              <w:t xml:space="preserve"> (по московскому времени).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окончания срока рассмотрения первых частей заявок</w:t>
            </w:r>
            <w:r>
              <w:rPr>
                <w:b/>
                <w:sz w:val="20"/>
                <w:szCs w:val="20"/>
              </w:rPr>
              <w:t xml:space="preserve"> на участие в аукционе в </w:t>
            </w:r>
            <w:r>
              <w:rPr>
                <w:b/>
                <w:sz w:val="20"/>
                <w:szCs w:val="20"/>
              </w:rPr>
              <w:t xml:space="preserve">электронной форме</w:t>
            </w:r>
            <w:r>
              <w:rPr>
                <w:b/>
                <w:sz w:val="20"/>
                <w:szCs w:val="20"/>
              </w:rPr>
              <w:t xml:space="preserve">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color w:val="1f497d"/>
                <w:sz w:val="20"/>
                <w:szCs w:val="20"/>
              </w:rPr>
              <w:t xml:space="preserve">«</w:t>
            </w:r>
            <w:r>
              <w:rPr>
                <w:b/>
                <w:color w:val="1f497d"/>
                <w:sz w:val="20"/>
                <w:szCs w:val="20"/>
              </w:rPr>
              <w:t xml:space="preserve">__</w:t>
            </w:r>
            <w:r>
              <w:rPr>
                <w:b/>
                <w:color w:val="1f497d"/>
                <w:sz w:val="20"/>
                <w:szCs w:val="20"/>
              </w:rPr>
              <w:t xml:space="preserve">» </w:t>
            </w:r>
            <w:r>
              <w:rPr>
                <w:b/>
                <w:color w:val="1f497d"/>
                <w:sz w:val="20"/>
                <w:szCs w:val="20"/>
              </w:rPr>
              <w:t xml:space="preserve">_____________</w:t>
            </w:r>
            <w:r>
              <w:rPr>
                <w:b/>
                <w:color w:val="1f497d"/>
                <w:sz w:val="20"/>
                <w:szCs w:val="20"/>
              </w:rPr>
              <w:t xml:space="preserve"> 202</w:t>
            </w:r>
            <w:r>
              <w:rPr>
                <w:b/>
                <w:color w:val="1f497d"/>
                <w:sz w:val="20"/>
                <w:szCs w:val="20"/>
              </w:rPr>
              <w:t xml:space="preserve">_</w:t>
            </w:r>
            <w:r>
              <w:rPr>
                <w:b/>
                <w:color w:val="1f497d"/>
                <w:sz w:val="20"/>
                <w:szCs w:val="20"/>
              </w:rPr>
              <w:t xml:space="preserve"> года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и время проведения аукциона</w:t>
            </w:r>
            <w:r>
              <w:rPr>
                <w:b/>
                <w:sz w:val="20"/>
                <w:szCs w:val="20"/>
              </w:rPr>
              <w:t xml:space="preserve"> в </w:t>
            </w:r>
            <w:r>
              <w:rPr>
                <w:b/>
                <w:sz w:val="20"/>
                <w:szCs w:val="20"/>
              </w:rPr>
              <w:t xml:space="preserve">электронной форме</w:t>
            </w:r>
            <w:r>
              <w:rPr>
                <w:b/>
                <w:sz w:val="20"/>
                <w:szCs w:val="20"/>
              </w:rPr>
              <w:t xml:space="preserve">: 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«</w:t>
            </w:r>
            <w:r>
              <w:rPr>
                <w:b/>
                <w:color w:val="1f497d"/>
                <w:sz w:val="20"/>
                <w:szCs w:val="20"/>
              </w:rPr>
              <w:t xml:space="preserve">__</w:t>
            </w:r>
            <w:r>
              <w:rPr>
                <w:b/>
                <w:color w:val="1f497d"/>
                <w:sz w:val="20"/>
                <w:szCs w:val="20"/>
              </w:rPr>
              <w:t xml:space="preserve">» </w:t>
            </w:r>
            <w:r>
              <w:rPr>
                <w:b/>
                <w:color w:val="1f497d"/>
                <w:sz w:val="20"/>
                <w:szCs w:val="20"/>
              </w:rPr>
              <w:t xml:space="preserve">______________ </w:t>
            </w:r>
            <w:r>
              <w:rPr>
                <w:b/>
                <w:color w:val="1f497d"/>
                <w:sz w:val="20"/>
                <w:szCs w:val="20"/>
              </w:rPr>
              <w:t xml:space="preserve">202</w:t>
            </w:r>
            <w:r>
              <w:rPr>
                <w:b/>
                <w:color w:val="1f497d"/>
                <w:sz w:val="20"/>
                <w:szCs w:val="20"/>
              </w:rPr>
              <w:t xml:space="preserve">_</w:t>
            </w:r>
            <w:r>
              <w:rPr>
                <w:b/>
                <w:color w:val="1f497d"/>
                <w:sz w:val="20"/>
                <w:szCs w:val="20"/>
              </w:rPr>
              <w:t xml:space="preserve"> года</w:t>
            </w:r>
            <w:r>
              <w:rPr>
                <w:b/>
                <w:sz w:val="20"/>
                <w:szCs w:val="20"/>
              </w:rPr>
              <w:t xml:space="preserve"> в </w:t>
            </w:r>
            <w:r>
              <w:rPr>
                <w:b/>
                <w:color w:val="1f497d"/>
                <w:sz w:val="20"/>
                <w:szCs w:val="20"/>
                <w:u w:val="single"/>
              </w:rPr>
              <w:t xml:space="preserve">10:00</w:t>
            </w:r>
            <w:r>
              <w:rPr>
                <w:b/>
                <w:sz w:val="20"/>
                <w:szCs w:val="20"/>
              </w:rPr>
              <w:t xml:space="preserve"> (по московскому времени)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окончания срока рассмотрения вторых частей заявок на участие в аукционе в </w:t>
            </w:r>
            <w:r>
              <w:rPr>
                <w:b/>
                <w:sz w:val="20"/>
                <w:szCs w:val="20"/>
              </w:rPr>
              <w:t xml:space="preserve">электронно</w:t>
            </w:r>
            <w:r>
              <w:rPr>
                <w:b/>
                <w:sz w:val="20"/>
                <w:szCs w:val="20"/>
              </w:rPr>
              <w:t xml:space="preserve">й форме</w:t>
            </w:r>
            <w:r>
              <w:rPr>
                <w:b/>
                <w:sz w:val="20"/>
                <w:szCs w:val="20"/>
              </w:rPr>
              <w:t xml:space="preserve"> и подведения итогов: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«__» ______________ 202</w:t>
            </w:r>
            <w:r>
              <w:rPr>
                <w:b/>
                <w:color w:val="1f497d"/>
                <w:sz w:val="20"/>
                <w:szCs w:val="20"/>
              </w:rPr>
              <w:t xml:space="preserve">_</w:t>
            </w:r>
            <w:r>
              <w:rPr>
                <w:b/>
                <w:color w:val="1f497d"/>
                <w:sz w:val="20"/>
                <w:szCs w:val="20"/>
              </w:rPr>
              <w:t xml:space="preserve"> года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8.3. </w:t>
            </w:r>
            <w:r>
              <w:rPr>
                <w:b/>
                <w:sz w:val="20"/>
                <w:szCs w:val="20"/>
              </w:rPr>
              <w:t xml:space="preserve">Порядок подведения итогов аукциона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В течение 1 (одного) часа после размещения на ЭП протокола проведения аукциона в электронной форме, оператор ЭП направляет Заказчику указанный протокол и вторые части заявок на участие в таком аукционе, поданные его участниками.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Комиссия осуществляет рассмотрение вторых частей заявок участников в аукционе в электронной форме, принявших участие в аукционе в электронной форме, в срок, не превышающий 5 (пяти) рабочих дней с даты проведения такого аукциона.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По результатам рассмотрения вторых частей заявок на участие в аукционе в электронной форм</w:t>
            </w:r>
            <w:r>
              <w:rPr>
                <w:sz w:val="20"/>
                <w:szCs w:val="20"/>
              </w:rPr>
              <w:t xml:space="preserve">е Комиссия принимает решение о признании вторых частей заявок на участие в аукционе в электронной форме соответствующими требованиям, установленным в аукционной документации, или об отклонении вторых частей заявок на участие в аукционе в электронной форме.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 Победителем аукциона в электронной форме признается участник аукциона в электронной форме, заявка на участие которого признана соответствующей требованиям, установлен</w:t>
            </w:r>
            <w:r>
              <w:rPr>
                <w:sz w:val="20"/>
                <w:szCs w:val="20"/>
              </w:rPr>
              <w:t xml:space="preserve">ным в аукционной документации, и который предложил в ходе проведения аукциона наиболее низкую цену договора (наименьшую сумму цен единиц товара, работы, услуги) или сделал единственное предложение о цене договора (сумме цен единиц товара, работы, услуги).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В случае установления недостоверно</w:t>
            </w:r>
            <w:r>
              <w:rPr>
                <w:sz w:val="20"/>
                <w:szCs w:val="20"/>
              </w:rPr>
              <w:t xml:space="preserve">сти информации, представленной участником аукциона в электронной форме, Комиссия обязана отстранить такого участника от участия в таком аукционе на любом этапе его проведения или отказаться от заключения договора с победителем аукциона в электронной форме.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  <w:t xml:space="preserve">. Результаты рассмотрения вторых частей заявок на участие в аукционе в электронной форме и результаты подведения итогов такого аукциона вносятся в итоговый протокол аукциона в электронной форме,  </w:t>
            </w:r>
            <w:r>
              <w:rPr>
                <w:sz w:val="20"/>
                <w:szCs w:val="20"/>
              </w:rPr>
              <w:t xml:space="preserve">который </w:t>
            </w:r>
            <w:r>
              <w:rPr>
                <w:sz w:val="20"/>
                <w:szCs w:val="20"/>
              </w:rPr>
              <w:t xml:space="preserve">подписывается всеми членами Комиссии, в день его подписания направляется Заказчиком оператору ЭП и размещается Заказчиком в ЕИС</w:t>
            </w:r>
            <w:r>
              <w:rPr>
                <w:sz w:val="20"/>
                <w:szCs w:val="20"/>
              </w:rPr>
              <w:t xml:space="preserve">, на официальном сайте ЕИС, за исключением случаев, предусмотренных Законом № 223-ФЗ, </w:t>
            </w:r>
            <w:r>
              <w:rPr>
                <w:sz w:val="20"/>
                <w:szCs w:val="20"/>
              </w:rPr>
              <w:t xml:space="preserve">не позднее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чем через 3 (три) дня со дня подписания</w:t>
            </w:r>
            <w:r>
              <w:rPr>
                <w:sz w:val="20"/>
                <w:szCs w:val="20"/>
              </w:rPr>
              <w:t xml:space="preserve"> такого протокола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885"/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5" w:type="dxa"/>
            <w:vAlign w:val="top"/>
            <w:textDirection w:val="lrTb"/>
            <w:noWrap w:val="false"/>
          </w:tcPr>
          <w:p>
            <w:pPr>
              <w:pStyle w:val="885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2" w:type="dxa"/>
            <w:vAlign w:val="top"/>
            <w:textDirection w:val="lrTb"/>
            <w:noWrap w:val="false"/>
          </w:tcPr>
          <w:p>
            <w:pPr>
              <w:pStyle w:val="885"/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Размер обеспечения заявки на участие в закупке, порядок и срок его предоставления (в случае установления требования обеспечения заявки на участие в закупке)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0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Не установлено/Установлено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85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5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____________________% НМЦД;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5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____________________ руб. (в случае установления требования обеспечения заявок на участие в аукционе в электронной форме указывается размер, пор</w:t>
            </w:r>
            <w:r>
              <w:rPr>
                <w:color w:val="1f497d"/>
                <w:sz w:val="20"/>
                <w:szCs w:val="20"/>
              </w:rPr>
              <w:t xml:space="preserve">ядок и срок его предоставления).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5"/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Условия банковской (независимой) гарантии, предоставляемой в качестве обеспечения заявки на участие в закупке установлены разделом 22 Информационной карты документации о проведении аукциона в электронной форме.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6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5" w:type="dxa"/>
            <w:vAlign w:val="top"/>
            <w:textDirection w:val="lrTb"/>
            <w:noWrap w:val="false"/>
          </w:tcPr>
          <w:p>
            <w:pPr>
              <w:pStyle w:val="885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10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2" w:type="dxa"/>
            <w:vAlign w:val="top"/>
            <w:textDirection w:val="lrTb"/>
            <w:noWrap w:val="false"/>
          </w:tcPr>
          <w:p>
            <w:pPr>
              <w:pStyle w:val="885"/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0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85"/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Не установлено/Установлено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85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____________________% НМЦД;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5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____________________ руб.</w:t>
            </w:r>
            <w:r>
              <w:rPr>
                <w:color w:val="1f497d"/>
                <w:sz w:val="20"/>
                <w:szCs w:val="20"/>
              </w:rPr>
              <w:t xml:space="preserve">*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5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Основное обязательство, исполнение которого обеспечивается, и срок его исполнения: _____________________________________________________</w:t>
            </w:r>
            <w:r>
              <w:rPr>
                <w:color w:val="1f497d"/>
                <w:sz w:val="20"/>
                <w:szCs w:val="20"/>
              </w:rPr>
              <w:t xml:space="preserve"> 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5"/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*</w:t>
            </w:r>
            <w:r>
              <w:rPr>
                <w:color w:val="1f497d"/>
                <w:sz w:val="20"/>
                <w:szCs w:val="20"/>
              </w:rPr>
              <w:t xml:space="preserve">(в случае установления требования обеспечения исполнения договора указывается размер, порядок и срок его предоставления</w:t>
            </w:r>
            <w:r>
              <w:rPr>
                <w:color w:val="1f497d"/>
                <w:sz w:val="20"/>
                <w:szCs w:val="20"/>
              </w:rPr>
              <w:t xml:space="preserve">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5" w:type="dxa"/>
            <w:vAlign w:val="top"/>
            <w:textDirection w:val="lrTb"/>
            <w:noWrap w:val="false"/>
          </w:tcPr>
          <w:p>
            <w:pPr>
              <w:pStyle w:val="885"/>
              <w:jc w:val="center"/>
              <w:spacing w:before="120" w:after="1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2" w:type="dxa"/>
            <w:vAlign w:val="top"/>
            <w:textDirection w:val="lrTb"/>
            <w:noWrap w:val="false"/>
          </w:tcPr>
          <w:p>
            <w:pPr>
              <w:pStyle w:val="885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А</w:t>
            </w:r>
            <w:r>
              <w:rPr>
                <w:b/>
                <w:bCs/>
                <w:sz w:val="20"/>
                <w:szCs w:val="20"/>
              </w:rPr>
              <w:t xml:space="preserve">дрес электронной площадки в информационно-телекоммуникационной сети «Интернет»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0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5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https:// _____________________________________________________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5" w:type="dxa"/>
            <w:vAlign w:val="top"/>
            <w:textDirection w:val="lrTb"/>
            <w:noWrap w:val="false"/>
          </w:tcPr>
          <w:p>
            <w:pPr>
              <w:pStyle w:val="885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</w:t>
            </w:r>
            <w:r>
              <w:rPr>
                <w:b/>
                <w:sz w:val="20"/>
                <w:szCs w:val="20"/>
              </w:rPr>
              <w:t xml:space="preserve">2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2" w:type="dxa"/>
            <w:vAlign w:val="top"/>
            <w:textDirection w:val="lrTb"/>
            <w:noWrap w:val="false"/>
          </w:tcPr>
          <w:p>
            <w:pPr>
              <w:pStyle w:val="885"/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Особенности участия субъектов малого и среднего предпринимательства в закупке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0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Не установлено/Установлено: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85"/>
              <w:jc w:val="both"/>
              <w:keepLines/>
              <w:keepNext/>
              <w:spacing w:before="120" w:after="120"/>
              <w:rPr>
                <w:b/>
                <w:color w:val="2f5496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Не установлено:</w:t>
            </w:r>
            <w:r>
              <w:rPr>
                <w:color w:val="2f549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</w:t>
            </w:r>
            <w:r>
              <w:rPr>
                <w:sz w:val="20"/>
                <w:szCs w:val="20"/>
              </w:rPr>
              <w:t xml:space="preserve">акупка проводится в соответствии с </w:t>
            </w:r>
            <w:r>
              <w:rPr>
                <w:b/>
                <w:sz w:val="20"/>
                <w:szCs w:val="20"/>
              </w:rPr>
              <w:t xml:space="preserve">подпунктом «а» пункта 4</w:t>
            </w:r>
            <w:r>
              <w:rPr>
                <w:sz w:val="20"/>
                <w:szCs w:val="20"/>
              </w:rPr>
              <w:t xml:space="preserve"> «Положения об особе</w:t>
            </w:r>
            <w:r>
              <w:rPr>
                <w:sz w:val="20"/>
                <w:szCs w:val="20"/>
              </w:rPr>
              <w:t xml:space="preserve">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 утвержденным постановлением Правительства РФ от 11.12.2014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№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      </w:r>
            <w:r>
              <w:rPr>
                <w:sz w:val="20"/>
                <w:szCs w:val="20"/>
              </w:rPr>
              <w:t xml:space="preserve">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участниками аукциона в электронной форме являются любые лица, указанные в части 5 статьи 3 Федерального </w:t>
            </w:r>
            <w:r>
              <w:rPr>
                <w:b/>
                <w:sz w:val="20"/>
                <w:szCs w:val="20"/>
              </w:rPr>
              <w:t xml:space="preserve">З</w:t>
            </w:r>
            <w:r>
              <w:rPr>
                <w:b/>
                <w:sz w:val="20"/>
                <w:szCs w:val="20"/>
              </w:rPr>
              <w:t xml:space="preserve">акона 223-ФЗ, в том числе субъекты малого и среднего предпринимательства.</w:t>
            </w:r>
            <w:r>
              <w:rPr>
                <w:b/>
                <w:color w:val="2f5496"/>
                <w:sz w:val="20"/>
                <w:szCs w:val="20"/>
              </w:rPr>
            </w:r>
            <w:r>
              <w:rPr>
                <w:b/>
                <w:color w:val="2f5496"/>
                <w:sz w:val="20"/>
                <w:szCs w:val="20"/>
              </w:rPr>
            </w:r>
          </w:p>
          <w:p>
            <w:pPr>
              <w:pStyle w:val="885"/>
              <w:jc w:val="both"/>
              <w:keepLines/>
              <w:keepNext/>
              <w:spacing w:after="120"/>
              <w:rPr>
                <w:b/>
                <w:color w:val="2f5496"/>
                <w:sz w:val="18"/>
                <w:szCs w:val="18"/>
              </w:rPr>
            </w:pPr>
            <w:r>
              <w:rPr>
                <w:color w:val="1f497d"/>
                <w:sz w:val="20"/>
                <w:szCs w:val="20"/>
              </w:rPr>
              <w:t xml:space="preserve">Установлено</w:t>
            </w:r>
            <w:r>
              <w:rPr>
                <w:color w:val="1f497d"/>
                <w:sz w:val="20"/>
                <w:szCs w:val="20"/>
              </w:rPr>
              <w:t xml:space="preserve">:</w:t>
            </w:r>
            <w:r>
              <w:rPr>
                <w:b/>
                <w:color w:val="2f549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</w:t>
            </w:r>
            <w:r>
              <w:rPr>
                <w:sz w:val="20"/>
                <w:szCs w:val="20"/>
              </w:rPr>
              <w:t xml:space="preserve">акупка проводится в соответствии с </w:t>
            </w:r>
            <w:r>
              <w:rPr>
                <w:b/>
                <w:sz w:val="20"/>
                <w:szCs w:val="20"/>
              </w:rPr>
              <w:t xml:space="preserve">подпунктом «</w:t>
            </w:r>
            <w:r>
              <w:rPr>
                <w:b/>
                <w:sz w:val="20"/>
                <w:szCs w:val="20"/>
              </w:rPr>
              <w:t xml:space="preserve">в</w:t>
            </w:r>
            <w:r>
              <w:rPr>
                <w:b/>
                <w:sz w:val="20"/>
                <w:szCs w:val="20"/>
              </w:rPr>
              <w:t xml:space="preserve">» пункта 4</w:t>
            </w:r>
            <w:r>
              <w:rPr>
                <w:sz w:val="20"/>
                <w:szCs w:val="20"/>
              </w:rPr>
              <w:t xml:space="preserve"> «Положения об особе</w:t>
            </w:r>
            <w:r>
              <w:rPr>
                <w:sz w:val="20"/>
                <w:szCs w:val="20"/>
              </w:rPr>
              <w:t xml:space="preserve">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 утвержденным постановлением Правительства РФ от 11.12.2014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№1352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      </w:r>
            <w:r>
              <w:rPr>
                <w:sz w:val="20"/>
                <w:szCs w:val="20"/>
              </w:rPr>
              <w:t xml:space="preserve">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к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участникам аукциона в электронной форме </w:t>
            </w:r>
            <w:r>
              <w:rPr>
                <w:b/>
                <w:sz w:val="20"/>
                <w:szCs w:val="20"/>
              </w:rPr>
              <w:t xml:space="preserve">установлено требование о привлечении к исполнению договора субподрядчиков (соисполнителей) из числа </w:t>
            </w:r>
            <w:r>
              <w:rPr>
                <w:b/>
                <w:sz w:val="20"/>
                <w:szCs w:val="20"/>
              </w:rPr>
              <w:t xml:space="preserve">субъект</w:t>
            </w:r>
            <w:r>
              <w:rPr>
                <w:b/>
                <w:sz w:val="20"/>
                <w:szCs w:val="20"/>
              </w:rPr>
              <w:t xml:space="preserve">ов</w:t>
            </w:r>
            <w:r>
              <w:rPr>
                <w:b/>
                <w:sz w:val="20"/>
                <w:szCs w:val="20"/>
              </w:rPr>
              <w:t xml:space="preserve"> малого и среднего предпринимательства.</w:t>
            </w:r>
            <w:r>
              <w:rPr>
                <w:b/>
                <w:color w:val="2f5496"/>
                <w:sz w:val="18"/>
                <w:szCs w:val="18"/>
              </w:rPr>
              <w:t xml:space="preserve"> </w:t>
            </w:r>
            <w:r>
              <w:rPr>
                <w:b/>
                <w:color w:val="2f5496"/>
                <w:sz w:val="18"/>
                <w:szCs w:val="18"/>
              </w:rPr>
            </w:r>
            <w:r>
              <w:rPr>
                <w:b/>
                <w:color w:val="2f5496"/>
                <w:sz w:val="18"/>
                <w:szCs w:val="18"/>
              </w:rPr>
            </w:r>
          </w:p>
          <w:p>
            <w:pPr>
              <w:pStyle w:val="885"/>
              <w:jc w:val="both"/>
              <w:keepLines/>
              <w:keepNext/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cantSplit/>
          <w:trHeight w:val="926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</w:tcBorders>
            <w:tcW w:w="535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13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812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</w:t>
            </w:r>
            <w:r>
              <w:rPr>
                <w:b/>
                <w:bCs/>
                <w:sz w:val="20"/>
                <w:szCs w:val="20"/>
              </w:rPr>
              <w:t xml:space="preserve">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25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keepLines/>
              <w:keepNext/>
              <w:spacing w:before="120" w:after="120"/>
              <w:rPr>
                <w:bCs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Указывается мера, установленная Правительством РФ в соответствии с пунктом 1  части 2 статьи 3.1-4 Закона № 223-ФЗ в отношении товара, работы, услуги, являющихся предметом закупки: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2239"/>
        </w:trPr>
        <w:tc>
          <w:tcPr>
            <w:shd w:val="clear" w:color="auto" w:fill="ffffff"/>
            <w:tcBorders>
              <w:left w:val="single" w:color="000000" w:sz="4" w:space="0"/>
            </w:tcBorders>
            <w:tcW w:w="535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12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0" w:type="dxa"/>
            <w:vAlign w:val="center"/>
            <w:textDirection w:val="lrTb"/>
            <w:noWrap w:val="false"/>
          </w:tcPr>
          <w:p>
            <w:pPr>
              <w:pStyle w:val="885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13.1 </w:t>
            </w:r>
            <w:r>
              <w:rPr>
                <w:b/>
                <w:bCs/>
                <w:sz w:val="20"/>
                <w:szCs w:val="20"/>
              </w:rPr>
              <w:t xml:space="preserve">запр</w:t>
            </w:r>
            <w:r>
              <w:rPr>
                <w:b/>
                <w:sz w:val="20"/>
                <w:szCs w:val="20"/>
              </w:rPr>
              <w:t xml:space="preserve">ет</w:t>
            </w:r>
            <w:r>
              <w:rPr>
                <w:sz w:val="20"/>
                <w:szCs w:val="20"/>
              </w:rPr>
      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лицами: 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Align w:val="center"/>
            <w:textDirection w:val="lrTb"/>
            <w:noWrap w:val="false"/>
          </w:tcPr>
          <w:p>
            <w:pPr>
              <w:pStyle w:val="885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 (установлен/не установлен)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</w:tc>
      </w:tr>
      <w:tr>
        <w:tblPrEx/>
        <w:trPr>
          <w:cantSplit/>
          <w:trHeight w:val="2238"/>
        </w:trPr>
        <w:tc>
          <w:tcPr>
            <w:shd w:val="clear" w:color="auto" w:fill="ffffff"/>
            <w:tcBorders>
              <w:left w:val="single" w:color="000000" w:sz="4" w:space="0"/>
            </w:tcBorders>
            <w:tcW w:w="535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12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0" w:type="dxa"/>
            <w:vAlign w:val="center"/>
            <w:textDirection w:val="lrTb"/>
            <w:noWrap w:val="false"/>
          </w:tcPr>
          <w:p>
            <w:pPr>
              <w:pStyle w:val="885"/>
              <w:jc w:val="both"/>
              <w:keepLines/>
              <w:keepNext/>
              <w:spacing w:before="120" w:after="12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13.2 </w:t>
            </w:r>
            <w:r>
              <w:rPr>
                <w:b/>
                <w:bCs/>
                <w:sz w:val="20"/>
                <w:szCs w:val="20"/>
              </w:rPr>
              <w:t xml:space="preserve">ограничение</w:t>
            </w:r>
            <w:r>
              <w:rPr>
                <w:bCs/>
                <w:sz w:val="20"/>
                <w:szCs w:val="20"/>
              </w:rPr>
      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лицами: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Align w:val="center"/>
            <w:textDirection w:val="lrTb"/>
            <w:noWrap w:val="false"/>
          </w:tcPr>
          <w:p>
            <w:pPr>
              <w:pStyle w:val="885"/>
              <w:jc w:val="both"/>
              <w:keepLines/>
              <w:keepNext/>
              <w:spacing w:before="120" w:after="120"/>
              <w:rPr>
                <w:b/>
                <w:bCs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(установлено/не установлено) </w:t>
            </w:r>
            <w:r>
              <w:rPr>
                <w:b/>
                <w:bCs/>
                <w:color w:val="1f497d"/>
                <w:sz w:val="20"/>
                <w:szCs w:val="20"/>
              </w:rPr>
            </w:r>
            <w:r>
              <w:rPr>
                <w:b/>
                <w:bCs/>
                <w:color w:val="1f497d"/>
                <w:sz w:val="20"/>
                <w:szCs w:val="20"/>
              </w:rPr>
            </w:r>
          </w:p>
        </w:tc>
      </w:tr>
      <w:tr>
        <w:tblPrEx/>
        <w:trPr>
          <w:cantSplit/>
          <w:trHeight w:val="2293"/>
        </w:trPr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</w:tcBorders>
            <w:tcW w:w="535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12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0" w:type="dxa"/>
            <w:vAlign w:val="center"/>
            <w:textDirection w:val="lrTb"/>
            <w:noWrap w:val="false"/>
          </w:tcPr>
          <w:p>
            <w:pPr>
              <w:pStyle w:val="885"/>
              <w:jc w:val="both"/>
              <w:keepLines/>
              <w:keepNext/>
              <w:spacing w:before="120" w:after="12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13.3 </w:t>
            </w:r>
            <w:r>
              <w:rPr>
                <w:b/>
                <w:bCs/>
                <w:sz w:val="20"/>
                <w:szCs w:val="20"/>
              </w:rPr>
              <w:t xml:space="preserve">преимущество</w:t>
            </w:r>
            <w:r>
              <w:rPr>
                <w:rStyle w:val="870"/>
                <w:b/>
                <w:bCs/>
                <w:sz w:val="20"/>
                <w:szCs w:val="20"/>
              </w:rPr>
              <w:footnoteReference w:id="3"/>
            </w:r>
            <w:r>
              <w:rPr>
                <w:bCs/>
                <w:sz w:val="20"/>
                <w:szCs w:val="20"/>
              </w:rPr>
              <w:t xml:space="preserve">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лицами: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5" w:type="dxa"/>
            <w:vAlign w:val="center"/>
            <w:textDirection w:val="lrTb"/>
            <w:noWrap w:val="false"/>
          </w:tcPr>
          <w:p>
            <w:pPr>
              <w:pStyle w:val="885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bCs/>
                <w:color w:val="1f497d"/>
                <w:sz w:val="20"/>
                <w:szCs w:val="20"/>
              </w:rPr>
              <w:t xml:space="preserve">(</w:t>
            </w:r>
            <w:r>
              <w:rPr>
                <w:b/>
                <w:color w:val="1f497d"/>
                <w:sz w:val="20"/>
                <w:szCs w:val="20"/>
              </w:rPr>
              <w:t xml:space="preserve">установлено/не установлено)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</w:tc>
      </w:tr>
    </w:tbl>
    <w:p>
      <w:pPr>
        <w:pStyle w:val="885"/>
        <w:ind w:firstLine="318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85"/>
        <w:ind w:firstLine="318"/>
        <w:jc w:val="center"/>
        <w:rPr>
          <w:b/>
          <w:bCs/>
          <w:sz w:val="20"/>
          <w:szCs w:val="20"/>
          <w:highlight w:val="none"/>
        </w:rPr>
      </w:pPr>
      <w:r>
        <w:rPr>
          <w:b/>
          <w:sz w:val="20"/>
          <w:szCs w:val="20"/>
        </w:rPr>
        <w:t xml:space="preserve">_______________________________________________</w:t>
      </w:r>
      <w:r>
        <w:rPr>
          <w:b/>
          <w:bCs/>
          <w:sz w:val="20"/>
          <w:szCs w:val="20"/>
          <w:highlight w:val="none"/>
        </w:rPr>
      </w:r>
      <w:r>
        <w:rPr>
          <w:b/>
          <w:bCs/>
          <w:sz w:val="20"/>
          <w:szCs w:val="20"/>
          <w:highlight w:val="none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709"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sz w:val="20"/>
          <w:szCs w:val="20"/>
          <w:highlight w:val="none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sectPr>
      <w:footerReference w:type="default" r:id="rId9"/>
      <w:footnotePr>
        <w:pos w:val="beneathText"/>
      </w:footnotePr>
      <w:endnotePr/>
      <w:type w:val="nextPage"/>
      <w:pgSz w:w="11906" w:h="16838" w:orient="portrait"/>
      <w:pgMar w:top="993" w:right="850" w:bottom="851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Microsoft YaHei">
    <w:panose1 w:val="020B0503020203020204"/>
  </w:font>
  <w:font w:name="Liberation San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jc w:val="center"/>
      <w:rPr>
        <w:b w:val="0"/>
        <w:bCs w:val="0"/>
        <w:color w:val="000000"/>
        <w:sz w:val="20"/>
        <w:szCs w:val="20"/>
      </w:rPr>
    </w:pPr>
    <w:r>
      <w:rPr>
        <w:b/>
        <w:color w:val="000000"/>
        <w:sz w:val="20"/>
        <w:szCs w:val="20"/>
      </w:rPr>
      <w:fldChar w:fldCharType="begin"/>
    </w:r>
    <w:r>
      <w:rPr>
        <w:b/>
        <w:color w:val="000000"/>
        <w:sz w:val="20"/>
        <w:szCs w:val="20"/>
      </w:rPr>
      <w:instrText xml:space="preserve">PAGE   \* MERGEFORMAT</w:instrText>
    </w:r>
    <w:r>
      <w:rPr>
        <w:b w:val="0"/>
        <w:bCs w:val="0"/>
        <w:color w:val="000000"/>
        <w:sz w:val="20"/>
        <w:szCs w:val="20"/>
      </w:rPr>
      <w:fldChar w:fldCharType="separate"/>
    </w:r>
    <w:r>
      <w:rPr>
        <w:b w:val="0"/>
        <w:bCs w:val="0"/>
        <w:color w:val="000000"/>
        <w:sz w:val="20"/>
        <w:szCs w:val="20"/>
      </w:rPr>
      <w:t xml:space="preserve">6</w:t>
    </w:r>
    <w:r>
      <w:rPr>
        <w:b w:val="0"/>
        <w:bCs w:val="0"/>
        <w:color w:val="000000"/>
        <w:sz w:val="20"/>
        <w:szCs w:val="20"/>
      </w:rPr>
      <w:fldChar w:fldCharType="end"/>
    </w:r>
    <w:r>
      <w:rPr>
        <w:b w:val="0"/>
        <w:bCs w:val="0"/>
        <w:color w:val="000000"/>
        <w:sz w:val="20"/>
        <w:szCs w:val="20"/>
      </w:rPr>
    </w:r>
    <w:r>
      <w:rPr>
        <w:b w:val="0"/>
        <w:bCs w:val="0"/>
        <w:color w:val="000000"/>
        <w:sz w:val="20"/>
        <w:szCs w:val="20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906"/>
        <w:jc w:val="both"/>
      </w:pPr>
      <w:r>
        <w:rPr>
          <w:rStyle w:val="908"/>
          <w:sz w:val="18"/>
          <w:szCs w:val="18"/>
        </w:rPr>
        <w:footnoteRef/>
      </w:r>
      <w:r>
        <w:rPr>
          <w:sz w:val="18"/>
          <w:szCs w:val="18"/>
        </w:rPr>
        <w:t xml:space="preserve"> Гриф указывается в случае осуществления закупки в соответствии с разделом 8.13 Типового положения  (с</w:t>
      </w:r>
      <w:r>
        <w:t xml:space="preserve"> привлечением  специализированной (уполномоченной) организации)</w:t>
      </w:r>
      <w:r>
        <w:t xml:space="preserve">.</w:t>
      </w:r>
      <w:r/>
    </w:p>
    <w:p>
      <w:pPr>
        <w:pStyle w:val="906"/>
      </w:pPr>
      <w:r/>
      <w:r/>
    </w:p>
  </w:footnote>
  <w:footnote w:id="3">
    <w:p>
      <w:pPr>
        <w:ind w:left="0" w:right="0" w:firstLine="0"/>
        <w:jc w:val="both"/>
        <w:spacing w:before="0" w:after="0" w:line="240" w:lineRule="auto"/>
        <w:rPr>
          <w:sz w:val="18"/>
          <w:szCs w:val="1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Style w:val="870"/>
          <w:sz w:val="18"/>
          <w:szCs w:val="18"/>
        </w:rPr>
        <w:footnoteRef/>
      </w:r>
      <w:r>
        <w:rPr>
          <w:sz w:val="18"/>
          <w:szCs w:val="18"/>
        </w:rPr>
        <w:t xml:space="preserve"> В соответствии с пунк</w:t>
      </w:r>
      <w:r>
        <w:rPr>
          <w:sz w:val="18"/>
          <w:szCs w:val="18"/>
        </w:rPr>
        <w:t xml:space="preserve">том </w:t>
      </w:r>
      <w:r>
        <w:rPr>
          <w:sz w:val="18"/>
          <w:szCs w:val="18"/>
        </w:rPr>
        <w:t xml:space="preserve">1 </w:t>
      </w:r>
      <w:r>
        <w:rPr>
          <w:sz w:val="18"/>
          <w:szCs w:val="18"/>
        </w:rPr>
        <w:t xml:space="preserve">постановления Правительства РФ от 23.12.2024 № 1875 установлено </w:t>
      </w:r>
      <w:r>
        <w:rPr>
          <w:b/>
          <w:bCs/>
          <w:sz w:val="18"/>
          <w:szCs w:val="18"/>
        </w:rPr>
        <w:t xml:space="preserve">преимущество</w:t>
      </w:r>
      <w:r>
        <w:rPr>
          <w:b/>
          <w:bCs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18"/>
          <w:szCs w:val="18"/>
        </w:rPr>
        <w:t xml:space="preserve">в отношении </w:t>
      </w:r>
      <w:r>
        <w:rPr>
          <w:rFonts w:ascii="Times New Roman" w:hAnsi="Times New Roman" w:eastAsia="Times New Roman" w:cs="Times New Roman"/>
          <w:b/>
          <w:bCs/>
          <w:color w:val="000000"/>
          <w:sz w:val="18"/>
          <w:szCs w:val="18"/>
        </w:rPr>
        <w:t xml:space="preserve">товаров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 российского происхождения (в том числе поставляемых при выполнении закупаемых работ, оказании закупаемых услуг).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4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8">
    <w:name w:val="Heading 1"/>
    <w:basedOn w:val="885"/>
    <w:next w:val="885"/>
    <w:link w:val="70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9">
    <w:name w:val="Heading 1 Char"/>
    <w:link w:val="708"/>
    <w:uiPriority w:val="9"/>
    <w:rPr>
      <w:rFonts w:ascii="Arial" w:hAnsi="Arial" w:eastAsia="Arial" w:cs="Arial"/>
      <w:sz w:val="40"/>
      <w:szCs w:val="40"/>
    </w:rPr>
  </w:style>
  <w:style w:type="paragraph" w:styleId="710">
    <w:name w:val="Heading 2"/>
    <w:basedOn w:val="885"/>
    <w:next w:val="885"/>
    <w:link w:val="71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1">
    <w:name w:val="Heading 2 Char"/>
    <w:link w:val="710"/>
    <w:uiPriority w:val="9"/>
    <w:rPr>
      <w:rFonts w:ascii="Arial" w:hAnsi="Arial" w:eastAsia="Arial" w:cs="Arial"/>
      <w:sz w:val="34"/>
    </w:rPr>
  </w:style>
  <w:style w:type="paragraph" w:styleId="712">
    <w:name w:val="Heading 3"/>
    <w:basedOn w:val="885"/>
    <w:next w:val="885"/>
    <w:link w:val="71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3">
    <w:name w:val="Heading 3 Char"/>
    <w:link w:val="712"/>
    <w:uiPriority w:val="9"/>
    <w:rPr>
      <w:rFonts w:ascii="Arial" w:hAnsi="Arial" w:eastAsia="Arial" w:cs="Arial"/>
      <w:sz w:val="30"/>
      <w:szCs w:val="30"/>
    </w:rPr>
  </w:style>
  <w:style w:type="paragraph" w:styleId="714">
    <w:name w:val="Heading 4"/>
    <w:basedOn w:val="885"/>
    <w:next w:val="885"/>
    <w:link w:val="71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5">
    <w:name w:val="Heading 4 Char"/>
    <w:link w:val="714"/>
    <w:uiPriority w:val="9"/>
    <w:rPr>
      <w:rFonts w:ascii="Arial" w:hAnsi="Arial" w:eastAsia="Arial" w:cs="Arial"/>
      <w:b/>
      <w:bCs/>
      <w:sz w:val="26"/>
      <w:szCs w:val="26"/>
    </w:rPr>
  </w:style>
  <w:style w:type="paragraph" w:styleId="716">
    <w:name w:val="Heading 5"/>
    <w:basedOn w:val="885"/>
    <w:next w:val="885"/>
    <w:link w:val="71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7">
    <w:name w:val="Heading 5 Char"/>
    <w:link w:val="716"/>
    <w:uiPriority w:val="9"/>
    <w:rPr>
      <w:rFonts w:ascii="Arial" w:hAnsi="Arial" w:eastAsia="Arial" w:cs="Arial"/>
      <w:b/>
      <w:bCs/>
      <w:sz w:val="24"/>
      <w:szCs w:val="24"/>
    </w:rPr>
  </w:style>
  <w:style w:type="paragraph" w:styleId="718">
    <w:name w:val="Heading 6"/>
    <w:basedOn w:val="885"/>
    <w:next w:val="885"/>
    <w:link w:val="71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9">
    <w:name w:val="Heading 6 Char"/>
    <w:link w:val="718"/>
    <w:uiPriority w:val="9"/>
    <w:rPr>
      <w:rFonts w:ascii="Arial" w:hAnsi="Arial" w:eastAsia="Arial" w:cs="Arial"/>
      <w:b/>
      <w:bCs/>
      <w:sz w:val="22"/>
      <w:szCs w:val="22"/>
    </w:rPr>
  </w:style>
  <w:style w:type="paragraph" w:styleId="720">
    <w:name w:val="Heading 7"/>
    <w:basedOn w:val="885"/>
    <w:next w:val="885"/>
    <w:link w:val="72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1">
    <w:name w:val="Heading 7 Char"/>
    <w:link w:val="72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2">
    <w:name w:val="Heading 8"/>
    <w:basedOn w:val="885"/>
    <w:next w:val="885"/>
    <w:link w:val="72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3">
    <w:name w:val="Heading 8 Char"/>
    <w:link w:val="722"/>
    <w:uiPriority w:val="9"/>
    <w:rPr>
      <w:rFonts w:ascii="Arial" w:hAnsi="Arial" w:eastAsia="Arial" w:cs="Arial"/>
      <w:i/>
      <w:iCs/>
      <w:sz w:val="22"/>
      <w:szCs w:val="22"/>
    </w:rPr>
  </w:style>
  <w:style w:type="paragraph" w:styleId="724">
    <w:name w:val="Heading 9"/>
    <w:basedOn w:val="885"/>
    <w:next w:val="885"/>
    <w:link w:val="72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5">
    <w:name w:val="Heading 9 Char"/>
    <w:link w:val="724"/>
    <w:uiPriority w:val="9"/>
    <w:rPr>
      <w:rFonts w:ascii="Arial" w:hAnsi="Arial" w:eastAsia="Arial" w:cs="Arial"/>
      <w:i/>
      <w:iCs/>
      <w:sz w:val="21"/>
      <w:szCs w:val="21"/>
    </w:rPr>
  </w:style>
  <w:style w:type="paragraph" w:styleId="726">
    <w:name w:val="No Spacing"/>
    <w:uiPriority w:val="1"/>
    <w:qFormat/>
    <w:pPr>
      <w:spacing w:before="0" w:after="0" w:line="240" w:lineRule="auto"/>
    </w:pPr>
  </w:style>
  <w:style w:type="paragraph" w:styleId="727">
    <w:name w:val="Title"/>
    <w:basedOn w:val="885"/>
    <w:next w:val="885"/>
    <w:link w:val="72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8">
    <w:name w:val="Title Char"/>
    <w:link w:val="727"/>
    <w:uiPriority w:val="10"/>
    <w:rPr>
      <w:sz w:val="48"/>
      <w:szCs w:val="48"/>
    </w:rPr>
  </w:style>
  <w:style w:type="paragraph" w:styleId="729">
    <w:name w:val="Subtitle"/>
    <w:basedOn w:val="885"/>
    <w:next w:val="885"/>
    <w:link w:val="730"/>
    <w:uiPriority w:val="11"/>
    <w:qFormat/>
    <w:pPr>
      <w:spacing w:before="200" w:after="200"/>
    </w:pPr>
    <w:rPr>
      <w:sz w:val="24"/>
      <w:szCs w:val="24"/>
    </w:rPr>
  </w:style>
  <w:style w:type="character" w:styleId="730">
    <w:name w:val="Subtitle Char"/>
    <w:link w:val="729"/>
    <w:uiPriority w:val="11"/>
    <w:rPr>
      <w:sz w:val="24"/>
      <w:szCs w:val="24"/>
    </w:rPr>
  </w:style>
  <w:style w:type="paragraph" w:styleId="731">
    <w:name w:val="Quote"/>
    <w:basedOn w:val="885"/>
    <w:next w:val="885"/>
    <w:link w:val="732"/>
    <w:uiPriority w:val="29"/>
    <w:qFormat/>
    <w:pPr>
      <w:ind w:left="720" w:right="720"/>
    </w:pPr>
    <w:rPr>
      <w:i/>
    </w:rPr>
  </w:style>
  <w:style w:type="character" w:styleId="732">
    <w:name w:val="Quote Char"/>
    <w:link w:val="731"/>
    <w:uiPriority w:val="29"/>
    <w:rPr>
      <w:i/>
    </w:rPr>
  </w:style>
  <w:style w:type="paragraph" w:styleId="733">
    <w:name w:val="Intense Quote"/>
    <w:basedOn w:val="885"/>
    <w:next w:val="885"/>
    <w:link w:val="73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4">
    <w:name w:val="Intense Quote Char"/>
    <w:link w:val="733"/>
    <w:uiPriority w:val="30"/>
    <w:rPr>
      <w:i/>
    </w:rPr>
  </w:style>
  <w:style w:type="paragraph" w:styleId="735">
    <w:name w:val="Header"/>
    <w:basedOn w:val="885"/>
    <w:link w:val="73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6">
    <w:name w:val="Header Char"/>
    <w:link w:val="735"/>
    <w:uiPriority w:val="99"/>
  </w:style>
  <w:style w:type="paragraph" w:styleId="737">
    <w:name w:val="Footer"/>
    <w:basedOn w:val="885"/>
    <w:link w:val="74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8">
    <w:name w:val="Footer Char"/>
    <w:link w:val="737"/>
    <w:uiPriority w:val="99"/>
  </w:style>
  <w:style w:type="paragraph" w:styleId="739">
    <w:name w:val="Caption"/>
    <w:basedOn w:val="885"/>
    <w:next w:val="8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0">
    <w:name w:val="Caption Char"/>
    <w:basedOn w:val="739"/>
    <w:link w:val="737"/>
    <w:uiPriority w:val="99"/>
  </w:style>
  <w:style w:type="table" w:styleId="74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7">
    <w:name w:val="Hyperlink"/>
    <w:uiPriority w:val="99"/>
    <w:unhideWhenUsed/>
    <w:rPr>
      <w:color w:val="0000ff" w:themeColor="hyperlink"/>
      <w:u w:val="single"/>
    </w:rPr>
  </w:style>
  <w:style w:type="paragraph" w:styleId="868">
    <w:name w:val="footnote text"/>
    <w:basedOn w:val="885"/>
    <w:link w:val="869"/>
    <w:uiPriority w:val="99"/>
    <w:semiHidden/>
    <w:unhideWhenUsed/>
    <w:pPr>
      <w:spacing w:after="40" w:line="240" w:lineRule="auto"/>
    </w:pPr>
    <w:rPr>
      <w:sz w:val="18"/>
    </w:rPr>
  </w:style>
  <w:style w:type="character" w:styleId="869">
    <w:name w:val="Footnote Text Char"/>
    <w:link w:val="868"/>
    <w:uiPriority w:val="99"/>
    <w:rPr>
      <w:sz w:val="18"/>
    </w:rPr>
  </w:style>
  <w:style w:type="character" w:styleId="870">
    <w:name w:val="footnote reference"/>
    <w:uiPriority w:val="99"/>
    <w:unhideWhenUsed/>
    <w:rPr>
      <w:vertAlign w:val="superscript"/>
    </w:rPr>
  </w:style>
  <w:style w:type="paragraph" w:styleId="871">
    <w:name w:val="endnote text"/>
    <w:basedOn w:val="885"/>
    <w:link w:val="872"/>
    <w:uiPriority w:val="99"/>
    <w:semiHidden/>
    <w:unhideWhenUsed/>
    <w:pPr>
      <w:spacing w:after="0" w:line="240" w:lineRule="auto"/>
    </w:pPr>
    <w:rPr>
      <w:sz w:val="20"/>
    </w:rPr>
  </w:style>
  <w:style w:type="character" w:styleId="872">
    <w:name w:val="Endnote Text Char"/>
    <w:link w:val="871"/>
    <w:uiPriority w:val="99"/>
    <w:rPr>
      <w:sz w:val="20"/>
    </w:rPr>
  </w:style>
  <w:style w:type="character" w:styleId="873">
    <w:name w:val="endnote reference"/>
    <w:uiPriority w:val="99"/>
    <w:semiHidden/>
    <w:unhideWhenUsed/>
    <w:rPr>
      <w:vertAlign w:val="superscript"/>
    </w:rPr>
  </w:style>
  <w:style w:type="paragraph" w:styleId="874">
    <w:name w:val="toc 1"/>
    <w:basedOn w:val="885"/>
    <w:next w:val="885"/>
    <w:uiPriority w:val="39"/>
    <w:unhideWhenUsed/>
    <w:pPr>
      <w:ind w:left="0" w:right="0" w:firstLine="0"/>
      <w:spacing w:after="57"/>
    </w:pPr>
  </w:style>
  <w:style w:type="paragraph" w:styleId="875">
    <w:name w:val="toc 2"/>
    <w:basedOn w:val="885"/>
    <w:next w:val="885"/>
    <w:uiPriority w:val="39"/>
    <w:unhideWhenUsed/>
    <w:pPr>
      <w:ind w:left="283" w:right="0" w:firstLine="0"/>
      <w:spacing w:after="57"/>
    </w:pPr>
  </w:style>
  <w:style w:type="paragraph" w:styleId="876">
    <w:name w:val="toc 3"/>
    <w:basedOn w:val="885"/>
    <w:next w:val="885"/>
    <w:uiPriority w:val="39"/>
    <w:unhideWhenUsed/>
    <w:pPr>
      <w:ind w:left="567" w:right="0" w:firstLine="0"/>
      <w:spacing w:after="57"/>
    </w:pPr>
  </w:style>
  <w:style w:type="paragraph" w:styleId="877">
    <w:name w:val="toc 4"/>
    <w:basedOn w:val="885"/>
    <w:next w:val="885"/>
    <w:uiPriority w:val="39"/>
    <w:unhideWhenUsed/>
    <w:pPr>
      <w:ind w:left="850" w:right="0" w:firstLine="0"/>
      <w:spacing w:after="57"/>
    </w:pPr>
  </w:style>
  <w:style w:type="paragraph" w:styleId="878">
    <w:name w:val="toc 5"/>
    <w:basedOn w:val="885"/>
    <w:next w:val="885"/>
    <w:uiPriority w:val="39"/>
    <w:unhideWhenUsed/>
    <w:pPr>
      <w:ind w:left="1134" w:right="0" w:firstLine="0"/>
      <w:spacing w:after="57"/>
    </w:pPr>
  </w:style>
  <w:style w:type="paragraph" w:styleId="879">
    <w:name w:val="toc 6"/>
    <w:basedOn w:val="885"/>
    <w:next w:val="885"/>
    <w:uiPriority w:val="39"/>
    <w:unhideWhenUsed/>
    <w:pPr>
      <w:ind w:left="1417" w:right="0" w:firstLine="0"/>
      <w:spacing w:after="57"/>
    </w:pPr>
  </w:style>
  <w:style w:type="paragraph" w:styleId="880">
    <w:name w:val="toc 7"/>
    <w:basedOn w:val="885"/>
    <w:next w:val="885"/>
    <w:uiPriority w:val="39"/>
    <w:unhideWhenUsed/>
    <w:pPr>
      <w:ind w:left="1701" w:right="0" w:firstLine="0"/>
      <w:spacing w:after="57"/>
    </w:pPr>
  </w:style>
  <w:style w:type="paragraph" w:styleId="881">
    <w:name w:val="toc 8"/>
    <w:basedOn w:val="885"/>
    <w:next w:val="885"/>
    <w:uiPriority w:val="39"/>
    <w:unhideWhenUsed/>
    <w:pPr>
      <w:ind w:left="1984" w:right="0" w:firstLine="0"/>
      <w:spacing w:after="57"/>
    </w:pPr>
  </w:style>
  <w:style w:type="paragraph" w:styleId="882">
    <w:name w:val="toc 9"/>
    <w:basedOn w:val="885"/>
    <w:next w:val="885"/>
    <w:uiPriority w:val="39"/>
    <w:unhideWhenUsed/>
    <w:pPr>
      <w:ind w:left="2268" w:right="0" w:firstLine="0"/>
      <w:spacing w:after="57"/>
    </w:pPr>
  </w:style>
  <w:style w:type="paragraph" w:styleId="883">
    <w:name w:val="TOC Heading"/>
    <w:uiPriority w:val="39"/>
    <w:unhideWhenUsed/>
  </w:style>
  <w:style w:type="paragraph" w:styleId="884">
    <w:name w:val="table of figures"/>
    <w:basedOn w:val="885"/>
    <w:next w:val="885"/>
    <w:uiPriority w:val="99"/>
    <w:unhideWhenUsed/>
    <w:pPr>
      <w:spacing w:after="0" w:afterAutospacing="0"/>
    </w:pPr>
  </w:style>
  <w:style w:type="paragraph" w:styleId="885" w:default="1">
    <w:name w:val="Normal"/>
    <w:next w:val="885"/>
    <w:link w:val="885"/>
    <w:uiPriority w:val="7"/>
    <w:qFormat/>
    <w:rPr>
      <w:sz w:val="24"/>
      <w:szCs w:val="24"/>
      <w:lang w:val="ru-RU" w:eastAsia="ru-RU" w:bidi="ar-SA"/>
    </w:rPr>
  </w:style>
  <w:style w:type="paragraph" w:styleId="886">
    <w:name w:val="Заголовок 6"/>
    <w:basedOn w:val="885"/>
    <w:next w:val="885"/>
    <w:link w:val="902"/>
    <w:qFormat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character" w:styleId="887">
    <w:name w:val="Основной шрифт абзаца"/>
    <w:next w:val="887"/>
    <w:link w:val="885"/>
    <w:semiHidden/>
  </w:style>
  <w:style w:type="table" w:styleId="888">
    <w:name w:val="Обычная таблица"/>
    <w:next w:val="888"/>
    <w:link w:val="885"/>
    <w:semiHidden/>
    <w:tblPr/>
  </w:style>
  <w:style w:type="numbering" w:styleId="889">
    <w:name w:val="Нет списка"/>
    <w:next w:val="889"/>
    <w:link w:val="885"/>
    <w:uiPriority w:val="99"/>
    <w:semiHidden/>
    <w:unhideWhenUsed/>
  </w:style>
  <w:style w:type="character" w:styleId="890">
    <w:name w:val="Гиперссылка"/>
    <w:next w:val="890"/>
    <w:link w:val="885"/>
    <w:uiPriority w:val="99"/>
    <w:rPr>
      <w:color w:val="0000ff"/>
      <w:u w:val="single"/>
    </w:rPr>
  </w:style>
  <w:style w:type="character" w:styleId="891">
    <w:name w:val="Основной шрифт абзаца1"/>
    <w:next w:val="891"/>
    <w:link w:val="885"/>
    <w:uiPriority w:val="67"/>
  </w:style>
  <w:style w:type="paragraph" w:styleId="892">
    <w:name w:val="Список"/>
    <w:basedOn w:val="893"/>
    <w:next w:val="892"/>
    <w:link w:val="885"/>
    <w:uiPriority w:val="67"/>
    <w:rPr>
      <w:rFonts w:cs="Arial"/>
    </w:rPr>
  </w:style>
  <w:style w:type="paragraph" w:styleId="893">
    <w:name w:val="Основной текст"/>
    <w:basedOn w:val="885"/>
    <w:next w:val="893"/>
    <w:link w:val="885"/>
    <w:uiPriority w:val="67"/>
    <w:pPr>
      <w:spacing w:before="0" w:after="140" w:line="276" w:lineRule="auto"/>
    </w:pPr>
  </w:style>
  <w:style w:type="paragraph" w:styleId="894">
    <w:name w:val="Заголовок1"/>
    <w:basedOn w:val="885"/>
    <w:next w:val="893"/>
    <w:link w:val="885"/>
    <w:uiPriority w:val="67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95">
    <w:name w:val="Заголовок таблицы"/>
    <w:basedOn w:val="899"/>
    <w:next w:val="895"/>
    <w:link w:val="885"/>
    <w:uiPriority w:val="67"/>
    <w:pPr>
      <w:jc w:val="center"/>
      <w:suppressLineNumbers/>
    </w:pPr>
    <w:rPr>
      <w:b/>
      <w:bCs/>
    </w:rPr>
  </w:style>
  <w:style w:type="paragraph" w:styleId="896">
    <w:name w:val="заголовок 11"/>
    <w:basedOn w:val="885"/>
    <w:next w:val="885"/>
    <w:link w:val="885"/>
    <w:uiPriority w:val="67"/>
    <w:pPr>
      <w:jc w:val="center"/>
      <w:keepNext/>
    </w:pPr>
    <w:rPr>
      <w:sz w:val="24"/>
    </w:rPr>
  </w:style>
  <w:style w:type="paragraph" w:styleId="897">
    <w:name w:val="List Paragraph"/>
    <w:basedOn w:val="885"/>
    <w:next w:val="897"/>
    <w:link w:val="885"/>
    <w:uiPriority w:val="7"/>
    <w:pPr>
      <w:contextualSpacing/>
      <w:ind w:left="720" w:right="0" w:firstLine="0"/>
      <w:spacing w:before="0" w:after="200" w:line="276" w:lineRule="auto"/>
    </w:pPr>
    <w:rPr>
      <w:sz w:val="22"/>
      <w:szCs w:val="22"/>
      <w:lang w:eastAsia="en-US"/>
    </w:rPr>
  </w:style>
  <w:style w:type="paragraph" w:styleId="898">
    <w:name w:val="Указатель1"/>
    <w:basedOn w:val="885"/>
    <w:next w:val="898"/>
    <w:link w:val="885"/>
    <w:uiPriority w:val="67"/>
    <w:pPr>
      <w:suppressLineNumbers/>
    </w:pPr>
    <w:rPr>
      <w:rFonts w:cs="Arial"/>
    </w:rPr>
  </w:style>
  <w:style w:type="paragraph" w:styleId="899">
    <w:name w:val="Содержимое таблицы"/>
    <w:basedOn w:val="885"/>
    <w:next w:val="899"/>
    <w:link w:val="885"/>
    <w:uiPriority w:val="67"/>
    <w:pPr>
      <w:suppressLineNumbers/>
    </w:pPr>
  </w:style>
  <w:style w:type="character" w:styleId="900">
    <w:name w:val="Заголовок 6 Знак"/>
    <w:next w:val="900"/>
    <w:link w:val="885"/>
    <w:semiHidden/>
    <w:rPr>
      <w:rFonts w:ascii="Calibri" w:hAnsi="Calibri" w:eastAsia="Times New Roman" w:cs="Times New Roman"/>
      <w:b/>
      <w:bCs/>
      <w:sz w:val="22"/>
      <w:szCs w:val="22"/>
    </w:rPr>
  </w:style>
  <w:style w:type="table" w:styleId="901">
    <w:name w:val="Сетка таблицы"/>
    <w:basedOn w:val="888"/>
    <w:next w:val="901"/>
    <w:link w:val="885"/>
    <w:uiPriority w:val="59"/>
    <w:qFormat/>
    <w:tblPr/>
  </w:style>
  <w:style w:type="character" w:styleId="902">
    <w:name w:val="Заголовок 6 Знак2"/>
    <w:next w:val="902"/>
    <w:link w:val="886"/>
    <w:qFormat/>
    <w:rPr>
      <w:b/>
      <w:bCs/>
      <w:sz w:val="22"/>
      <w:szCs w:val="22"/>
      <w:lang w:val="en-US" w:eastAsia="en-US"/>
    </w:rPr>
  </w:style>
  <w:style w:type="character" w:styleId="903">
    <w:name w:val="Неразрешенное упоминание"/>
    <w:next w:val="903"/>
    <w:link w:val="885"/>
    <w:uiPriority w:val="99"/>
    <w:semiHidden/>
    <w:unhideWhenUsed/>
    <w:rPr>
      <w:color w:val="605e5c"/>
      <w:shd w:val="clear" w:color="auto" w:fill="e1dfdd"/>
    </w:rPr>
  </w:style>
  <w:style w:type="paragraph" w:styleId="904">
    <w:name w:val="Абзац списка,Цветной список - Акцент 11,Bullet List,FooterText,numbered,Paragraphe de liste1,lp1,Абзац списка4"/>
    <w:basedOn w:val="885"/>
    <w:next w:val="904"/>
    <w:link w:val="905"/>
    <w:uiPriority w:val="34"/>
    <w:qFormat/>
    <w:pPr>
      <w:contextualSpacing/>
      <w:ind w:left="720"/>
      <w:spacing w:after="200" w:line="276" w:lineRule="auto"/>
    </w:pPr>
    <w:rPr>
      <w:sz w:val="20"/>
      <w:szCs w:val="20"/>
    </w:rPr>
  </w:style>
  <w:style w:type="character" w:styleId="905">
    <w:name w:val="Абзац списка Знак,Цветной список - Акцент 11 Знак,Bullet List Знак,FooterText Знак,numbered Знак,List Paragraph Знак,Paragraphe de liste1 Знак,lp1 Знак,Абзац списка4 Знак"/>
    <w:next w:val="905"/>
    <w:link w:val="904"/>
    <w:uiPriority w:val="34"/>
    <w:qFormat/>
  </w:style>
  <w:style w:type="paragraph" w:styleId="906">
    <w:name w:val="Текст сноски"/>
    <w:basedOn w:val="885"/>
    <w:next w:val="906"/>
    <w:link w:val="907"/>
    <w:rPr>
      <w:sz w:val="20"/>
      <w:szCs w:val="20"/>
    </w:rPr>
  </w:style>
  <w:style w:type="character" w:styleId="907">
    <w:name w:val="Текст сноски Знак"/>
    <w:basedOn w:val="887"/>
    <w:next w:val="907"/>
    <w:link w:val="906"/>
  </w:style>
  <w:style w:type="character" w:styleId="908">
    <w:name w:val="Знак сноски"/>
    <w:next w:val="908"/>
    <w:link w:val="885"/>
    <w:rPr>
      <w:vertAlign w:val="superscript"/>
    </w:rPr>
  </w:style>
  <w:style w:type="paragraph" w:styleId="909">
    <w:name w:val="Верхний колонтитул"/>
    <w:basedOn w:val="885"/>
    <w:next w:val="909"/>
    <w:link w:val="910"/>
    <w:uiPriority w:val="99"/>
    <w:pPr>
      <w:tabs>
        <w:tab w:val="center" w:pos="4677" w:leader="none"/>
        <w:tab w:val="right" w:pos="9355" w:leader="none"/>
      </w:tabs>
    </w:pPr>
  </w:style>
  <w:style w:type="character" w:styleId="910">
    <w:name w:val="Верхний колонтитул Знак"/>
    <w:next w:val="910"/>
    <w:link w:val="909"/>
    <w:uiPriority w:val="99"/>
    <w:rPr>
      <w:sz w:val="24"/>
      <w:szCs w:val="24"/>
    </w:rPr>
  </w:style>
  <w:style w:type="paragraph" w:styleId="911">
    <w:name w:val="Нижний колонтитул"/>
    <w:basedOn w:val="885"/>
    <w:next w:val="911"/>
    <w:link w:val="912"/>
    <w:uiPriority w:val="99"/>
    <w:pPr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uiPriority w:val="99"/>
    <w:rPr>
      <w:sz w:val="24"/>
      <w:szCs w:val="24"/>
    </w:rPr>
  </w:style>
  <w:style w:type="paragraph" w:styleId="913">
    <w:name w:val="Текст выноски"/>
    <w:basedOn w:val="885"/>
    <w:next w:val="913"/>
    <w:link w:val="914"/>
    <w:rPr>
      <w:rFonts w:ascii="Tahoma" w:hAnsi="Tahoma" w:cs="Tahoma"/>
      <w:sz w:val="16"/>
      <w:szCs w:val="16"/>
    </w:rPr>
  </w:style>
  <w:style w:type="character" w:styleId="914">
    <w:name w:val="Текст выноски Знак"/>
    <w:next w:val="914"/>
    <w:link w:val="913"/>
    <w:rPr>
      <w:rFonts w:ascii="Tahoma" w:hAnsi="Tahoma" w:cs="Tahoma"/>
      <w:sz w:val="16"/>
      <w:szCs w:val="16"/>
    </w:rPr>
  </w:style>
  <w:style w:type="character" w:styleId="915" w:default="1">
    <w:name w:val="Default Paragraph Font"/>
    <w:uiPriority w:val="1"/>
    <w:semiHidden/>
    <w:unhideWhenUsed/>
  </w:style>
  <w:style w:type="numbering" w:styleId="916" w:default="1">
    <w:name w:val="No List"/>
    <w:uiPriority w:val="99"/>
    <w:semiHidden/>
    <w:unhideWhenUsed/>
  </w:style>
  <w:style w:type="table" w:styleId="91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RCOZ-U2</dc:creator>
  <cp:revision>43</cp:revision>
  <dcterms:created xsi:type="dcterms:W3CDTF">2022-11-29T09:02:00Z</dcterms:created>
  <dcterms:modified xsi:type="dcterms:W3CDTF">2025-08-13T11:43:24Z</dcterms:modified>
  <cp:version>917504</cp:version>
</cp:coreProperties>
</file>