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margin" w:tblpY="1877" w:leftFromText="180" w:topFromText="0" w:rightFromText="180" w:bottomFromText="0"/>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5119"/>
        <w:gridCol w:w="5149"/>
      </w:tblGrid>
      <w:tr>
        <w:tblPrEx/>
        <w:trPr>
          <w:trHeight w:val="2835"/>
        </w:trPr>
        <w:tc>
          <w:tcPr>
            <w:tcBorders>
              <w:top w:val="none" w:color="000000" w:sz="0" w:space="0"/>
              <w:left w:val="none" w:color="000000" w:sz="0" w:space="0"/>
              <w:bottom w:val="none" w:color="000000" w:sz="0" w:space="0"/>
              <w:right w:val="none" w:color="000000" w:sz="0" w:space="0"/>
            </w:tcBorders>
            <w:tcW w:w="5119" w:type="dxa"/>
            <w:vAlign w:val="top"/>
            <w:textDirection w:val="lrTb"/>
            <w:noWrap w:val="false"/>
          </w:tcPr>
          <w:p>
            <w:pPr>
              <w:pStyle w:val="1011"/>
              <w:jc w:val="center"/>
              <w:spacing w:line="276" w:lineRule="auto"/>
              <w:rPr>
                <w:color w:val="2f5496"/>
                <w:sz w:val="20"/>
                <w:szCs w:val="20"/>
              </w:rPr>
              <w:framePr w:hSpace="180" w:wrap="around" w:vAnchor="margin" w:hAnchor="margin" w:y="1877"/>
            </w:pPr>
            <w:r/>
            <w:bookmarkStart w:id="0" w:name="_Hlk65222240"/>
            <w:r/>
            <w:bookmarkEnd w:id="0"/>
            <w:r/>
            <w:bookmarkStart w:id="1" w:name="_top"/>
            <w:r>
              <w:rPr>
                <w:color w:val="2f5496"/>
                <w:sz w:val="20"/>
                <w:szCs w:val="20"/>
              </w:rPr>
              <w:t xml:space="preserve">У Т В Е Р Ж Д А Ю</w:t>
            </w:r>
            <w:r>
              <w:rPr>
                <w:color w:val="2f5496"/>
                <w:sz w:val="20"/>
                <w:szCs w:val="20"/>
              </w:rPr>
            </w:r>
            <w:r>
              <w:rPr>
                <w:color w:val="2f5496"/>
                <w:sz w:val="20"/>
                <w:szCs w:val="20"/>
              </w:rPr>
            </w:r>
          </w:p>
          <w:p>
            <w:pPr>
              <w:pStyle w:val="1011"/>
              <w:spacing w:line="276" w:lineRule="auto"/>
              <w:rPr>
                <w:color w:val="2f5496"/>
                <w:sz w:val="20"/>
                <w:szCs w:val="20"/>
              </w:rPr>
              <w:framePr w:hSpace="180" w:wrap="around" w:vAnchor="margin" w:hAnchor="margin" w:y="1877"/>
            </w:pPr>
            <w:r>
              <w:rPr>
                <w:color w:val="2f5496"/>
                <w:sz w:val="20"/>
                <w:szCs w:val="20"/>
              </w:rPr>
            </w:r>
            <w:r>
              <w:rPr>
                <w:color w:val="2f5496"/>
                <w:sz w:val="20"/>
                <w:szCs w:val="20"/>
              </w:rPr>
            </w:r>
            <w:r>
              <w:rPr>
                <w:color w:val="2f5496"/>
                <w:sz w:val="20"/>
                <w:szCs w:val="20"/>
              </w:rPr>
            </w:r>
          </w:p>
          <w:p>
            <w:pPr>
              <w:pStyle w:val="1011"/>
              <w:ind w:right="317"/>
              <w:spacing w:line="276" w:lineRule="auto"/>
              <w:rPr>
                <w:color w:val="2f5496"/>
                <w:sz w:val="20"/>
                <w:szCs w:val="20"/>
              </w:rPr>
              <w:framePr w:hSpace="180" w:wrap="around" w:vAnchor="margin" w:hAnchor="margin" w:y="1877"/>
            </w:pPr>
            <w:r>
              <w:rPr>
                <w:color w:val="2f5496"/>
                <w:sz w:val="20"/>
                <w:szCs w:val="20"/>
              </w:rPr>
              <w:t xml:space="preserve">Заказчик: </w:t>
            </w:r>
            <w:r>
              <w:rPr>
                <w:color w:val="2f5496"/>
                <w:sz w:val="20"/>
                <w:szCs w:val="20"/>
              </w:rPr>
            </w:r>
            <w:r>
              <w:rPr>
                <w:color w:val="2f5496"/>
                <w:sz w:val="20"/>
                <w:szCs w:val="20"/>
              </w:rPr>
            </w:r>
          </w:p>
          <w:p>
            <w:pPr>
              <w:pStyle w:val="1011"/>
              <w:ind w:right="317"/>
              <w:jc w:val="both"/>
              <w:spacing w:line="276" w:lineRule="auto"/>
              <w:rPr>
                <w:color w:val="2f5496"/>
                <w:sz w:val="20"/>
                <w:szCs w:val="20"/>
              </w:rPr>
              <w:framePr w:hSpace="180" w:wrap="around" w:vAnchor="margin" w:hAnchor="margin" w:y="1877"/>
            </w:pPr>
            <w:r>
              <w:rPr>
                <w:color w:val="2f5496"/>
                <w:sz w:val="20"/>
                <w:szCs w:val="20"/>
              </w:rPr>
            </w:r>
            <w:r>
              <w:rPr>
                <w:color w:val="2f5496"/>
                <w:sz w:val="20"/>
                <w:szCs w:val="20"/>
              </w:rPr>
            </w:r>
            <w:r>
              <w:rPr>
                <w:color w:val="2f5496"/>
                <w:sz w:val="20"/>
                <w:szCs w:val="20"/>
              </w:rPr>
            </w:r>
          </w:p>
          <w:p>
            <w:pPr>
              <w:pStyle w:val="1011"/>
              <w:ind w:right="317"/>
              <w:jc w:val="both"/>
              <w:spacing w:line="276" w:lineRule="auto"/>
              <w:rPr>
                <w:color w:val="2f5496"/>
                <w:sz w:val="20"/>
                <w:szCs w:val="20"/>
              </w:rPr>
              <w:framePr w:hSpace="180" w:wrap="around" w:vAnchor="margin" w:hAnchor="margin" w:y="1877"/>
            </w:pPr>
            <w:r>
              <w:rPr>
                <w:color w:val="2f5496"/>
                <w:sz w:val="20"/>
                <w:szCs w:val="20"/>
              </w:rPr>
            </w:r>
            <w:r>
              <w:rPr>
                <w:color w:val="2f5496"/>
                <w:sz w:val="20"/>
                <w:szCs w:val="20"/>
              </w:rPr>
            </w:r>
            <w:r>
              <w:rPr>
                <w:color w:val="2f5496"/>
                <w:sz w:val="20"/>
                <w:szCs w:val="20"/>
              </w:rPr>
            </w:r>
          </w:p>
          <w:p>
            <w:pPr>
              <w:pStyle w:val="1011"/>
              <w:ind w:right="317"/>
              <w:jc w:val="both"/>
              <w:spacing w:line="276" w:lineRule="auto"/>
              <w:rPr>
                <w:color w:val="2f5496"/>
                <w:sz w:val="20"/>
                <w:szCs w:val="20"/>
              </w:rPr>
              <w:framePr w:hSpace="180" w:wrap="around" w:vAnchor="margin" w:hAnchor="margin" w:y="1877"/>
            </w:pPr>
            <w:r>
              <w:rPr>
                <w:color w:val="2f5496"/>
                <w:sz w:val="20"/>
                <w:szCs w:val="20"/>
              </w:rPr>
            </w:r>
            <w:r>
              <w:rPr>
                <w:color w:val="2f5496"/>
                <w:sz w:val="20"/>
                <w:szCs w:val="20"/>
              </w:rPr>
            </w:r>
            <w:r>
              <w:rPr>
                <w:color w:val="2f5496"/>
                <w:sz w:val="20"/>
                <w:szCs w:val="20"/>
              </w:rPr>
            </w:r>
          </w:p>
          <w:p>
            <w:pPr>
              <w:pStyle w:val="1011"/>
              <w:ind w:right="317"/>
              <w:jc w:val="both"/>
              <w:spacing w:line="276" w:lineRule="auto"/>
              <w:rPr>
                <w:color w:val="2f5496"/>
                <w:sz w:val="20"/>
                <w:szCs w:val="20"/>
              </w:rPr>
              <w:framePr w:hSpace="180" w:wrap="around" w:vAnchor="margin" w:hAnchor="margin" w:y="1877"/>
            </w:pPr>
            <w:r>
              <w:rPr>
                <w:color w:val="2f5496"/>
                <w:sz w:val="20"/>
                <w:szCs w:val="20"/>
              </w:rPr>
              <w:t xml:space="preserve">_________________________</w:t>
            </w:r>
            <w:r>
              <w:rPr>
                <w:color w:val="2f5496"/>
                <w:sz w:val="20"/>
                <w:szCs w:val="20"/>
              </w:rPr>
              <w:t xml:space="preserve"> </w:t>
            </w:r>
            <w:r>
              <w:rPr>
                <w:color w:val="2f5496"/>
                <w:sz w:val="20"/>
                <w:szCs w:val="20"/>
              </w:rPr>
              <w:t xml:space="preserve">(</w:t>
            </w:r>
            <w:r>
              <w:rPr>
                <w:color w:val="2f5496"/>
                <w:sz w:val="20"/>
                <w:szCs w:val="20"/>
              </w:rPr>
              <w:t xml:space="preserve">_________</w:t>
            </w:r>
            <w:r>
              <w:rPr>
                <w:color w:val="2f5496"/>
                <w:sz w:val="20"/>
                <w:szCs w:val="20"/>
              </w:rPr>
              <w:t xml:space="preserve">___)</w:t>
            </w:r>
            <w:r>
              <w:rPr>
                <w:color w:val="2f5496"/>
                <w:sz w:val="20"/>
                <w:szCs w:val="20"/>
              </w:rPr>
            </w:r>
            <w:r>
              <w:rPr>
                <w:color w:val="2f5496"/>
                <w:sz w:val="20"/>
                <w:szCs w:val="20"/>
              </w:rPr>
            </w:r>
          </w:p>
          <w:p>
            <w:pPr>
              <w:pStyle w:val="1011"/>
              <w:ind w:right="317"/>
              <w:jc w:val="both"/>
              <w:spacing w:line="276" w:lineRule="auto"/>
              <w:rPr>
                <w:color w:val="2f5496"/>
                <w:sz w:val="20"/>
                <w:szCs w:val="20"/>
              </w:rPr>
              <w:framePr w:hSpace="180" w:wrap="around" w:vAnchor="margin" w:hAnchor="margin" w:y="1877"/>
            </w:pPr>
            <w:r>
              <w:rPr>
                <w:color w:val="2f5496"/>
                <w:sz w:val="20"/>
                <w:szCs w:val="20"/>
              </w:rPr>
            </w:r>
            <w:r>
              <w:rPr>
                <w:color w:val="2f5496"/>
                <w:sz w:val="20"/>
                <w:szCs w:val="20"/>
              </w:rPr>
            </w:r>
            <w:r>
              <w:rPr>
                <w:color w:val="2f5496"/>
                <w:sz w:val="20"/>
                <w:szCs w:val="20"/>
              </w:rPr>
            </w:r>
          </w:p>
          <w:p>
            <w:pPr>
              <w:pStyle w:val="1011"/>
              <w:ind w:right="317"/>
              <w:spacing w:line="276" w:lineRule="auto"/>
              <w:rPr>
                <w:color w:val="548dd4"/>
                <w:sz w:val="20"/>
                <w:szCs w:val="20"/>
              </w:rPr>
              <w:framePr w:hSpace="180" w:wrap="around" w:vAnchor="margin" w:hAnchor="margin" w:y="1877"/>
            </w:pPr>
            <w:r>
              <w:rPr>
                <w:color w:val="2f5496"/>
                <w:sz w:val="20"/>
                <w:szCs w:val="20"/>
              </w:rPr>
              <w:t xml:space="preserve">«____</w:t>
            </w:r>
            <w:r>
              <w:rPr>
                <w:color w:val="2f5496"/>
                <w:sz w:val="20"/>
                <w:szCs w:val="20"/>
              </w:rPr>
              <w:t xml:space="preserve">_» _</w:t>
            </w:r>
            <w:r>
              <w:rPr>
                <w:color w:val="2f5496"/>
                <w:sz w:val="20"/>
                <w:szCs w:val="20"/>
              </w:rPr>
              <w:t xml:space="preserve">_____________202</w:t>
            </w:r>
            <w:r>
              <w:rPr>
                <w:color w:val="2f5496"/>
                <w:sz w:val="20"/>
                <w:szCs w:val="20"/>
              </w:rPr>
              <w:t xml:space="preserve">_</w:t>
            </w:r>
            <w:r>
              <w:rPr>
                <w:color w:val="2f5496"/>
                <w:sz w:val="20"/>
                <w:szCs w:val="20"/>
              </w:rPr>
              <w:t xml:space="preserve"> г.</w:t>
            </w:r>
            <w:r>
              <w:rPr>
                <w:color w:val="548dd4"/>
                <w:sz w:val="20"/>
                <w:szCs w:val="20"/>
              </w:rPr>
            </w:r>
            <w:r>
              <w:rPr>
                <w:color w:val="548dd4"/>
                <w:sz w:val="20"/>
                <w:szCs w:val="20"/>
              </w:rPr>
            </w:r>
          </w:p>
        </w:tc>
        <w:tc>
          <w:tcPr>
            <w:tcBorders>
              <w:top w:val="none" w:color="000000" w:sz="0" w:space="0"/>
              <w:left w:val="none" w:color="000000" w:sz="0" w:space="0"/>
              <w:bottom w:val="none" w:color="000000" w:sz="0" w:space="0"/>
              <w:right w:val="none" w:color="000000" w:sz="0" w:space="0"/>
            </w:tcBorders>
            <w:tcW w:w="5149" w:type="dxa"/>
            <w:vAlign w:val="top"/>
            <w:textDirection w:val="lrTb"/>
            <w:noWrap w:val="false"/>
          </w:tcPr>
          <w:p>
            <w:pPr>
              <w:pStyle w:val="1011"/>
              <w:jc w:val="center"/>
              <w:spacing w:line="276" w:lineRule="auto"/>
              <w:rPr>
                <w:sz w:val="20"/>
                <w:szCs w:val="20"/>
              </w:rPr>
              <w:framePr w:hSpace="180" w:wrap="around" w:vAnchor="margin" w:hAnchor="margin" w:y="1877"/>
            </w:pPr>
            <w:r>
              <w:rPr>
                <w:sz w:val="20"/>
                <w:szCs w:val="20"/>
              </w:rPr>
              <w:t xml:space="preserve">У Т В Е Р Ж Д А Ю</w:t>
            </w:r>
            <w:r>
              <w:rPr>
                <w:rStyle w:val="1051"/>
                <w:sz w:val="20"/>
                <w:szCs w:val="20"/>
              </w:rPr>
              <w:footnoteReference w:id="2"/>
            </w:r>
            <w:r>
              <w:rPr>
                <w:sz w:val="20"/>
                <w:szCs w:val="20"/>
              </w:rPr>
            </w:r>
            <w:r>
              <w:rPr>
                <w:sz w:val="20"/>
                <w:szCs w:val="20"/>
              </w:rPr>
            </w:r>
          </w:p>
          <w:p>
            <w:pPr>
              <w:pStyle w:val="1011"/>
              <w:spacing w:line="276" w:lineRule="auto"/>
              <w:rPr>
                <w:sz w:val="20"/>
                <w:szCs w:val="20"/>
              </w:rPr>
              <w:framePr w:hSpace="180" w:wrap="around" w:vAnchor="margin" w:hAnchor="margin" w:y="1877"/>
            </w:pPr>
            <w:r>
              <w:rPr>
                <w:sz w:val="20"/>
                <w:szCs w:val="20"/>
              </w:rPr>
            </w:r>
            <w:r>
              <w:rPr>
                <w:sz w:val="20"/>
                <w:szCs w:val="20"/>
              </w:rPr>
            </w:r>
            <w:r>
              <w:rPr>
                <w:sz w:val="20"/>
                <w:szCs w:val="20"/>
              </w:rPr>
            </w:r>
          </w:p>
          <w:p>
            <w:pPr>
              <w:pStyle w:val="1011"/>
              <w:ind w:left="284" w:right="317"/>
              <w:spacing w:line="276" w:lineRule="auto"/>
              <w:rPr>
                <w:sz w:val="18"/>
                <w:szCs w:val="18"/>
              </w:rPr>
              <w:framePr w:hSpace="180" w:wrap="around" w:vAnchor="margin" w:hAnchor="margin" w:y="1877"/>
            </w:pPr>
            <w:r>
              <w:rPr>
                <w:sz w:val="20"/>
                <w:szCs w:val="20"/>
              </w:rPr>
              <w:t xml:space="preserve">Организатор </w:t>
            </w:r>
            <w:r>
              <w:rPr>
                <w:sz w:val="20"/>
                <w:szCs w:val="20"/>
              </w:rPr>
              <w:t xml:space="preserve">закупки</w:t>
            </w:r>
            <w:r>
              <w:rPr>
                <w:sz w:val="20"/>
                <w:szCs w:val="20"/>
              </w:rPr>
              <w:t xml:space="preserve">: ГАУМО «Региональны</w:t>
            </w:r>
            <w:r>
              <w:rPr>
                <w:sz w:val="20"/>
                <w:szCs w:val="20"/>
              </w:rPr>
              <w:t xml:space="preserve">й центр по организации закупок» </w:t>
            </w:r>
            <w:r>
              <w:rPr>
                <w:sz w:val="18"/>
                <w:szCs w:val="18"/>
              </w:rPr>
              <w:t xml:space="preserve">(ГАУМО «РЦОЗ») </w:t>
            </w:r>
            <w:r>
              <w:rPr>
                <w:sz w:val="18"/>
                <w:szCs w:val="18"/>
              </w:rPr>
            </w:r>
            <w:r>
              <w:rPr>
                <w:sz w:val="18"/>
                <w:szCs w:val="18"/>
              </w:rPr>
            </w:r>
          </w:p>
          <w:p>
            <w:pPr>
              <w:pStyle w:val="1011"/>
              <w:ind w:left="284" w:right="317"/>
              <w:jc w:val="both"/>
              <w:spacing w:line="276" w:lineRule="auto"/>
              <w:rPr>
                <w:sz w:val="20"/>
                <w:szCs w:val="20"/>
              </w:rPr>
              <w:framePr w:hSpace="180" w:wrap="around" w:vAnchor="margin" w:hAnchor="margin" w:y="1877"/>
            </w:pPr>
            <w:r>
              <w:rPr>
                <w:sz w:val="20"/>
                <w:szCs w:val="20"/>
              </w:rPr>
            </w:r>
            <w:r>
              <w:rPr>
                <w:sz w:val="20"/>
                <w:szCs w:val="20"/>
              </w:rPr>
            </w:r>
            <w:r>
              <w:rPr>
                <w:sz w:val="20"/>
                <w:szCs w:val="20"/>
              </w:rPr>
            </w:r>
          </w:p>
          <w:p>
            <w:pPr>
              <w:pStyle w:val="1011"/>
              <w:ind w:left="284" w:right="317"/>
              <w:spacing w:line="276" w:lineRule="auto"/>
              <w:rPr>
                <w:sz w:val="18"/>
                <w:szCs w:val="18"/>
              </w:rPr>
              <w:framePr w:hSpace="180" w:wrap="around" w:vAnchor="margin" w:hAnchor="margin" w:y="1877"/>
            </w:pPr>
            <w:r>
              <w:rPr>
                <w:sz w:val="20"/>
                <w:szCs w:val="20"/>
              </w:rPr>
              <w:t xml:space="preserve">Руководитель:</w:t>
            </w:r>
            <w:r>
              <w:rPr>
                <w:sz w:val="20"/>
                <w:szCs w:val="20"/>
              </w:rPr>
              <w:t xml:space="preserve">___________ </w:t>
            </w:r>
            <w:r>
              <w:rPr>
                <w:sz w:val="20"/>
                <w:szCs w:val="20"/>
              </w:rPr>
              <w:t xml:space="preserve">(</w:t>
            </w:r>
            <w:r>
              <w:rPr>
                <w:sz w:val="18"/>
                <w:szCs w:val="18"/>
              </w:rPr>
              <w:t xml:space="preserve">_______________</w:t>
            </w:r>
            <w:r>
              <w:rPr>
                <w:sz w:val="18"/>
                <w:szCs w:val="18"/>
              </w:rPr>
              <w:t xml:space="preserve">)</w:t>
            </w:r>
            <w:r>
              <w:rPr>
                <w:sz w:val="18"/>
                <w:szCs w:val="18"/>
              </w:rPr>
            </w:r>
            <w:r>
              <w:rPr>
                <w:sz w:val="18"/>
                <w:szCs w:val="18"/>
              </w:rPr>
            </w:r>
          </w:p>
          <w:p>
            <w:pPr>
              <w:pStyle w:val="1011"/>
              <w:ind w:left="284" w:right="317"/>
              <w:spacing w:line="276" w:lineRule="auto"/>
              <w:rPr>
                <w:sz w:val="20"/>
                <w:szCs w:val="20"/>
              </w:rPr>
              <w:framePr w:hSpace="180" w:wrap="around" w:vAnchor="margin" w:hAnchor="margin" w:y="1877"/>
            </w:pPr>
            <w:r>
              <w:rPr>
                <w:sz w:val="20"/>
                <w:szCs w:val="20"/>
              </w:rPr>
            </w:r>
            <w:r>
              <w:rPr>
                <w:sz w:val="20"/>
                <w:szCs w:val="20"/>
              </w:rPr>
            </w:r>
            <w:r>
              <w:rPr>
                <w:sz w:val="20"/>
                <w:szCs w:val="20"/>
              </w:rPr>
            </w:r>
          </w:p>
          <w:p>
            <w:pPr>
              <w:pStyle w:val="1011"/>
              <w:spacing w:line="276" w:lineRule="auto"/>
              <w:rPr>
                <w:sz w:val="20"/>
                <w:szCs w:val="20"/>
              </w:rPr>
              <w:framePr w:hSpace="180" w:wrap="around" w:vAnchor="margin" w:hAnchor="margin" w:y="1877"/>
            </w:pPr>
            <w:r>
              <w:rPr>
                <w:sz w:val="20"/>
                <w:szCs w:val="20"/>
              </w:rPr>
              <w:t xml:space="preserve">      </w:t>
            </w:r>
            <w:r>
              <w:rPr>
                <w:sz w:val="20"/>
                <w:szCs w:val="20"/>
              </w:rPr>
              <w:t xml:space="preserve">«____</w:t>
            </w:r>
            <w:r>
              <w:rPr>
                <w:sz w:val="20"/>
                <w:szCs w:val="20"/>
              </w:rPr>
              <w:t xml:space="preserve">_» _</w:t>
            </w:r>
            <w:r>
              <w:rPr>
                <w:sz w:val="20"/>
                <w:szCs w:val="20"/>
              </w:rPr>
              <w:t xml:space="preserve">_____________202</w:t>
            </w:r>
            <w:r>
              <w:rPr>
                <w:sz w:val="20"/>
                <w:szCs w:val="20"/>
              </w:rPr>
              <w:t xml:space="preserve">_</w:t>
            </w:r>
            <w:r>
              <w:rPr>
                <w:sz w:val="20"/>
                <w:szCs w:val="20"/>
              </w:rPr>
              <w:t xml:space="preserve"> г.</w:t>
            </w:r>
            <w:r>
              <w:rPr>
                <w:sz w:val="20"/>
                <w:szCs w:val="20"/>
              </w:rPr>
            </w:r>
            <w:r>
              <w:rPr>
                <w:sz w:val="20"/>
                <w:szCs w:val="20"/>
              </w:rPr>
            </w:r>
          </w:p>
        </w:tc>
      </w:tr>
    </w:tbl>
    <w:p>
      <w:pPr>
        <w:pStyle w:val="1011"/>
        <w:jc w:val="right"/>
        <w:rPr>
          <w:sz w:val="20"/>
          <w:szCs w:val="20"/>
        </w:rPr>
      </w:pPr>
      <w:r/>
      <w:bookmarkEnd w:id="1"/>
      <w:r>
        <w:rPr>
          <w:sz w:val="20"/>
          <w:szCs w:val="20"/>
        </w:rPr>
        <w:t xml:space="preserve">Приложение 2</w:t>
        <w:br w:type="textWrapping" w:clear="all"/>
        <w:t xml:space="preserve">к приказу Комитета</w:t>
        <w:br w:type="textWrapping" w:clear="all"/>
        <w:t xml:space="preserve">по конкурентной политике</w:t>
      </w:r>
      <w:r>
        <w:rPr>
          <w:sz w:val="20"/>
          <w:szCs w:val="20"/>
        </w:rPr>
      </w:r>
      <w:r>
        <w:rPr>
          <w:sz w:val="20"/>
          <w:szCs w:val="20"/>
        </w:rPr>
      </w:r>
    </w:p>
    <w:p>
      <w:pPr>
        <w:pStyle w:val="1011"/>
        <w:jc w:val="right"/>
        <w:rPr>
          <w:sz w:val="20"/>
          <w:szCs w:val="20"/>
        </w:rPr>
      </w:pPr>
      <w:r>
        <w:rPr>
          <w:sz w:val="20"/>
          <w:szCs w:val="20"/>
        </w:rPr>
        <w:t xml:space="preserve">Мурманской области</w:t>
        <w:br w:type="textWrapping" w:clear="all"/>
        <w:t xml:space="preserve">от 23.12.2022 № 173</w:t>
        <w:br w:type="textWrapping" w:clear="all"/>
      </w:r>
      <w:r>
        <w:rPr>
          <w:sz w:val="20"/>
          <w:szCs w:val="20"/>
        </w:rPr>
        <w:t xml:space="preserve">(в ред. от 11.08.25 № 58)</w:t>
      </w:r>
      <w:r>
        <w:rPr>
          <w:sz w:val="20"/>
          <w:szCs w:val="20"/>
        </w:rPr>
      </w:r>
      <w:r>
        <w:rPr>
          <w:sz w:val="20"/>
          <w:szCs w:val="20"/>
        </w:rPr>
      </w:r>
    </w:p>
    <w:p>
      <w:pPr>
        <w:pStyle w:val="1011"/>
        <w:spacing w:line="276" w:lineRule="auto"/>
        <w:rPr>
          <w:b/>
          <w:sz w:val="20"/>
          <w:szCs w:val="20"/>
        </w:rPr>
      </w:pPr>
      <w:r>
        <w:rPr>
          <w:b/>
          <w:sz w:val="20"/>
          <w:szCs w:val="20"/>
        </w:rPr>
      </w:r>
      <w:r>
        <w:rPr>
          <w:b/>
          <w:sz w:val="20"/>
          <w:szCs w:val="20"/>
        </w:rPr>
      </w:r>
      <w:r>
        <w:rPr>
          <w:b/>
          <w:sz w:val="20"/>
          <w:szCs w:val="20"/>
        </w:rPr>
      </w:r>
    </w:p>
    <w:p>
      <w:pPr>
        <w:pStyle w:val="1011"/>
        <w:jc w:val="right"/>
        <w:rPr>
          <w:b/>
          <w:sz w:val="20"/>
          <w:szCs w:val="20"/>
        </w:rPr>
      </w:pPr>
      <w:r>
        <w:rPr>
          <w:b/>
          <w:sz w:val="20"/>
          <w:szCs w:val="20"/>
        </w:rPr>
      </w:r>
      <w:r>
        <w:rPr>
          <w:b/>
          <w:sz w:val="20"/>
          <w:szCs w:val="20"/>
        </w:rPr>
      </w:r>
      <w:r>
        <w:rPr>
          <w:b/>
          <w:sz w:val="20"/>
          <w:szCs w:val="20"/>
        </w:rPr>
      </w:r>
    </w:p>
    <w:p>
      <w:pPr>
        <w:pStyle w:val="1011"/>
        <w:spacing w:line="276" w:lineRule="auto"/>
        <w:rPr>
          <w:b/>
          <w:sz w:val="20"/>
          <w:szCs w:val="20"/>
        </w:rPr>
      </w:pPr>
      <w:r>
        <w:rPr>
          <w:b/>
          <w:sz w:val="20"/>
          <w:szCs w:val="20"/>
        </w:rPr>
      </w:r>
      <w:r>
        <w:rPr>
          <w:b/>
          <w:sz w:val="20"/>
          <w:szCs w:val="20"/>
        </w:rPr>
      </w:r>
      <w:r>
        <w:rPr>
          <w:b/>
          <w:sz w:val="20"/>
          <w:szCs w:val="20"/>
        </w:rPr>
      </w:r>
    </w:p>
    <w:p>
      <w:pPr>
        <w:pStyle w:val="1011"/>
        <w:spacing w:line="276" w:lineRule="auto"/>
        <w:rPr>
          <w:b/>
          <w:sz w:val="20"/>
          <w:szCs w:val="20"/>
        </w:rPr>
      </w:pPr>
      <w:r>
        <w:rPr>
          <w:b/>
          <w:sz w:val="20"/>
          <w:szCs w:val="20"/>
        </w:rPr>
      </w:r>
      <w:r>
        <w:rPr>
          <w:b/>
          <w:sz w:val="20"/>
          <w:szCs w:val="20"/>
        </w:rPr>
      </w:r>
      <w:r>
        <w:rPr>
          <w:b/>
          <w:sz w:val="20"/>
          <w:szCs w:val="20"/>
        </w:rPr>
      </w:r>
    </w:p>
    <w:p>
      <w:pPr>
        <w:pStyle w:val="1011"/>
        <w:spacing w:line="276" w:lineRule="auto"/>
        <w:rPr>
          <w:b/>
          <w:sz w:val="20"/>
          <w:szCs w:val="20"/>
        </w:rPr>
      </w:pPr>
      <w:r>
        <w:rPr>
          <w:b/>
          <w:sz w:val="20"/>
          <w:szCs w:val="20"/>
        </w:rPr>
      </w:r>
      <w:r>
        <w:rPr>
          <w:b/>
          <w:sz w:val="20"/>
          <w:szCs w:val="20"/>
        </w:rPr>
      </w:r>
      <w:r>
        <w:rPr>
          <w:b/>
          <w:sz w:val="20"/>
          <w:szCs w:val="20"/>
        </w:rPr>
      </w:r>
    </w:p>
    <w:p>
      <w:pPr>
        <w:pStyle w:val="1011"/>
        <w:spacing w:line="276" w:lineRule="auto"/>
        <w:rPr>
          <w:b/>
          <w:sz w:val="20"/>
          <w:szCs w:val="20"/>
        </w:rPr>
      </w:pPr>
      <w:r>
        <w:rPr>
          <w:b/>
          <w:sz w:val="20"/>
          <w:szCs w:val="20"/>
        </w:rPr>
      </w:r>
      <w:r>
        <w:rPr>
          <w:b/>
          <w:sz w:val="20"/>
          <w:szCs w:val="20"/>
        </w:rPr>
      </w:r>
      <w:r>
        <w:rPr>
          <w:b/>
          <w:sz w:val="20"/>
          <w:szCs w:val="20"/>
        </w:rPr>
      </w:r>
    </w:p>
    <w:p>
      <w:pPr>
        <w:pStyle w:val="1011"/>
        <w:spacing w:line="276" w:lineRule="auto"/>
        <w:rPr>
          <w:b/>
          <w:sz w:val="20"/>
          <w:szCs w:val="20"/>
        </w:rPr>
      </w:pPr>
      <w:r>
        <w:rPr>
          <w:b/>
          <w:sz w:val="20"/>
          <w:szCs w:val="20"/>
        </w:rPr>
      </w:r>
      <w:r>
        <w:rPr>
          <w:b/>
          <w:sz w:val="20"/>
          <w:szCs w:val="20"/>
        </w:rPr>
      </w:r>
      <w:r>
        <w:rPr>
          <w:b/>
          <w:sz w:val="20"/>
          <w:szCs w:val="20"/>
        </w:rPr>
      </w:r>
    </w:p>
    <w:p>
      <w:pPr>
        <w:pStyle w:val="1011"/>
        <w:jc w:val="center"/>
        <w:spacing w:line="276" w:lineRule="auto"/>
        <w:widowControl w:val="off"/>
        <w:rPr>
          <w:b/>
        </w:rPr>
      </w:pPr>
      <w:r>
        <w:rPr>
          <w:b/>
        </w:rPr>
        <w:t xml:space="preserve">ДОКУМЕНТАЦИЯ </w:t>
      </w:r>
      <w:r>
        <w:rPr>
          <w:b/>
        </w:rPr>
        <w:t xml:space="preserve">О</w:t>
      </w:r>
      <w:r>
        <w:rPr>
          <w:b/>
        </w:rPr>
        <w:t xml:space="preserve"> ПРОВЕДЕНИ</w:t>
      </w:r>
      <w:r>
        <w:rPr>
          <w:b/>
        </w:rPr>
        <w:t xml:space="preserve">И</w:t>
      </w:r>
      <w:r>
        <w:rPr>
          <w:b/>
        </w:rPr>
      </w:r>
      <w:r>
        <w:rPr>
          <w:b/>
        </w:rPr>
      </w:r>
    </w:p>
    <w:p>
      <w:pPr>
        <w:pStyle w:val="1011"/>
        <w:jc w:val="center"/>
        <w:spacing w:line="276" w:lineRule="auto"/>
        <w:widowControl w:val="off"/>
        <w:rPr>
          <w:b/>
        </w:rPr>
      </w:pPr>
      <w:r>
        <w:rPr>
          <w:b/>
        </w:rPr>
        <w:t xml:space="preserve">АУКЦИОНА</w:t>
      </w:r>
      <w:r>
        <w:rPr>
          <w:b/>
        </w:rPr>
      </w:r>
      <w:r>
        <w:rPr>
          <w:b/>
        </w:rPr>
      </w:r>
    </w:p>
    <w:p>
      <w:pPr>
        <w:pStyle w:val="1011"/>
        <w:jc w:val="center"/>
        <w:spacing w:line="276" w:lineRule="auto"/>
        <w:widowControl w:val="off"/>
        <w:rPr>
          <w:b/>
        </w:rPr>
      </w:pPr>
      <w:r>
        <w:rPr>
          <w:b/>
        </w:rPr>
        <w:t xml:space="preserve">В ЭЛЕКТРОННОЙ ФОРМЕ</w:t>
      </w:r>
      <w:r>
        <w:rPr>
          <w:b/>
        </w:rPr>
      </w:r>
      <w:r>
        <w:rPr>
          <w:b/>
        </w:rPr>
      </w:r>
    </w:p>
    <w:p>
      <w:pPr>
        <w:pStyle w:val="1011"/>
        <w:spacing w:line="276" w:lineRule="auto"/>
        <w:rPr>
          <w:b/>
          <w:strike/>
          <w:sz w:val="20"/>
          <w:szCs w:val="20"/>
        </w:rPr>
      </w:pPr>
      <w:r>
        <w:rPr>
          <w:b/>
          <w:strike/>
          <w:sz w:val="20"/>
          <w:szCs w:val="20"/>
        </w:rPr>
      </w:r>
      <w:r>
        <w:rPr>
          <w:b/>
          <w:strike/>
          <w:sz w:val="20"/>
          <w:szCs w:val="20"/>
        </w:rPr>
      </w:r>
      <w:r>
        <w:rPr>
          <w:b/>
          <w:strike/>
          <w:sz w:val="20"/>
          <w:szCs w:val="20"/>
        </w:rPr>
      </w:r>
    </w:p>
    <w:p>
      <w:pPr>
        <w:pStyle w:val="1011"/>
        <w:spacing w:line="276" w:lineRule="auto"/>
        <w:rPr>
          <w:b/>
          <w:color w:val="1f497d"/>
          <w:sz w:val="20"/>
          <w:szCs w:val="20"/>
        </w:rPr>
      </w:pPr>
      <w:r>
        <w:rPr>
          <w:b/>
          <w:color w:val="1f497d"/>
          <w:sz w:val="20"/>
          <w:szCs w:val="20"/>
        </w:rPr>
      </w:r>
      <w:r>
        <w:rPr>
          <w:b/>
          <w:color w:val="1f497d"/>
          <w:sz w:val="20"/>
          <w:szCs w:val="20"/>
        </w:rPr>
      </w:r>
      <w:r>
        <w:rPr>
          <w:b/>
          <w:color w:val="1f497d"/>
          <w:sz w:val="20"/>
          <w:szCs w:val="20"/>
        </w:rPr>
      </w:r>
    </w:p>
    <w:p>
      <w:pPr>
        <w:pStyle w:val="1011"/>
        <w:jc w:val="center"/>
        <w:spacing w:line="276" w:lineRule="auto"/>
        <w:rPr>
          <w:b/>
          <w:color w:val="1f497d"/>
          <w:sz w:val="22"/>
          <w:szCs w:val="22"/>
        </w:rPr>
      </w:pPr>
      <w:r>
        <w:rPr>
          <w:b/>
          <w:color w:val="1f497d"/>
          <w:sz w:val="22"/>
          <w:szCs w:val="22"/>
        </w:rPr>
        <w:t xml:space="preserve">Предмет закупки: ______</w:t>
      </w:r>
      <w:r>
        <w:rPr>
          <w:b/>
          <w:color w:val="1f497d"/>
          <w:sz w:val="22"/>
          <w:szCs w:val="22"/>
        </w:rPr>
        <w:t xml:space="preserve">__</w:t>
      </w:r>
      <w:r>
        <w:rPr>
          <w:b/>
          <w:color w:val="1f497d"/>
          <w:sz w:val="22"/>
          <w:szCs w:val="22"/>
        </w:rPr>
        <w:t xml:space="preserve">_______________</w:t>
      </w:r>
      <w:r>
        <w:rPr>
          <w:b/>
          <w:color w:val="1f497d"/>
          <w:sz w:val="22"/>
          <w:szCs w:val="22"/>
        </w:rPr>
        <w:t xml:space="preserve">___________________________________</w:t>
      </w:r>
      <w:r>
        <w:rPr>
          <w:b/>
          <w:color w:val="1f497d"/>
          <w:sz w:val="22"/>
          <w:szCs w:val="22"/>
        </w:rPr>
        <w:t xml:space="preserve">__________</w:t>
      </w:r>
      <w:r>
        <w:rPr>
          <w:b/>
          <w:color w:val="1f497d"/>
          <w:sz w:val="22"/>
          <w:szCs w:val="22"/>
        </w:rPr>
        <w:t xml:space="preserve">____</w:t>
      </w:r>
      <w:r>
        <w:rPr>
          <w:b/>
          <w:color w:val="1f497d"/>
          <w:sz w:val="22"/>
          <w:szCs w:val="22"/>
        </w:rPr>
      </w:r>
      <w:r>
        <w:rPr>
          <w:b/>
          <w:color w:val="1f497d"/>
          <w:sz w:val="22"/>
          <w:szCs w:val="22"/>
        </w:rPr>
      </w:r>
    </w:p>
    <w:p>
      <w:pPr>
        <w:pStyle w:val="1011"/>
        <w:spacing w:line="276" w:lineRule="auto"/>
        <w:rPr>
          <w:color w:val="1f497d"/>
          <w:sz w:val="22"/>
          <w:szCs w:val="22"/>
        </w:rPr>
      </w:pPr>
      <w:r>
        <w:rPr>
          <w:color w:val="1f497d"/>
          <w:sz w:val="22"/>
          <w:szCs w:val="22"/>
        </w:rPr>
      </w:r>
      <w:r>
        <w:rPr>
          <w:color w:val="1f497d"/>
          <w:sz w:val="22"/>
          <w:szCs w:val="22"/>
        </w:rPr>
      </w:r>
      <w:r>
        <w:rPr>
          <w:color w:val="1f497d"/>
          <w:sz w:val="22"/>
          <w:szCs w:val="22"/>
        </w:rPr>
      </w:r>
    </w:p>
    <w:p>
      <w:pPr>
        <w:pStyle w:val="1011"/>
        <w:jc w:val="center"/>
        <w:rPr>
          <w:b/>
          <w:color w:val="1f497d"/>
        </w:rPr>
      </w:pPr>
      <w:r>
        <w:rPr>
          <w:b/>
          <w:color w:val="1f497d"/>
        </w:rPr>
        <w:t xml:space="preserve">___________________________________________________________________________</w:t>
      </w:r>
      <w:r>
        <w:rPr>
          <w:b/>
          <w:color w:val="1f497d"/>
        </w:rPr>
        <w:t xml:space="preserve">__</w:t>
      </w:r>
      <w:r>
        <w:rPr>
          <w:b/>
          <w:color w:val="1f497d"/>
        </w:rPr>
        <w:t xml:space="preserve">_</w:t>
      </w:r>
      <w:r>
        <w:rPr>
          <w:b/>
          <w:color w:val="1f497d"/>
        </w:rPr>
      </w:r>
      <w:r>
        <w:rPr>
          <w:b/>
          <w:color w:val="1f497d"/>
        </w:rPr>
      </w:r>
    </w:p>
    <w:p>
      <w:pPr>
        <w:pStyle w:val="1011"/>
        <w:jc w:val="center"/>
        <w:rPr>
          <w:b/>
        </w:rPr>
      </w:pPr>
      <w:r>
        <w:rPr>
          <w:b/>
        </w:rPr>
      </w:r>
      <w:r>
        <w:rPr>
          <w:b/>
        </w:rPr>
      </w:r>
      <w:r>
        <w:rPr>
          <w:b/>
        </w:rPr>
      </w:r>
    </w:p>
    <w:p>
      <w:pPr>
        <w:pStyle w:val="1011"/>
        <w:jc w:val="center"/>
        <w:rPr>
          <w:b/>
        </w:rPr>
      </w:pPr>
      <w:r>
        <w:rPr>
          <w:b/>
        </w:rPr>
      </w:r>
      <w:r>
        <w:rPr>
          <w:b/>
        </w:rPr>
      </w:r>
      <w:r>
        <w:rPr>
          <w:b/>
        </w:rPr>
      </w:r>
    </w:p>
    <w:p>
      <w:pPr>
        <w:pStyle w:val="1011"/>
        <w:jc w:val="center"/>
        <w:rPr>
          <w:b/>
        </w:rPr>
        <w:outlineLvl w:val="2"/>
      </w:pPr>
      <w:r>
        <w:rPr>
          <w:b/>
        </w:rPr>
        <w:t xml:space="preserve">СОДЕРЖАНИЕ</w:t>
      </w:r>
      <w:r>
        <w:rPr>
          <w:b/>
        </w:rPr>
      </w:r>
      <w:r>
        <w:rPr>
          <w:b/>
        </w:rPr>
      </w:r>
    </w:p>
    <w:p>
      <w:pPr>
        <w:pStyle w:val="1011"/>
        <w:jc w:val="both"/>
        <w:rPr>
          <w:b/>
          <w:sz w:val="22"/>
          <w:szCs w:val="22"/>
        </w:rPr>
      </w:pPr>
      <w:r>
        <w:rPr>
          <w:b/>
          <w:sz w:val="22"/>
          <w:szCs w:val="22"/>
        </w:rPr>
      </w:r>
      <w:r>
        <w:rPr>
          <w:b/>
          <w:sz w:val="22"/>
          <w:szCs w:val="22"/>
        </w:rPr>
      </w:r>
      <w:r>
        <w:rPr>
          <w:b/>
          <w:sz w:val="22"/>
          <w:szCs w:val="22"/>
        </w:rPr>
      </w:r>
    </w:p>
    <w:p>
      <w:pPr>
        <w:pStyle w:val="1035"/>
        <w:ind w:left="0"/>
        <w:jc w:val="both"/>
        <w:spacing w:after="0" w:line="240" w:lineRule="auto"/>
        <w:rPr>
          <w:color w:val="ff0000"/>
          <w:sz w:val="22"/>
          <w:szCs w:val="22"/>
        </w:rPr>
      </w:pPr>
      <w:r>
        <w:rPr>
          <w:b/>
          <w:sz w:val="22"/>
          <w:szCs w:val="22"/>
        </w:rPr>
        <w:t xml:space="preserve">Раздел 1.</w:t>
      </w:r>
      <w:r>
        <w:rPr>
          <w:sz w:val="22"/>
          <w:szCs w:val="22"/>
        </w:rPr>
        <w:t xml:space="preserve"> Информационная карта.</w:t>
      </w:r>
      <w:r>
        <w:rPr>
          <w:color w:val="ff0000"/>
          <w:sz w:val="22"/>
          <w:szCs w:val="22"/>
        </w:rPr>
      </w:r>
      <w:r>
        <w:rPr>
          <w:color w:val="ff0000"/>
          <w:sz w:val="22"/>
          <w:szCs w:val="22"/>
        </w:rPr>
      </w:r>
    </w:p>
    <w:p>
      <w:pPr>
        <w:pStyle w:val="1035"/>
        <w:ind w:left="0"/>
        <w:jc w:val="both"/>
        <w:spacing w:after="0" w:line="240" w:lineRule="auto"/>
        <w:rPr>
          <w:sz w:val="22"/>
          <w:szCs w:val="22"/>
        </w:rPr>
      </w:pPr>
      <w:r>
        <w:rPr>
          <w:b/>
          <w:sz w:val="22"/>
          <w:szCs w:val="22"/>
        </w:rPr>
        <w:t xml:space="preserve">Раздел</w:t>
      </w:r>
      <w:r>
        <w:rPr>
          <w:b/>
          <w:sz w:val="22"/>
          <w:szCs w:val="22"/>
        </w:rPr>
        <w:t xml:space="preserve"> </w:t>
      </w:r>
      <w:r>
        <w:rPr>
          <w:b/>
          <w:sz w:val="22"/>
          <w:szCs w:val="22"/>
        </w:rPr>
        <w:t xml:space="preserve">2.</w:t>
      </w:r>
      <w:r>
        <w:rPr>
          <w:sz w:val="22"/>
          <w:szCs w:val="22"/>
        </w:rPr>
        <w:t xml:space="preserve"> Описание предмета закупки (отдельный файл - «Разделы 2-5 </w:t>
      </w:r>
      <w:r>
        <w:rPr>
          <w:sz w:val="22"/>
          <w:szCs w:val="22"/>
        </w:rPr>
        <w:t xml:space="preserve">документации о проведении аукциона в электронной форме</w:t>
      </w:r>
      <w:r>
        <w:rPr>
          <w:sz w:val="22"/>
          <w:szCs w:val="22"/>
        </w:rPr>
        <w:t xml:space="preserve">»).</w:t>
      </w:r>
      <w:r>
        <w:rPr>
          <w:sz w:val="22"/>
          <w:szCs w:val="22"/>
        </w:rPr>
      </w:r>
      <w:r>
        <w:rPr>
          <w:sz w:val="22"/>
          <w:szCs w:val="22"/>
        </w:rPr>
      </w:r>
    </w:p>
    <w:p>
      <w:pPr>
        <w:pStyle w:val="1011"/>
        <w:jc w:val="both"/>
        <w:rPr>
          <w:sz w:val="22"/>
          <w:szCs w:val="22"/>
        </w:rPr>
      </w:pPr>
      <w:r>
        <w:rPr>
          <w:b/>
          <w:sz w:val="22"/>
          <w:szCs w:val="22"/>
        </w:rPr>
        <w:t xml:space="preserve">Раздел 3.</w:t>
      </w:r>
      <w:r>
        <w:rPr>
          <w:sz w:val="22"/>
          <w:szCs w:val="22"/>
        </w:rPr>
        <w:t xml:space="preserve"> Проект договора (отдельный файл - «Разделы 2-5 </w:t>
      </w:r>
      <w:r>
        <w:rPr>
          <w:sz w:val="22"/>
          <w:szCs w:val="22"/>
        </w:rPr>
        <w:t xml:space="preserve">документации о проведении аукциона в электронной форме</w:t>
      </w:r>
      <w:r>
        <w:rPr>
          <w:sz w:val="22"/>
          <w:szCs w:val="22"/>
        </w:rPr>
        <w:t xml:space="preserve">»).</w:t>
      </w:r>
      <w:r>
        <w:rPr>
          <w:sz w:val="22"/>
          <w:szCs w:val="22"/>
        </w:rPr>
      </w:r>
      <w:r>
        <w:rPr>
          <w:sz w:val="22"/>
          <w:szCs w:val="22"/>
        </w:rPr>
      </w:r>
    </w:p>
    <w:p>
      <w:pPr>
        <w:pStyle w:val="1035"/>
        <w:ind w:left="0"/>
        <w:jc w:val="both"/>
        <w:spacing w:after="0" w:line="240" w:lineRule="auto"/>
        <w:rPr>
          <w:sz w:val="22"/>
          <w:szCs w:val="22"/>
        </w:rPr>
      </w:pPr>
      <w:r>
        <w:rPr>
          <w:b/>
          <w:sz w:val="22"/>
          <w:szCs w:val="22"/>
        </w:rPr>
        <w:t xml:space="preserve">Раздел 4.</w:t>
      </w:r>
      <w:r>
        <w:rPr>
          <w:sz w:val="22"/>
          <w:szCs w:val="22"/>
        </w:rPr>
        <w:t xml:space="preserve"> Рекомендуемые формы (отдельный файл - «Разделы 2-5 </w:t>
      </w:r>
      <w:r>
        <w:rPr>
          <w:sz w:val="22"/>
          <w:szCs w:val="22"/>
        </w:rPr>
        <w:t xml:space="preserve">документации о проведении аукциона в электронной форме</w:t>
      </w:r>
      <w:r>
        <w:rPr>
          <w:sz w:val="22"/>
          <w:szCs w:val="22"/>
        </w:rPr>
        <w:t xml:space="preserve">»).</w:t>
      </w:r>
      <w:r>
        <w:rPr>
          <w:sz w:val="22"/>
          <w:szCs w:val="22"/>
        </w:rPr>
      </w:r>
      <w:r>
        <w:rPr>
          <w:sz w:val="22"/>
          <w:szCs w:val="22"/>
        </w:rPr>
      </w:r>
    </w:p>
    <w:p>
      <w:pPr>
        <w:pStyle w:val="1011"/>
        <w:jc w:val="both"/>
        <w:rPr>
          <w:b/>
          <w:sz w:val="22"/>
          <w:szCs w:val="22"/>
        </w:rPr>
      </w:pPr>
      <w:r>
        <w:rPr>
          <w:b/>
          <w:sz w:val="22"/>
          <w:szCs w:val="22"/>
        </w:rPr>
        <w:t xml:space="preserve">Раздел 5. </w:t>
      </w:r>
      <w:r>
        <w:rPr>
          <w:bCs/>
          <w:sz w:val="22"/>
          <w:szCs w:val="22"/>
        </w:rPr>
        <w:t xml:space="preserve">Обоснование НМЦД</w:t>
      </w:r>
      <w:r>
        <w:rPr>
          <w:b/>
          <w:sz w:val="22"/>
          <w:szCs w:val="22"/>
        </w:rPr>
        <w:t xml:space="preserve"> </w:t>
      </w:r>
      <w:r>
        <w:rPr>
          <w:sz w:val="22"/>
          <w:szCs w:val="22"/>
        </w:rPr>
        <w:t xml:space="preserve">(отдельный файл - «Разделы 2-5 </w:t>
      </w:r>
      <w:r>
        <w:rPr>
          <w:sz w:val="22"/>
          <w:szCs w:val="22"/>
        </w:rPr>
        <w:t xml:space="preserve">документации о проведении аукциона в электронной форме</w:t>
      </w:r>
      <w:r>
        <w:rPr>
          <w:sz w:val="22"/>
          <w:szCs w:val="22"/>
        </w:rPr>
        <w:t xml:space="preserve">»).</w:t>
      </w:r>
      <w:r>
        <w:rPr>
          <w:b/>
          <w:sz w:val="22"/>
          <w:szCs w:val="22"/>
        </w:rPr>
      </w:r>
      <w:r>
        <w:rPr>
          <w:b/>
          <w:sz w:val="22"/>
          <w:szCs w:val="22"/>
        </w:rPr>
      </w:r>
    </w:p>
    <w:p>
      <w:pPr>
        <w:pStyle w:val="1011"/>
        <w:rPr>
          <w:b/>
          <w:vertAlign w:val="subscript"/>
        </w:rPr>
      </w:pPr>
      <w:r>
        <w:rPr>
          <w:b/>
          <w:vertAlign w:val="subscript"/>
        </w:rPr>
      </w:r>
      <w:r>
        <w:rPr>
          <w:b/>
          <w:vertAlign w:val="subscript"/>
        </w:rPr>
      </w:r>
      <w:r>
        <w:rPr>
          <w:b/>
          <w:vertAlign w:val="subscript"/>
        </w:rPr>
      </w:r>
    </w:p>
    <w:p>
      <w:pPr>
        <w:pStyle w:val="1011"/>
        <w:jc w:val="center"/>
      </w:pPr>
      <w:r/>
      <w:r/>
    </w:p>
    <w:p>
      <w:pPr>
        <w:pStyle w:val="1011"/>
        <w:jc w:val="right"/>
        <w:spacing w:line="276" w:lineRule="auto"/>
        <w:rPr>
          <w:b/>
          <w:sz w:val="20"/>
          <w:szCs w:val="20"/>
        </w:rPr>
      </w:pPr>
      <w:r>
        <w:rPr>
          <w:b/>
          <w:sz w:val="20"/>
          <w:szCs w:val="20"/>
        </w:rPr>
      </w:r>
      <w:r>
        <w:rPr>
          <w:b/>
          <w:sz w:val="20"/>
          <w:szCs w:val="20"/>
        </w:rPr>
      </w:r>
      <w:r>
        <w:rPr>
          <w:b/>
          <w:sz w:val="20"/>
          <w:szCs w:val="20"/>
        </w:rPr>
      </w:r>
    </w:p>
    <w:p>
      <w:pPr>
        <w:pStyle w:val="1011"/>
        <w:spacing w:line="276" w:lineRule="auto"/>
        <w:rPr>
          <w:sz w:val="20"/>
          <w:szCs w:val="20"/>
        </w:rPr>
      </w:pPr>
      <w:r>
        <w:rPr>
          <w:sz w:val="20"/>
          <w:szCs w:val="20"/>
        </w:rPr>
      </w:r>
      <w:r>
        <w:rPr>
          <w:sz w:val="20"/>
          <w:szCs w:val="20"/>
        </w:rPr>
      </w:r>
      <w:r>
        <w:rPr>
          <w:sz w:val="20"/>
          <w:szCs w:val="20"/>
        </w:rPr>
      </w:r>
    </w:p>
    <w:p>
      <w:pPr>
        <w:pStyle w:val="1011"/>
        <w:spacing w:line="276" w:lineRule="auto"/>
        <w:rPr>
          <w:sz w:val="20"/>
          <w:szCs w:val="20"/>
        </w:rPr>
      </w:pPr>
      <w:r>
        <w:rPr>
          <w:sz w:val="20"/>
          <w:szCs w:val="20"/>
        </w:rPr>
      </w:r>
      <w:r>
        <w:rPr>
          <w:sz w:val="20"/>
          <w:szCs w:val="20"/>
        </w:rPr>
      </w:r>
      <w:r>
        <w:rPr>
          <w:sz w:val="20"/>
          <w:szCs w:val="20"/>
        </w:rPr>
      </w:r>
    </w:p>
    <w:p>
      <w:pPr>
        <w:pStyle w:val="1011"/>
        <w:spacing w:line="276" w:lineRule="auto"/>
        <w:rPr>
          <w:sz w:val="20"/>
          <w:szCs w:val="20"/>
        </w:rPr>
      </w:pPr>
      <w:r>
        <w:rPr>
          <w:sz w:val="20"/>
          <w:szCs w:val="20"/>
        </w:rPr>
      </w:r>
      <w:r>
        <w:rPr>
          <w:sz w:val="20"/>
          <w:szCs w:val="20"/>
        </w:rPr>
      </w:r>
      <w:r>
        <w:rPr>
          <w:sz w:val="20"/>
          <w:szCs w:val="20"/>
        </w:rPr>
      </w:r>
    </w:p>
    <w:p>
      <w:pPr>
        <w:pStyle w:val="1011"/>
        <w:spacing w:line="276" w:lineRule="auto"/>
        <w:rPr>
          <w:sz w:val="20"/>
          <w:szCs w:val="20"/>
        </w:rPr>
      </w:pPr>
      <w:r>
        <w:rPr>
          <w:sz w:val="20"/>
          <w:szCs w:val="20"/>
        </w:rPr>
      </w:r>
      <w:r>
        <w:rPr>
          <w:sz w:val="20"/>
          <w:szCs w:val="20"/>
        </w:rPr>
      </w:r>
      <w:r>
        <w:rPr>
          <w:sz w:val="20"/>
          <w:szCs w:val="20"/>
        </w:rPr>
      </w:r>
    </w:p>
    <w:p>
      <w:pPr>
        <w:pStyle w:val="1011"/>
        <w:spacing w:line="276" w:lineRule="auto"/>
        <w:rPr>
          <w:sz w:val="20"/>
          <w:szCs w:val="20"/>
        </w:rPr>
      </w:pPr>
      <w:r>
        <w:rPr>
          <w:sz w:val="20"/>
          <w:szCs w:val="20"/>
        </w:rPr>
      </w:r>
      <w:r>
        <w:rPr>
          <w:sz w:val="20"/>
          <w:szCs w:val="20"/>
        </w:rPr>
      </w:r>
      <w:r>
        <w:rPr>
          <w:sz w:val="20"/>
          <w:szCs w:val="20"/>
        </w:rPr>
      </w:r>
    </w:p>
    <w:p>
      <w:pPr>
        <w:pStyle w:val="1011"/>
        <w:spacing w:line="276" w:lineRule="auto"/>
        <w:rPr>
          <w:sz w:val="20"/>
          <w:szCs w:val="20"/>
        </w:rPr>
      </w:pPr>
      <w:r>
        <w:rPr>
          <w:sz w:val="20"/>
          <w:szCs w:val="20"/>
        </w:rPr>
      </w:r>
      <w:r>
        <w:rPr>
          <w:sz w:val="20"/>
          <w:szCs w:val="20"/>
        </w:rPr>
      </w:r>
      <w:r>
        <w:rPr>
          <w:sz w:val="20"/>
          <w:szCs w:val="20"/>
        </w:rPr>
      </w:r>
    </w:p>
    <w:p>
      <w:pPr>
        <w:pStyle w:val="1011"/>
        <w:spacing w:line="276" w:lineRule="auto"/>
        <w:rPr>
          <w:sz w:val="20"/>
          <w:szCs w:val="20"/>
        </w:rPr>
      </w:pPr>
      <w:r>
        <w:rPr>
          <w:sz w:val="20"/>
          <w:szCs w:val="20"/>
        </w:rPr>
      </w:r>
      <w:r>
        <w:rPr>
          <w:sz w:val="20"/>
          <w:szCs w:val="20"/>
        </w:rPr>
      </w:r>
      <w:r>
        <w:rPr>
          <w:sz w:val="20"/>
          <w:szCs w:val="20"/>
        </w:rPr>
      </w:r>
    </w:p>
    <w:p>
      <w:pPr>
        <w:pStyle w:val="1011"/>
        <w:spacing w:line="276" w:lineRule="auto"/>
        <w:rPr>
          <w:sz w:val="20"/>
          <w:szCs w:val="20"/>
        </w:rPr>
      </w:pPr>
      <w:r>
        <w:rPr>
          <w:sz w:val="20"/>
          <w:szCs w:val="20"/>
        </w:rPr>
      </w:r>
      <w:r>
        <w:rPr>
          <w:sz w:val="20"/>
          <w:szCs w:val="20"/>
        </w:rPr>
      </w:r>
      <w:r>
        <w:rPr>
          <w:sz w:val="20"/>
          <w:szCs w:val="20"/>
        </w:rPr>
      </w:r>
    </w:p>
    <w:p>
      <w:pPr>
        <w:pStyle w:val="1011"/>
        <w:jc w:val="center"/>
        <w:rPr>
          <w:b/>
          <w:sz w:val="20"/>
          <w:szCs w:val="20"/>
        </w:rPr>
      </w:pPr>
      <w:r>
        <w:rPr>
          <w:b/>
          <w:sz w:val="20"/>
          <w:szCs w:val="20"/>
        </w:rPr>
        <w:t xml:space="preserve">ОБЩИЕ СВЕДЕНИЯ</w:t>
      </w:r>
      <w:r>
        <w:rPr>
          <w:b/>
          <w:sz w:val="20"/>
          <w:szCs w:val="20"/>
        </w:rPr>
      </w:r>
      <w:r>
        <w:rPr>
          <w:b/>
          <w:sz w:val="20"/>
          <w:szCs w:val="20"/>
        </w:rPr>
      </w:r>
    </w:p>
    <w:p>
      <w:pPr>
        <w:pStyle w:val="1011"/>
        <w:jc w:val="both"/>
        <w:tabs>
          <w:tab w:val="num" w:pos="720" w:leader="none"/>
          <w:tab w:val="num" w:pos="2160" w:leader="none"/>
        </w:tabs>
        <w:rPr>
          <w:sz w:val="20"/>
          <w:szCs w:val="20"/>
        </w:rPr>
      </w:pPr>
      <w:r>
        <w:rPr>
          <w:sz w:val="20"/>
          <w:szCs w:val="20"/>
        </w:rPr>
      </w:r>
      <w:r>
        <w:rPr>
          <w:sz w:val="20"/>
          <w:szCs w:val="20"/>
        </w:rPr>
      </w:r>
      <w:r>
        <w:rPr>
          <w:sz w:val="20"/>
          <w:szCs w:val="20"/>
        </w:rPr>
      </w:r>
    </w:p>
    <w:p>
      <w:pPr>
        <w:pStyle w:val="1011"/>
        <w:ind w:firstLine="709"/>
        <w:jc w:val="both"/>
        <w:tabs>
          <w:tab w:val="num" w:pos="720" w:leader="none"/>
          <w:tab w:val="num" w:pos="2160" w:leader="none"/>
        </w:tabs>
        <w:rPr>
          <w:color w:val="000000"/>
          <w:sz w:val="20"/>
          <w:szCs w:val="20"/>
        </w:rPr>
      </w:pPr>
      <w:r>
        <w:rPr>
          <w:sz w:val="20"/>
          <w:szCs w:val="20"/>
        </w:rPr>
        <w:t xml:space="preserve">1. </w:t>
      </w:r>
      <w:r>
        <w:rPr>
          <w:color w:val="000000"/>
          <w:sz w:val="20"/>
          <w:szCs w:val="20"/>
        </w:rPr>
        <w:t xml:space="preserve">Настоящая документация о проведении аукциона в электронной форме подготовлена </w:t>
      </w:r>
      <w:r>
        <w:rPr>
          <w:color w:val="000000"/>
          <w:sz w:val="20"/>
          <w:szCs w:val="20"/>
        </w:rPr>
        <w:t xml:space="preserve">в соответствии с Федеральным законом от 18.07.2011 г. № 223-ФЗ «О закупках товаров, работ, услуг отдельными видами юридических лиц» (далее – Закон № 223-ФЗ), Конституцией Российско</w:t>
      </w:r>
      <w:r>
        <w:rPr>
          <w:color w:val="000000"/>
          <w:sz w:val="20"/>
          <w:szCs w:val="20"/>
        </w:rPr>
        <w:t xml:space="preserve">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 ____________________, утвержденным _____________________________ </w:t>
      </w:r>
      <w:r>
        <w:rPr>
          <w:color w:val="1f497d"/>
          <w:sz w:val="20"/>
          <w:szCs w:val="20"/>
        </w:rPr>
        <w:t xml:space="preserve">протоколом (приказом)</w:t>
      </w:r>
      <w:r>
        <w:rPr>
          <w:color w:val="000000"/>
          <w:sz w:val="20"/>
          <w:szCs w:val="20"/>
        </w:rPr>
        <w:t xml:space="preserve"> </w:t>
      </w:r>
      <w:r>
        <w:rPr>
          <w:color w:val="1f497d"/>
          <w:sz w:val="20"/>
          <w:szCs w:val="20"/>
        </w:rPr>
        <w:t xml:space="preserve">от</w:t>
      </w:r>
      <w:r>
        <w:rPr>
          <w:color w:val="000000"/>
          <w:sz w:val="20"/>
          <w:szCs w:val="20"/>
        </w:rPr>
        <w:t xml:space="preserve"> ________ </w:t>
      </w:r>
      <w:r>
        <w:rPr>
          <w:color w:val="1f497d"/>
          <w:sz w:val="20"/>
          <w:szCs w:val="20"/>
        </w:rPr>
        <w:t xml:space="preserve">202</w:t>
      </w:r>
      <w:r>
        <w:rPr>
          <w:color w:val="000000"/>
          <w:sz w:val="20"/>
          <w:szCs w:val="20"/>
        </w:rPr>
        <w:t xml:space="preserve">__ года </w:t>
      </w:r>
      <w:r>
        <w:rPr>
          <w:color w:val="1f497d"/>
          <w:sz w:val="20"/>
          <w:szCs w:val="20"/>
        </w:rPr>
        <w:t xml:space="preserve">№</w:t>
      </w:r>
      <w:r>
        <w:rPr>
          <w:color w:val="000000"/>
          <w:sz w:val="20"/>
          <w:szCs w:val="20"/>
        </w:rPr>
        <w:t xml:space="preserve"> </w:t>
      </w:r>
      <w:r>
        <w:rPr>
          <w:color w:val="000000"/>
          <w:sz w:val="20"/>
          <w:szCs w:val="20"/>
        </w:rPr>
        <w:t xml:space="preserve">___ (далее – Положение), 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color w:val="000000"/>
          <w:sz w:val="20"/>
          <w:szCs w:val="20"/>
        </w:rPr>
      </w:r>
      <w:r>
        <w:rPr>
          <w:color w:val="000000"/>
          <w:sz w:val="20"/>
          <w:szCs w:val="20"/>
        </w:rPr>
      </w:r>
    </w:p>
    <w:p>
      <w:pPr>
        <w:pStyle w:val="1011"/>
        <w:ind w:firstLine="709"/>
        <w:jc w:val="both"/>
        <w:tabs>
          <w:tab w:val="num" w:pos="720" w:leader="none"/>
          <w:tab w:val="num" w:pos="2160" w:leader="none"/>
        </w:tabs>
        <w:rPr>
          <w:color w:val="000000"/>
          <w:sz w:val="20"/>
          <w:szCs w:val="20"/>
        </w:rPr>
      </w:pPr>
      <w:r>
        <w:rPr>
          <w:color w:val="000000"/>
          <w:sz w:val="20"/>
          <w:szCs w:val="20"/>
        </w:rPr>
        <w:t xml:space="preserve">2.</w:t>
      </w:r>
      <w:r>
        <w:rPr>
          <w:color w:val="000000"/>
          <w:sz w:val="20"/>
          <w:szCs w:val="20"/>
        </w:rPr>
        <w:t xml:space="preserve"> </w:t>
      </w:r>
      <w:r>
        <w:rPr>
          <w:color w:val="000000"/>
          <w:sz w:val="20"/>
          <w:szCs w:val="20"/>
        </w:rPr>
        <w:t xml:space="preserve">Участником закупки может быть любое юридическое лицо или несколько юридических лиц, выступающих на стороне одного участника закупки, не</w:t>
      </w:r>
      <w:r>
        <w:rPr>
          <w:color w:val="000000"/>
          <w:sz w:val="20"/>
          <w:szCs w:val="20"/>
        </w:rPr>
        <w:t xml:space="preserve">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w:t>
      </w:r>
      <w:r>
        <w:rPr>
          <w:color w:val="000000"/>
          <w:sz w:val="20"/>
          <w:szCs w:val="20"/>
        </w:rPr>
        <w:t xml:space="preserve">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w:t>
      </w:r>
      <w:r>
        <w:rPr>
          <w:color w:val="000000"/>
          <w:sz w:val="20"/>
          <w:szCs w:val="20"/>
        </w:rPr>
        <w:t xml:space="preserve">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color w:val="000000"/>
          <w:sz w:val="20"/>
          <w:szCs w:val="20"/>
        </w:rPr>
      </w:r>
      <w:r>
        <w:rPr>
          <w:color w:val="000000"/>
          <w:sz w:val="20"/>
          <w:szCs w:val="20"/>
        </w:rPr>
      </w:r>
    </w:p>
    <w:p>
      <w:pPr>
        <w:pStyle w:val="1035"/>
        <w:jc w:val="center"/>
        <w:rPr>
          <w:b/>
        </w:rPr>
        <w:outlineLvl w:val="2"/>
      </w:pPr>
      <w:r>
        <w:rPr>
          <w:b/>
        </w:rPr>
      </w:r>
      <w:r>
        <w:rPr>
          <w:b/>
        </w:rPr>
      </w:r>
      <w:r>
        <w:rPr>
          <w:b/>
        </w:rPr>
      </w:r>
    </w:p>
    <w:p>
      <w:pPr>
        <w:pStyle w:val="1035"/>
        <w:jc w:val="center"/>
        <w:rPr>
          <w:b/>
        </w:rPr>
        <w:outlineLvl w:val="2"/>
      </w:pPr>
      <w:r>
        <w:rPr>
          <w:b/>
        </w:rPr>
        <w:t xml:space="preserve">РАЗДЕЛ</w:t>
      </w:r>
      <w:r>
        <w:rPr>
          <w:b/>
        </w:rPr>
        <w:t xml:space="preserve"> </w:t>
      </w:r>
      <w:r>
        <w:rPr>
          <w:b/>
        </w:rPr>
        <w:t xml:space="preserve">1. ИНФОРМАЦИОННАЯ КАРТА</w:t>
      </w:r>
      <w:r>
        <w:rPr>
          <w:b/>
        </w:rPr>
      </w:r>
      <w:r>
        <w:rPr>
          <w:b/>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98"/>
        <w:gridCol w:w="3356"/>
        <w:gridCol w:w="6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rPr>
                <w:b/>
                <w:bCs/>
                <w:sz w:val="20"/>
                <w:szCs w:val="20"/>
              </w:rPr>
            </w:pPr>
            <w:r>
              <w:rPr>
                <w:b/>
                <w:bCs/>
                <w:sz w:val="20"/>
                <w:szCs w:val="20"/>
              </w:rPr>
              <w:t xml:space="preserve">№</w:t>
            </w:r>
            <w:r>
              <w:rPr>
                <w:b/>
                <w:bCs/>
                <w:sz w:val="20"/>
                <w:szCs w:val="20"/>
              </w:rPr>
            </w:r>
            <w:r>
              <w:rPr>
                <w:b/>
                <w:bCs/>
                <w:sz w:val="20"/>
                <w:szCs w:val="20"/>
              </w:rPr>
            </w:r>
          </w:p>
          <w:p>
            <w:pPr>
              <w:pStyle w:val="1011"/>
              <w:jc w:val="center"/>
              <w:spacing w:before="120" w:after="120"/>
              <w:widowControl w:val="off"/>
              <w:rPr>
                <w:b/>
                <w:bCs/>
                <w:i/>
                <w:iCs/>
                <w:sz w:val="20"/>
                <w:szCs w:val="20"/>
              </w:rPr>
            </w:pPr>
            <w:r>
              <w:rPr>
                <w:b/>
                <w:bCs/>
                <w:sz w:val="20"/>
                <w:szCs w:val="20"/>
              </w:rPr>
              <w:t xml:space="preserve">п/п</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1634" w:type="pct"/>
            <w:vAlign w:val="center"/>
            <w:textDirection w:val="lrTb"/>
            <w:noWrap w:val="false"/>
          </w:tcPr>
          <w:p>
            <w:pPr>
              <w:pStyle w:val="1011"/>
              <w:jc w:val="center"/>
              <w:spacing w:before="120" w:after="120"/>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3026" w:type="pct"/>
            <w:vAlign w:val="center"/>
            <w:textDirection w:val="lrTb"/>
            <w:noWrap w:val="false"/>
          </w:tcPr>
          <w:p>
            <w:pPr>
              <w:pStyle w:val="1011"/>
              <w:ind w:right="459"/>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Способ осуществления закупки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sz w:val="20"/>
                <w:szCs w:val="20"/>
              </w:rPr>
            </w:pPr>
            <w:r>
              <w:rPr>
                <w:sz w:val="20"/>
                <w:szCs w:val="20"/>
              </w:rPr>
              <w:t xml:space="preserve">Аукцион в электронной форме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53"/>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w:t>
            </w:r>
            <w:r>
              <w:rPr>
                <w:b/>
                <w:sz w:val="20"/>
                <w:szCs w:val="20"/>
              </w:rPr>
              <w:t xml:space="preserve">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spacing w:before="120" w:after="120"/>
              <w:rPr>
                <w:color w:val="1f497d"/>
              </w:rPr>
            </w:pPr>
            <w:r>
              <w:rPr>
                <w:color w:val="1f497d"/>
              </w:rPr>
            </w:r>
            <w:r>
              <w:rPr>
                <w:color w:val="1f497d"/>
              </w:rPr>
            </w:r>
            <w:r>
              <w:rPr>
                <w:color w:val="1f497d"/>
              </w:rPr>
            </w:r>
          </w:p>
          <w:p>
            <w:pPr>
              <w:pStyle w:val="1011"/>
              <w:spacing w:before="120" w:after="120"/>
              <w:rPr>
                <w:color w:val="1f497d"/>
              </w:rPr>
            </w:pPr>
            <w:r>
              <w:rPr>
                <w:color w:val="1f497d"/>
              </w:rPr>
              <w:t xml:space="preserve">__________________</w:t>
            </w:r>
            <w:r>
              <w:rPr>
                <w:color w:val="1f497d"/>
              </w:rPr>
              <w:t xml:space="preserve">_____________________________</w:t>
            </w:r>
            <w:r>
              <w:rPr>
                <w:color w:val="1f497d"/>
              </w:rPr>
              <w:t xml:space="preserve">__</w:t>
            </w:r>
            <w:r>
              <w:rPr>
                <w:color w:val="1f497d"/>
              </w:rPr>
            </w:r>
            <w:r>
              <w:rPr>
                <w:color w:val="1f497d"/>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 </w:t>
            </w:r>
            <w:r>
              <w:rPr>
                <w:b/>
                <w:sz w:val="20"/>
                <w:szCs w:val="20"/>
                <w:lang w:val="sr-Cyrl-CS"/>
              </w:rPr>
              <w:t xml:space="preserve">контактного</w:t>
            </w:r>
            <w:r>
              <w:rPr>
                <w:b/>
                <w:sz w:val="20"/>
                <w:szCs w:val="20"/>
              </w:rPr>
              <w:t xml:space="preserve"> </w:t>
            </w:r>
            <w:r>
              <w:rPr>
                <w:b/>
                <w:sz w:val="20"/>
                <w:szCs w:val="20"/>
              </w:rPr>
              <w:t xml:space="preserve">телефона </w:t>
            </w:r>
            <w:r>
              <w:rPr>
                <w:b/>
                <w:sz w:val="20"/>
                <w:szCs w:val="20"/>
              </w:rPr>
              <w:t xml:space="preserve">специализированной (уполномоченной) организации (далее – организатор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ind w:left="-16" w:firstLine="16"/>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pStyle w:val="1011"/>
              <w:ind w:left="-16" w:firstLine="16"/>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pStyle w:val="1011"/>
              <w:ind w:left="56" w:hanging="56"/>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pStyle w:val="1011"/>
              <w:ind w:left="56" w:hanging="56"/>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pStyle w:val="1011"/>
              <w:ind w:left="56" w:hanging="56"/>
              <w:jc w:val="both"/>
              <w:keepNext/>
              <w:spacing w:before="120" w:after="120"/>
              <w:widowControl w:val="off"/>
              <w:rPr>
                <w:bCs/>
                <w:sz w:val="20"/>
                <w:szCs w:val="20"/>
              </w:rPr>
            </w:pPr>
            <w:r>
              <w:rPr>
                <w:b/>
                <w:sz w:val="20"/>
                <w:szCs w:val="20"/>
              </w:rPr>
              <w:t xml:space="preserve">Контактное лицо: </w:t>
            </w:r>
            <w:r>
              <w:rPr>
                <w:bCs/>
                <w:color w:val="548dd4"/>
                <w:sz w:val="20"/>
                <w:szCs w:val="20"/>
              </w:rPr>
              <w:t xml:space="preserve">_______________</w:t>
            </w:r>
            <w:r>
              <w:rPr>
                <w:bCs/>
                <w:color w:val="548dd4"/>
                <w:sz w:val="20"/>
                <w:szCs w:val="20"/>
              </w:rPr>
              <w:t xml:space="preserve">______________</w:t>
            </w:r>
            <w:r>
              <w:rPr>
                <w:bCs/>
                <w:color w:val="548dd4"/>
                <w:sz w:val="20"/>
                <w:szCs w:val="20"/>
              </w:rPr>
              <w:t xml:space="preserve">_</w:t>
            </w:r>
            <w:r>
              <w:rPr>
                <w:bCs/>
                <w:sz w:val="20"/>
                <w:szCs w:val="20"/>
              </w:rPr>
            </w:r>
            <w:r>
              <w:rPr>
                <w:bCs/>
                <w:sz w:val="20"/>
                <w:szCs w:val="20"/>
              </w:rPr>
            </w:r>
          </w:p>
          <w:p>
            <w:pPr>
              <w:pStyle w:val="1011"/>
              <w:ind w:left="56" w:hanging="56"/>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pStyle w:val="1011"/>
              <w:ind w:left="56" w:hanging="56"/>
              <w:jc w:val="both"/>
              <w:keepNext/>
              <w:spacing w:before="120" w:after="120"/>
              <w:widowControl w:val="off"/>
              <w:rPr>
                <w:bCs/>
                <w:color w:val="0000ff"/>
                <w:sz w:val="20"/>
                <w:szCs w:val="20"/>
                <w:u w:val="single"/>
              </w:rPr>
            </w:pPr>
            <w:r>
              <w:rPr>
                <w:b/>
                <w:sz w:val="20"/>
                <w:szCs w:val="20"/>
              </w:rPr>
              <w:t xml:space="preserve">Адрес электронной почты (</w:t>
            </w:r>
            <w:r>
              <w:rPr>
                <w:b/>
                <w:sz w:val="20"/>
                <w:szCs w:val="20"/>
              </w:rPr>
              <w:t xml:space="preserve">е</w:t>
            </w:r>
            <w:r>
              <w:rPr>
                <w:b/>
                <w:sz w:val="20"/>
                <w:szCs w:val="20"/>
              </w:rPr>
              <w:t xml:space="preserve">-</w:t>
            </w:r>
            <w:r>
              <w:rPr>
                <w:b/>
                <w:sz w:val="20"/>
                <w:szCs w:val="20"/>
                <w:lang w:val="en-US"/>
              </w:rPr>
              <w:t xml:space="preserve">mail</w:t>
            </w:r>
            <w:r>
              <w:rPr>
                <w:b/>
                <w:sz w:val="20"/>
                <w:szCs w:val="20"/>
              </w:rPr>
              <w:t xml:space="preserve">): </w:t>
            </w:r>
            <w:r>
              <w:fldChar w:fldCharType="begin"/>
            </w:r>
            <w:r>
              <w:instrText xml:space="preserve"> HYPERLINK "mailto:gaumo.rcoz@mail.ru" </w:instrText>
            </w:r>
            <w:r>
              <w:fldChar w:fldCharType="separate"/>
            </w:r>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r>
              <w:rPr>
                <w:bCs/>
                <w:color w:val="0000ff"/>
                <w:sz w:val="20"/>
                <w:szCs w:val="20"/>
                <w:u w:val="single"/>
                <w:lang w:val="en-US"/>
              </w:rPr>
              <w:fldChar w:fldCharType="end"/>
            </w:r>
            <w:r>
              <w:rPr>
                <w:bCs/>
                <w:color w:val="0000ff"/>
                <w:sz w:val="20"/>
                <w:szCs w:val="20"/>
                <w:u w:val="single"/>
              </w:rPr>
            </w:r>
            <w:r>
              <w:rPr>
                <w:bCs/>
                <w:color w:val="0000ff"/>
                <w:sz w:val="20"/>
                <w:szCs w:val="20"/>
                <w:u w:val="singl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Cs/>
                <w:color w:val="548dd4"/>
                <w:sz w:val="20"/>
                <w:szCs w:val="20"/>
              </w:rPr>
            </w:pPr>
            <w:r>
              <w:rPr>
                <w:b/>
                <w:sz w:val="20"/>
                <w:szCs w:val="20"/>
              </w:rPr>
              <w:t xml:space="preserve">Предмет договора: </w:t>
            </w:r>
            <w:r>
              <w:rPr>
                <w:b/>
                <w:color w:val="548dd4"/>
                <w:sz w:val="20"/>
                <w:szCs w:val="20"/>
              </w:rPr>
              <w:t xml:space="preserve">____________________</w:t>
            </w:r>
            <w:r>
              <w:rPr>
                <w:b/>
                <w:color w:val="548dd4"/>
                <w:sz w:val="20"/>
                <w:szCs w:val="20"/>
              </w:rPr>
              <w:t xml:space="preserve">__________________</w:t>
            </w:r>
            <w:r>
              <w:rPr>
                <w:bCs/>
                <w:color w:val="548dd4"/>
                <w:sz w:val="20"/>
                <w:szCs w:val="20"/>
              </w:rPr>
            </w:r>
            <w:r>
              <w:rPr>
                <w:bCs/>
                <w:color w:val="548dd4"/>
                <w:sz w:val="20"/>
                <w:szCs w:val="20"/>
              </w:rPr>
            </w:r>
          </w:p>
          <w:p>
            <w:pPr>
              <w:pStyle w:val="1011"/>
              <w:jc w:val="both"/>
              <w:spacing w:before="120" w:after="120"/>
              <w:rPr>
                <w:sz w:val="20"/>
                <w:szCs w:val="20"/>
              </w:rPr>
            </w:pPr>
            <w:r>
              <w:rPr>
                <w:b/>
                <w:sz w:val="20"/>
                <w:szCs w:val="20"/>
              </w:rPr>
              <w:t xml:space="preserve">Количеств</w:t>
            </w:r>
            <w:r>
              <w:rPr>
                <w:b/>
                <w:sz w:val="20"/>
                <w:szCs w:val="20"/>
              </w:rPr>
              <w:t xml:space="preserve">о поставляемого товара, объём</w:t>
            </w:r>
            <w:r>
              <w:rPr>
                <w:b/>
                <w:sz w:val="20"/>
                <w:szCs w:val="20"/>
              </w:rPr>
              <w:t xml:space="preserve"> выполняемой работы, оказываемой </w:t>
            </w:r>
            <w:r>
              <w:rPr>
                <w:b/>
                <w:sz w:val="20"/>
                <w:szCs w:val="20"/>
              </w:rPr>
              <w:t xml:space="preserve">у</w:t>
            </w:r>
            <w:r>
              <w:rPr>
                <w:b/>
                <w:sz w:val="20"/>
                <w:szCs w:val="20"/>
              </w:rPr>
              <w:t xml:space="preserve">слуги:</w:t>
            </w:r>
            <w:r>
              <w:rPr>
                <w:b/>
                <w:color w:val="4f81bd"/>
                <w:sz w:val="20"/>
                <w:szCs w:val="20"/>
              </w:rPr>
              <w:t xml:space="preserve">________________________________________</w:t>
              <w:br w:type="textWrapping" w:clear="all"/>
            </w: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документации о проведении аукциона в электронной форме).</w:t>
            </w:r>
            <w:r>
              <w:rPr>
                <w:sz w:val="20"/>
                <w:szCs w:val="20"/>
              </w:rPr>
            </w:r>
            <w:r>
              <w:rPr>
                <w:sz w:val="20"/>
                <w:szCs w:val="20"/>
              </w:rPr>
            </w:r>
          </w:p>
          <w:p>
            <w:pPr>
              <w:pStyle w:val="1011"/>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2 «Описание предмета закупки» документации о</w:t>
            </w:r>
            <w:r>
              <w:rPr>
                <w:bCs/>
                <w:sz w:val="20"/>
                <w:szCs w:val="20"/>
              </w:rPr>
              <w:t xml:space="preserve"> проведении</w:t>
            </w:r>
            <w:r>
              <w:rPr>
                <w:bCs/>
                <w:sz w:val="20"/>
                <w:szCs w:val="20"/>
              </w:rPr>
              <w:t xml:space="preserve"> аукцион</w:t>
            </w:r>
            <w:r>
              <w:rPr>
                <w:bCs/>
                <w:sz w:val="20"/>
                <w:szCs w:val="20"/>
              </w:rPr>
              <w:t xml:space="preserve">а в электронной форме</w:t>
            </w:r>
            <w:r>
              <w:rPr>
                <w:bCs/>
                <w:sz w:val="20"/>
                <w:szCs w:val="20"/>
              </w:rPr>
              <w:t xml:space="preserve"> (см. отдельный файл «Разделы 2-5 документации о проведении аукциона в электронной форме»).</w:t>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w:t>
            </w:r>
            <w:r>
              <w:rPr>
                <w:b/>
                <w:sz w:val="20"/>
                <w:szCs w:val="20"/>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Cs/>
                <w:sz w:val="20"/>
                <w:szCs w:val="20"/>
              </w:rPr>
            </w:pPr>
            <w:r>
              <w:rPr>
                <w:bCs/>
                <w:sz w:val="20"/>
                <w:szCs w:val="20"/>
              </w:rPr>
              <w:t xml:space="preserve">В соответствии с разделом 2 «Описание предмета закупки» документации о</w:t>
            </w:r>
            <w:r>
              <w:rPr>
                <w:bCs/>
                <w:sz w:val="20"/>
                <w:szCs w:val="20"/>
              </w:rPr>
              <w:t xml:space="preserve"> проведении</w:t>
            </w:r>
            <w:r>
              <w:rPr>
                <w:bCs/>
                <w:sz w:val="20"/>
                <w:szCs w:val="20"/>
              </w:rPr>
              <w:t xml:space="preserve"> аукцион</w:t>
            </w:r>
            <w:r>
              <w:rPr>
                <w:bCs/>
                <w:sz w:val="20"/>
                <w:szCs w:val="20"/>
              </w:rPr>
              <w:t xml:space="preserve">а в электронной форме</w:t>
            </w:r>
            <w:r>
              <w:rPr>
                <w:bCs/>
                <w:sz w:val="20"/>
                <w:szCs w:val="20"/>
              </w:rPr>
              <w:t xml:space="preserve"> (см. отдельный файл «Разделы 2-5 </w:t>
            </w:r>
            <w:r>
              <w:rPr>
                <w:bCs/>
                <w:sz w:val="20"/>
                <w:szCs w:val="20"/>
              </w:rPr>
              <w:t xml:space="preserve">документации о проведении аукциона в электронной форме»</w:t>
            </w:r>
            <w:r>
              <w:rPr>
                <w:bCs/>
                <w:sz w:val="20"/>
                <w:szCs w:val="20"/>
              </w:rPr>
              <w:t xml:space="preserve">).</w:t>
            </w:r>
            <w:r>
              <w:rPr>
                <w:bCs/>
                <w:sz w:val="20"/>
                <w:szCs w:val="20"/>
              </w:rPr>
            </w:r>
            <w:r>
              <w:rPr>
                <w:bCs/>
                <w:sz w:val="20"/>
                <w:szCs w:val="20"/>
              </w:rPr>
            </w:r>
          </w:p>
          <w:p>
            <w:pPr>
              <w:pStyle w:val="1011"/>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
                <w:bCs/>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w:t>
            </w:r>
            <w:r>
              <w:rPr>
                <w:b/>
                <w:bCs/>
                <w:sz w:val="20"/>
                <w:szCs w:val="20"/>
              </w:rPr>
              <w:t xml:space="preserve"> </w:t>
            </w:r>
            <w:r>
              <w:rPr>
                <w:b/>
                <w:bCs/>
                <w:sz w:val="20"/>
                <w:szCs w:val="20"/>
              </w:rPr>
            </w:r>
            <w:r>
              <w:rPr>
                <w:b/>
                <w:bCs/>
                <w:sz w:val="20"/>
                <w:szCs w:val="20"/>
              </w:rPr>
            </w:r>
          </w:p>
          <w:p>
            <w:pPr>
              <w:pStyle w:val="1011"/>
              <w:jc w:val="both"/>
              <w:spacing w:before="120" w:after="120"/>
              <w:rPr>
                <w:color w:val="1f497d"/>
                <w:sz w:val="20"/>
                <w:szCs w:val="20"/>
              </w:rPr>
            </w:pPr>
            <w:r>
              <w:rPr>
                <w:color w:val="1f497d"/>
                <w:sz w:val="20"/>
                <w:szCs w:val="20"/>
              </w:rPr>
              <w:t xml:space="preserve">___________</w:t>
            </w:r>
            <w:r>
              <w:rPr>
                <w:color w:val="1f497d"/>
                <w:sz w:val="20"/>
                <w:szCs w:val="20"/>
              </w:rPr>
              <w:t xml:space="preserve">____________________________________________</w:t>
            </w:r>
            <w:r>
              <w:rPr>
                <w:color w:val="1f497d"/>
                <w:sz w:val="20"/>
                <w:szCs w:val="20"/>
              </w:rPr>
            </w:r>
            <w:r>
              <w:rPr>
                <w:color w:val="1f497d"/>
                <w:sz w:val="20"/>
                <w:szCs w:val="20"/>
              </w:rPr>
            </w:r>
          </w:p>
          <w:p>
            <w:pPr>
              <w:pStyle w:val="1011"/>
              <w:jc w:val="both"/>
              <w:spacing w:before="120" w:after="120"/>
              <w:rPr>
                <w:sz w:val="20"/>
                <w:szCs w:val="20"/>
              </w:rPr>
            </w:pPr>
            <w:r>
              <w:rPr>
                <w:b/>
                <w:bCs/>
                <w:sz w:val="20"/>
                <w:szCs w:val="20"/>
              </w:rPr>
              <w:t xml:space="preserve">Условия </w:t>
            </w:r>
            <w:r>
              <w:rPr>
                <w:b/>
                <w:sz w:val="20"/>
                <w:szCs w:val="20"/>
              </w:rPr>
              <w:t xml:space="preserve">поставки товара</w:t>
            </w:r>
            <w:r>
              <w:rPr>
                <w:b/>
                <w:sz w:val="20"/>
                <w:szCs w:val="20"/>
              </w:rPr>
              <w:t xml:space="preserve">/</w:t>
            </w:r>
            <w:r>
              <w:rPr>
                <w:b/>
                <w:sz w:val="20"/>
                <w:szCs w:val="20"/>
              </w:rPr>
              <w:t xml:space="preserve">выполнения работы</w:t>
            </w:r>
            <w:r>
              <w:rPr>
                <w:b/>
                <w:sz w:val="20"/>
                <w:szCs w:val="20"/>
              </w:rPr>
              <w:t xml:space="preserve">/</w:t>
            </w:r>
            <w:r>
              <w:rPr>
                <w:b/>
                <w:sz w:val="20"/>
                <w:szCs w:val="20"/>
              </w:rPr>
              <w:t xml:space="preserve">оказания услуги</w:t>
            </w:r>
            <w:r>
              <w:rPr>
                <w:b/>
                <w:bCs/>
                <w:sz w:val="20"/>
                <w:szCs w:val="20"/>
              </w:rPr>
              <w:t xml:space="preserve">:</w:t>
            </w:r>
            <w:r>
              <w:rPr>
                <w:sz w:val="20"/>
                <w:szCs w:val="20"/>
              </w:rPr>
              <w:t xml:space="preserve"> в соответствии с разделом 3 «Проект договора» </w:t>
            </w:r>
            <w:r>
              <w:rPr>
                <w:sz w:val="20"/>
                <w:szCs w:val="20"/>
              </w:rPr>
              <w:t xml:space="preserve">документации о</w:t>
            </w:r>
            <w:r>
              <w:rPr>
                <w:sz w:val="20"/>
                <w:szCs w:val="20"/>
              </w:rPr>
              <w:t xml:space="preserve"> проведении </w:t>
            </w:r>
            <w:r>
              <w:rPr>
                <w:sz w:val="20"/>
                <w:szCs w:val="20"/>
              </w:rPr>
              <w:t xml:space="preserve">аукцион</w:t>
            </w:r>
            <w:r>
              <w:rPr>
                <w:sz w:val="20"/>
                <w:szCs w:val="20"/>
              </w:rPr>
              <w:t xml:space="preserve">а в электронной форме</w:t>
            </w:r>
            <w:r>
              <w:rPr>
                <w:sz w:val="20"/>
                <w:szCs w:val="20"/>
              </w:rPr>
              <w:t xml:space="preserve"> (см. отдельный файл «Разделы 2-5 </w:t>
            </w:r>
            <w:r>
              <w:rPr>
                <w:sz w:val="20"/>
                <w:szCs w:val="20"/>
              </w:rPr>
              <w:t xml:space="preserve">документации о проведении аукциона в электронной форме</w:t>
            </w:r>
            <w:r>
              <w:rPr>
                <w:sz w:val="20"/>
                <w:szCs w:val="20"/>
              </w:rPr>
              <w:t xml:space="preserve">»).</w:t>
            </w:r>
            <w:r>
              <w:rPr>
                <w:sz w:val="20"/>
                <w:szCs w:val="20"/>
              </w:rPr>
            </w:r>
            <w:r>
              <w:rPr>
                <w:sz w:val="20"/>
                <w:szCs w:val="20"/>
              </w:rPr>
            </w:r>
          </w:p>
          <w:p>
            <w:pPr>
              <w:pStyle w:val="1011"/>
              <w:jc w:val="both"/>
              <w:spacing w:before="120" w:after="120"/>
              <w:rPr>
                <w:b/>
                <w:bCs/>
                <w:sz w:val="20"/>
                <w:szCs w:val="20"/>
              </w:rPr>
            </w:pPr>
            <w:r>
              <w:rPr>
                <w:b/>
                <w:bCs/>
                <w:sz w:val="20"/>
                <w:szCs w:val="20"/>
              </w:rPr>
              <w:t xml:space="preserve">Сроки</w:t>
            </w:r>
            <w:r>
              <w:rPr>
                <w:b/>
                <w:bCs/>
                <w:sz w:val="20"/>
                <w:szCs w:val="20"/>
              </w:rPr>
              <w:t xml:space="preserve"> (пе</w:t>
            </w:r>
            <w:r>
              <w:rPr>
                <w:b/>
                <w:bCs/>
                <w:sz w:val="20"/>
                <w:szCs w:val="20"/>
              </w:rPr>
              <w:t xml:space="preserve">р</w:t>
            </w:r>
            <w:r>
              <w:rPr>
                <w:b/>
                <w:bCs/>
                <w:sz w:val="20"/>
                <w:szCs w:val="20"/>
              </w:rPr>
              <w:t xml:space="preserve">иоды)</w:t>
            </w:r>
            <w:r>
              <w:rPr>
                <w:b/>
                <w:bCs/>
                <w:sz w:val="20"/>
                <w:szCs w:val="20"/>
              </w:rPr>
              <w:t xml:space="preserve"> </w:t>
            </w:r>
            <w:r>
              <w:rPr>
                <w:b/>
                <w:sz w:val="20"/>
                <w:szCs w:val="20"/>
              </w:rPr>
              <w:t xml:space="preserve">поставки товара/выполнения работы/оказания услуги</w:t>
            </w:r>
            <w:r>
              <w:rPr>
                <w:b/>
                <w:bCs/>
                <w:sz w:val="20"/>
                <w:szCs w:val="20"/>
              </w:rPr>
              <w:t xml:space="preserve">:</w:t>
            </w:r>
            <w:r>
              <w:rPr>
                <w:b/>
                <w:bCs/>
                <w:sz w:val="20"/>
                <w:szCs w:val="20"/>
              </w:rPr>
              <w:t xml:space="preserve"> </w:t>
            </w:r>
            <w:r>
              <w:rPr>
                <w:b/>
                <w:bCs/>
                <w:sz w:val="20"/>
                <w:szCs w:val="20"/>
              </w:rPr>
            </w:r>
            <w:r>
              <w:rPr>
                <w:b/>
                <w:bCs/>
                <w:sz w:val="20"/>
                <w:szCs w:val="20"/>
              </w:rPr>
            </w:r>
          </w:p>
          <w:p>
            <w:pPr>
              <w:pStyle w:val="1011"/>
              <w:jc w:val="both"/>
              <w:spacing w:before="120" w:after="120"/>
              <w:rPr>
                <w:b/>
                <w:bCs/>
                <w:color w:val="1f497d"/>
                <w:sz w:val="20"/>
                <w:szCs w:val="20"/>
              </w:rPr>
            </w:pPr>
            <w:r>
              <w:rPr>
                <w:b/>
                <w:bCs/>
                <w:color w:val="1f497d"/>
                <w:sz w:val="20"/>
                <w:szCs w:val="20"/>
              </w:rPr>
              <w:t xml:space="preserve">____________</w:t>
            </w:r>
            <w:r>
              <w:rPr>
                <w:b/>
                <w:bCs/>
                <w:color w:val="1f497d"/>
                <w:sz w:val="20"/>
                <w:szCs w:val="20"/>
              </w:rPr>
              <w:t xml:space="preserve">__</w:t>
            </w:r>
            <w:r>
              <w:rPr>
                <w:b/>
                <w:bCs/>
                <w:color w:val="1f497d"/>
                <w:sz w:val="20"/>
                <w:szCs w:val="20"/>
              </w:rPr>
              <w:t xml:space="preserve">_________________________________________</w:t>
            </w:r>
            <w:r>
              <w:rPr>
                <w:b/>
                <w:bCs/>
                <w:color w:val="1f497d"/>
                <w:sz w:val="20"/>
                <w:szCs w:val="20"/>
              </w:rPr>
            </w:r>
            <w:r>
              <w:rPr>
                <w:b/>
                <w:bCs/>
                <w:color w:val="1f497d"/>
                <w:sz w:val="20"/>
                <w:szCs w:val="20"/>
              </w:rPr>
            </w:r>
          </w:p>
          <w:p>
            <w:pPr>
              <w:pStyle w:val="1011"/>
              <w:jc w:val="both"/>
              <w:spacing w:before="120" w:after="120"/>
              <w:rPr>
                <w:sz w:val="20"/>
                <w:szCs w:val="20"/>
              </w:rPr>
            </w:pPr>
            <w:r>
              <w:rPr>
                <w:sz w:val="20"/>
                <w:szCs w:val="20"/>
              </w:rPr>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83"/>
              <w:jc w:val="both"/>
              <w:spacing w:before="120" w:after="120"/>
              <w:tabs>
                <w:tab w:val="left" w:pos="1746" w:leader="none"/>
              </w:tabs>
              <w:rPr>
                <w:bCs/>
                <w:iCs/>
                <w:color w:val="548dd4"/>
                <w:sz w:val="20"/>
                <w:szCs w:val="20"/>
              </w:rPr>
            </w:pPr>
            <w:r>
              <w:rPr>
                <w:bCs/>
                <w:iCs/>
                <w:color w:val="548dd4"/>
                <w:sz w:val="20"/>
                <w:szCs w:val="20"/>
              </w:rPr>
            </w:r>
            <w:r>
              <w:rPr>
                <w:bCs/>
                <w:iCs/>
                <w:color w:val="548dd4"/>
                <w:sz w:val="20"/>
                <w:szCs w:val="20"/>
              </w:rPr>
            </w:r>
            <w:r>
              <w:rPr>
                <w:bCs/>
                <w:iCs/>
                <w:color w:val="548dd4"/>
                <w:sz w:val="20"/>
                <w:szCs w:val="20"/>
              </w:rPr>
            </w:r>
          </w:p>
          <w:p>
            <w:pPr>
              <w:pStyle w:val="1083"/>
              <w:jc w:val="both"/>
              <w:spacing w:before="120" w:after="120"/>
              <w:tabs>
                <w:tab w:val="left" w:pos="1746" w:leader="none"/>
              </w:tabs>
              <w:rPr>
                <w:bCs/>
                <w:iCs/>
                <w:sz w:val="20"/>
                <w:szCs w:val="20"/>
              </w:rPr>
            </w:pPr>
            <w:r>
              <w:rPr>
                <w:bCs/>
                <w:iCs/>
                <w:color w:val="1f497d"/>
                <w:sz w:val="20"/>
                <w:szCs w:val="20"/>
              </w:rPr>
              <w:t xml:space="preserve">______________</w:t>
            </w:r>
            <w:r>
              <w:rPr>
                <w:bCs/>
                <w:iCs/>
                <w:color w:val="1f497d"/>
                <w:sz w:val="20"/>
                <w:szCs w:val="20"/>
              </w:rPr>
              <w:t xml:space="preserve">_________________________________________</w:t>
            </w:r>
            <w:r>
              <w:rPr>
                <w:bCs/>
                <w:iCs/>
                <w:color w:val="1f497d"/>
                <w:sz w:val="20"/>
                <w:szCs w:val="20"/>
              </w:rPr>
              <w:t xml:space="preserve">_</w:t>
            </w:r>
            <w:r>
              <w:rPr>
                <w:bCs/>
                <w:iCs/>
                <w:sz w:val="20"/>
                <w:szCs w:val="20"/>
              </w:rPr>
            </w:r>
            <w:r>
              <w:rPr>
                <w:bCs/>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pStyle w:val="1011"/>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pStyle w:val="1011"/>
              <w:spacing w:before="120" w:after="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keepLines/>
              <w:keepNext/>
              <w:spacing w:before="120" w:after="120"/>
              <w:rPr>
                <w:b/>
                <w:color w:val="1f497d"/>
                <w:sz w:val="20"/>
                <w:szCs w:val="20"/>
              </w:rPr>
            </w:pPr>
            <w:r>
              <w:rPr>
                <w:b/>
                <w:color w:val="1f497d"/>
                <w:sz w:val="20"/>
                <w:szCs w:val="20"/>
              </w:rPr>
              <w:t xml:space="preserve">_______________________руб.</w:t>
            </w:r>
            <w:r>
              <w:rPr>
                <w:b/>
                <w:color w:val="1f497d"/>
                <w:sz w:val="20"/>
                <w:szCs w:val="20"/>
              </w:rPr>
              <w:br w:type="textWrapping" w:clear="all"/>
            </w:r>
            <w:r>
              <w:rPr>
                <w:b/>
                <w:color w:val="1f497d"/>
                <w:sz w:val="20"/>
                <w:szCs w:val="20"/>
              </w:rPr>
              <w:t xml:space="preserve">Указывается в соответствии с протоколом обоснования НМЦД (раздел 5 документации о проведении аукциона в электронной форме «Обоснование НМЦД»)</w:t>
            </w:r>
            <w:r>
              <w:rPr>
                <w:b/>
                <w:color w:val="1f497d"/>
                <w:sz w:val="20"/>
                <w:szCs w:val="20"/>
              </w:rPr>
            </w:r>
            <w:r>
              <w:rPr>
                <w:b/>
                <w:color w:val="1f497d"/>
                <w:sz w:val="20"/>
                <w:szCs w:val="20"/>
              </w:rPr>
            </w:r>
          </w:p>
          <w:p>
            <w:pPr>
              <w:pStyle w:val="1011"/>
              <w:jc w:val="both"/>
              <w:spacing w:before="120" w:after="120"/>
              <w:tabs>
                <w:tab w:val="left" w:pos="851" w:leader="none"/>
              </w:tabs>
              <w:rPr>
                <w:color w:val="1f497d"/>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цены договора, либо начальная цена единицы товара, работы, услуги, а также начальная сумма цен указанных единиц (ИТОГО</w:t>
            </w:r>
            <w:r>
              <w:rPr>
                <w:color w:val="1f497d"/>
                <w:sz w:val="20"/>
                <w:szCs w:val="20"/>
              </w:rPr>
              <w:t xml:space="preserve">) содержатся в таблице 1 «Количество товара, объем работ, услуг» (приложение к разделу 1 «Информационная карта» документации о проведении аукциона в электронной форме), в разделе 5 «Обоснование НМЦД» документации о проведении аукциона в электронной форме).</w:t>
            </w:r>
            <w:r>
              <w:rPr>
                <w:color w:val="1f497d"/>
                <w:sz w:val="20"/>
                <w:szCs w:val="20"/>
              </w:rPr>
              <w:t xml:space="preserve">  </w:t>
            </w:r>
            <w:r>
              <w:rPr>
                <w:color w:val="1f497d"/>
                <w:sz w:val="20"/>
                <w:szCs w:val="20"/>
              </w:rPr>
            </w:r>
            <w:r>
              <w:rPr>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color w:val="000000"/>
                <w:sz w:val="20"/>
                <w:szCs w:val="20"/>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w:t>
            </w:r>
            <w:r>
              <w:rPr>
                <w:b/>
                <w:color w:val="000000"/>
                <w:sz w:val="20"/>
                <w:szCs w:val="20"/>
              </w:rPr>
              <w:t xml:space="preserve"> и других обязательных платежей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spacing w:before="120" w:after="120"/>
              <w:widowControl w:val="off"/>
              <w:tabs>
                <w:tab w:val="left" w:pos="1134" w:leader="none"/>
              </w:tabs>
              <w:rPr>
                <w:color w:val="1f497d"/>
                <w:sz w:val="20"/>
                <w:szCs w:val="20"/>
              </w:rPr>
            </w:pPr>
            <w:r>
              <w:rPr>
                <w:color w:val="1f497d"/>
                <w:sz w:val="20"/>
                <w:szCs w:val="20"/>
              </w:rPr>
              <w:t xml:space="preserve">Протокол обоснования НМЦД </w:t>
            </w:r>
            <w:r>
              <w:rPr>
                <w:color w:val="1f497d"/>
                <w:sz w:val="20"/>
                <w:szCs w:val="20"/>
              </w:rPr>
              <w:t xml:space="preserve">(см. отдельный файл «</w:t>
            </w:r>
            <w:r>
              <w:rPr>
                <w:color w:val="1f497d"/>
                <w:sz w:val="20"/>
                <w:szCs w:val="20"/>
              </w:rPr>
              <w:t xml:space="preserve">Разделы 2-5</w:t>
            </w:r>
            <w:r>
              <w:rPr>
                <w:color w:val="1f497d"/>
              </w:rPr>
              <w:t xml:space="preserve"> </w:t>
            </w:r>
            <w:r>
              <w:rPr>
                <w:color w:val="1f497d"/>
                <w:sz w:val="20"/>
                <w:szCs w:val="20"/>
              </w:rPr>
              <w:t xml:space="preserve">документации о проведении</w:t>
            </w:r>
            <w:r>
              <w:rPr>
                <w:color w:val="1f497d"/>
                <w:sz w:val="20"/>
                <w:szCs w:val="20"/>
              </w:rPr>
              <w:t xml:space="preserve"> </w:t>
            </w:r>
            <w:r>
              <w:rPr>
                <w:color w:val="1f497d"/>
                <w:sz w:val="20"/>
                <w:szCs w:val="20"/>
              </w:rPr>
              <w:t xml:space="preserve">аукциона в электронной форме»)</w:t>
            </w:r>
            <w:r>
              <w:rPr>
                <w:color w:val="1f497d"/>
                <w:sz w:val="20"/>
                <w:szCs w:val="20"/>
              </w:rPr>
              <w:t xml:space="preserve">.</w:t>
            </w:r>
            <w:r>
              <w:rPr>
                <w:color w:val="1f497d"/>
                <w:sz w:val="20"/>
                <w:szCs w:val="20"/>
              </w:rPr>
            </w:r>
            <w:r>
              <w:rPr>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keepLines/>
              <w:keepNext/>
              <w:spacing w:before="120" w:after="120"/>
              <w:rPr>
                <w:rFonts w:eastAsia="Calibri"/>
                <w:b/>
                <w:bCs/>
                <w:sz w:val="20"/>
                <w:szCs w:val="20"/>
                <w:lang w:eastAsia="en-US"/>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lang w:eastAsia="en-US"/>
              </w:rPr>
            </w:r>
            <w:r>
              <w:rPr>
                <w:rFonts w:eastAsia="Calibri"/>
                <w:b/>
                <w:bCs/>
                <w:sz w:val="20"/>
                <w:szCs w:val="20"/>
                <w:lang w:eastAsia="en-US"/>
              </w:rPr>
            </w:r>
          </w:p>
          <w:p>
            <w:pPr>
              <w:pStyle w:val="1011"/>
              <w:keepLines/>
              <w:keepNext/>
              <w:spacing w:before="120" w:after="120"/>
              <w:rPr>
                <w:rFonts w:eastAsia="Calibri"/>
                <w:b/>
                <w:bCs/>
                <w:sz w:val="20"/>
                <w:szCs w:val="20"/>
                <w:lang w:eastAsia="en-US"/>
              </w:rPr>
            </w:pPr>
            <w:r>
              <w:rPr>
                <w:rFonts w:eastAsia="Calibri"/>
                <w:b/>
                <w:bCs/>
                <w:sz w:val="20"/>
                <w:szCs w:val="20"/>
                <w:lang w:eastAsia="en-US"/>
              </w:rPr>
            </w:r>
            <w:r>
              <w:rPr>
                <w:rFonts w:eastAsia="Calibri"/>
                <w:b/>
                <w:bCs/>
                <w:sz w:val="20"/>
                <w:szCs w:val="20"/>
                <w:lang w:eastAsia="en-US"/>
              </w:rPr>
            </w:r>
            <w:r>
              <w:rPr>
                <w:rFonts w:eastAsia="Calibri"/>
                <w:b/>
                <w:bCs/>
                <w:sz w:val="20"/>
                <w:szCs w:val="20"/>
                <w:lang w:eastAsia="en-US"/>
              </w:rPr>
            </w:r>
          </w:p>
          <w:p>
            <w:pPr>
              <w:pStyle w:val="1011"/>
              <w:jc w:val="both"/>
              <w:spacing w:before="120" w:after="120"/>
              <w:rPr>
                <w:b/>
                <w:sz w:val="20"/>
                <w:szCs w:val="20"/>
              </w:rPr>
            </w:pPr>
            <w:r>
              <w:rPr>
                <w:b/>
                <w:sz w:val="20"/>
                <w:szCs w:val="20"/>
              </w:rPr>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10.1. Порядок подачи заявок на участие в аукционе в электронной форме:</w:t>
            </w:r>
            <w:r>
              <w:rPr>
                <w:b/>
                <w:sz w:val="20"/>
                <w:szCs w:val="20"/>
              </w:rPr>
            </w:r>
            <w:r>
              <w:rPr>
                <w:b/>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 1</w:t>
            </w:r>
            <w:r>
              <w:rPr>
                <w:sz w:val="20"/>
                <w:szCs w:val="20"/>
              </w:rPr>
              <w:t xml:space="preserve">)</w:t>
            </w:r>
            <w:r>
              <w:rPr>
                <w:sz w:val="20"/>
                <w:szCs w:val="20"/>
              </w:rPr>
              <w:t xml:space="preserve"> Заявки на учас</w:t>
            </w:r>
            <w:r>
              <w:rPr>
                <w:sz w:val="20"/>
                <w:szCs w:val="20"/>
              </w:rPr>
              <w:t xml:space="preserve">тие в аукционе в электронной форме представляются по форме, в порядке, в месте и до истечения срока, указанного в аукционной документации. Участник аукциона в электронной форме подает заявку на участие в таком аукционе в форме электронного документа на ЭП.</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w:t>
            </w:r>
            <w:r>
              <w:rPr>
                <w:sz w:val="20"/>
                <w:szCs w:val="20"/>
              </w:rPr>
              <w:t xml:space="preserve">)</w:t>
            </w:r>
            <w:r>
              <w:rPr>
                <w:sz w:val="20"/>
                <w:szCs w:val="20"/>
              </w:rPr>
              <w:t xml:space="preserve"> Заявка на участие в аукционе в электронной форме должна содержать сведения, установленные документацией о закупке.</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w:t>
            </w:r>
            <w:r>
              <w:rPr>
                <w:sz w:val="20"/>
                <w:szCs w:val="20"/>
              </w:rPr>
              <w:t xml:space="preserve">)</w:t>
            </w:r>
            <w:r>
              <w:rPr>
                <w:sz w:val="20"/>
                <w:szCs w:val="20"/>
              </w:rPr>
              <w:t xml:space="preserve"> Заявка на участие в аукционе в электронной форме состоит из двух частей, которые направляются участником закупки оператору ЭП одновременно.</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w:t>
            </w:r>
            <w:r>
              <w:rPr>
                <w:sz w:val="20"/>
                <w:szCs w:val="20"/>
              </w:rPr>
              <w:t xml:space="preserve">)</w:t>
            </w:r>
            <w:r>
              <w:rPr>
                <w:sz w:val="20"/>
                <w:szCs w:val="20"/>
              </w:rPr>
              <w:t xml:space="preserve"> Требования к форме заявки на участие в аукционе в электронной форме устанавливаются в аукционной документации.</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w:t>
            </w:r>
            <w:r>
              <w:rPr>
                <w:sz w:val="20"/>
                <w:szCs w:val="20"/>
              </w:rPr>
              <w:t xml:space="preserve">)</w:t>
            </w:r>
            <w:r>
              <w:rPr>
                <w:sz w:val="20"/>
                <w:szCs w:val="20"/>
              </w:rPr>
              <w:t xml:space="preserve"> Заявка на участие в аукционе в электронной форме, докум</w:t>
            </w:r>
            <w:r>
              <w:rPr>
                <w:sz w:val="20"/>
                <w:szCs w:val="20"/>
              </w:rPr>
              <w:t xml:space="preserve">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w:t>
            </w:r>
            <w:r>
              <w:rPr>
                <w:sz w:val="20"/>
                <w:szCs w:val="20"/>
              </w:rPr>
              <w:t xml:space="preserve">)</w:t>
            </w:r>
            <w:r>
              <w:rPr>
                <w:sz w:val="20"/>
                <w:szCs w:val="20"/>
              </w:rPr>
              <w:t xml:space="preserve"> Участник аукциона в электронной форме вправе подать только одну заявку на участие в таком аукционе. Учас</w:t>
            </w:r>
            <w:r>
              <w:rPr>
                <w:sz w:val="20"/>
                <w:szCs w:val="20"/>
              </w:rPr>
              <w:t xml:space="preserve">тник аукциона в электронной форме,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таком аукционе, направив об этом уведомление оператору ЭП. </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7</w:t>
            </w:r>
            <w:r>
              <w:rPr>
                <w:sz w:val="20"/>
                <w:szCs w:val="20"/>
              </w:rPr>
              <w:t xml:space="preserve">)</w:t>
            </w:r>
            <w:r>
              <w:rPr>
                <w:sz w:val="20"/>
                <w:szCs w:val="20"/>
              </w:rPr>
              <w:t xml:space="preserve">  Оператор ЭП присв</w:t>
            </w:r>
            <w:r>
              <w:rPr>
                <w:sz w:val="20"/>
                <w:szCs w:val="20"/>
              </w:rPr>
              <w:t xml:space="preserve">аивает каждой заявке на участие в аукционе в электронной форме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w:t>
            </w:r>
            <w:r>
              <w:rPr>
                <w:sz w:val="20"/>
                <w:szCs w:val="20"/>
              </w:rPr>
              <w:t xml:space="preserve">)</w:t>
            </w:r>
            <w:r>
              <w:rPr>
                <w:sz w:val="20"/>
                <w:szCs w:val="20"/>
              </w:rPr>
              <w:t xml:space="preserve"> Оператор ЭП возвращает заявку на участие в аукционе в электронной форме подавшему ее участнику в случае:</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w:t>
            </w:r>
            <w:r>
              <w:rPr>
                <w:sz w:val="20"/>
                <w:szCs w:val="20"/>
              </w:rPr>
              <w:t xml:space="preserve">1) подачи данной заявки с нарушением требований, предусмотренных пунктом 5 раздела </w:t>
            </w:r>
            <w:r>
              <w:rPr>
                <w:sz w:val="20"/>
                <w:szCs w:val="20"/>
              </w:rPr>
              <w:t xml:space="preserve">10.1 Информационной карты </w:t>
            </w:r>
            <w:r>
              <w:rPr>
                <w:sz w:val="20"/>
                <w:szCs w:val="20"/>
              </w:rPr>
              <w:t xml:space="preserve"> </w:t>
            </w:r>
            <w:r>
              <w:rPr>
                <w:sz w:val="20"/>
                <w:szCs w:val="20"/>
              </w:rPr>
              <w:t xml:space="preserve">документации</w:t>
            </w:r>
            <w:r>
              <w:rPr>
                <w:sz w:val="20"/>
                <w:szCs w:val="20"/>
              </w:rPr>
              <w:t xml:space="preserve"> о </w:t>
            </w:r>
            <w:r>
              <w:rPr>
                <w:sz w:val="20"/>
                <w:szCs w:val="20"/>
              </w:rPr>
              <w:t xml:space="preserve">проведении аукциона в электронной форме</w:t>
            </w:r>
            <w:r>
              <w:rPr>
                <w:sz w:val="20"/>
                <w:szCs w:val="20"/>
              </w:rPr>
              <w:t xml:space="preserve">;</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w:t>
            </w:r>
            <w:r>
              <w:rPr>
                <w:sz w:val="20"/>
                <w:szCs w:val="20"/>
              </w:rPr>
              <w:t xml:space="preserve">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w:t>
            </w:r>
            <w:r>
              <w:rPr>
                <w:sz w:val="20"/>
                <w:szCs w:val="20"/>
              </w:rPr>
              <w:t xml:space="preserve">3) получения данной заявки после даты или времени окончания срока подачи заявок на участие в таком аукционе.</w:t>
            </w:r>
            <w:r>
              <w:rPr>
                <w:sz w:val="20"/>
                <w:szCs w:val="20"/>
              </w:rPr>
            </w:r>
            <w:r>
              <w:rPr>
                <w:sz w:val="20"/>
                <w:szCs w:val="20"/>
              </w:rPr>
            </w:r>
          </w:p>
          <w:p>
            <w:pPr>
              <w:pStyle w:val="1011"/>
              <w:jc w:val="both"/>
              <w:spacing w:before="120" w:after="120"/>
              <w:tabs>
                <w:tab w:val="left" w:pos="57" w:leader="none"/>
              </w:tabs>
              <w:rPr>
                <w:b/>
                <w:sz w:val="20"/>
                <w:szCs w:val="20"/>
              </w:rPr>
            </w:pPr>
            <w:r>
              <w:rPr>
                <w:b/>
                <w:sz w:val="20"/>
                <w:szCs w:val="20"/>
              </w:rPr>
              <w:t xml:space="preserve">10.2. Сроки начала и окончания подачи </w:t>
            </w:r>
            <w:r>
              <w:rPr>
                <w:b/>
                <w:sz w:val="20"/>
                <w:szCs w:val="20"/>
              </w:rPr>
              <w:t xml:space="preserve">заявок, окончания </w:t>
            </w:r>
            <w:r>
              <w:rPr>
                <w:b/>
                <w:sz w:val="20"/>
                <w:szCs w:val="20"/>
              </w:rPr>
              <w:t xml:space="preserve"> рассмотрения заявок, проведения аукциона в электронной форме:</w:t>
            </w:r>
            <w:r>
              <w:rPr>
                <w:b/>
                <w:sz w:val="20"/>
                <w:szCs w:val="20"/>
              </w:rPr>
            </w:r>
            <w:r>
              <w:rPr>
                <w:b/>
                <w:sz w:val="20"/>
                <w:szCs w:val="20"/>
              </w:rPr>
            </w:r>
          </w:p>
          <w:p>
            <w:pPr>
              <w:pStyle w:val="1011"/>
              <w:ind w:firstLine="57"/>
              <w:jc w:val="both"/>
              <w:spacing w:before="120" w:after="120"/>
              <w:rPr>
                <w:b/>
                <w:sz w:val="20"/>
                <w:szCs w:val="20"/>
              </w:rPr>
            </w:pPr>
            <w:r>
              <w:rPr>
                <w:b/>
                <w:sz w:val="20"/>
                <w:szCs w:val="20"/>
              </w:rPr>
              <w:t xml:space="preserve">Дата начала срока подачи заявок на участие в аукционе в электронной форме:</w:t>
            </w:r>
            <w:r>
              <w:rPr>
                <w:b/>
                <w:sz w:val="20"/>
                <w:szCs w:val="20"/>
              </w:rPr>
            </w:r>
            <w:r>
              <w:rPr>
                <w:b/>
                <w:sz w:val="20"/>
                <w:szCs w:val="20"/>
              </w:rPr>
            </w:r>
          </w:p>
          <w:p>
            <w:pPr>
              <w:pStyle w:val="1011"/>
              <w:jc w:val="both"/>
              <w:spacing w:before="120" w:after="120"/>
              <w:rPr>
                <w:b/>
                <w:color w:val="1f497d"/>
                <w:sz w:val="20"/>
                <w:szCs w:val="20"/>
              </w:rPr>
            </w:pPr>
            <w:r>
              <w:rPr>
                <w:b/>
                <w:color w:val="1f497d"/>
                <w:sz w:val="20"/>
                <w:szCs w:val="20"/>
              </w:rPr>
              <w:t xml:space="preserve"> «___» ___________ 202_ года </w:t>
            </w:r>
            <w:r>
              <w:rPr>
                <w:b/>
                <w:color w:val="1f497d"/>
                <w:sz w:val="20"/>
                <w:szCs w:val="20"/>
              </w:rPr>
            </w:r>
            <w:r>
              <w:rPr>
                <w:b/>
                <w:color w:val="1f497d"/>
                <w:sz w:val="20"/>
                <w:szCs w:val="20"/>
              </w:rPr>
            </w:r>
          </w:p>
          <w:p>
            <w:pPr>
              <w:pStyle w:val="1011"/>
              <w:jc w:val="both"/>
              <w:spacing w:before="120" w:after="120"/>
              <w:rPr>
                <w:b/>
                <w:sz w:val="20"/>
                <w:szCs w:val="20"/>
              </w:rPr>
            </w:pPr>
            <w:r>
              <w:rPr>
                <w:b/>
                <w:sz w:val="20"/>
                <w:szCs w:val="20"/>
              </w:rPr>
              <w:t xml:space="preserve">Дата окончания срока подачи заявок на участие в аукционе в электронной форме: </w:t>
            </w:r>
            <w:r>
              <w:rPr>
                <w:b/>
                <w:sz w:val="20"/>
                <w:szCs w:val="20"/>
              </w:rPr>
            </w:r>
            <w:r>
              <w:rPr>
                <w:b/>
                <w:sz w:val="20"/>
                <w:szCs w:val="20"/>
              </w:rPr>
            </w:r>
          </w:p>
          <w:p>
            <w:pPr>
              <w:pStyle w:val="1011"/>
              <w:jc w:val="both"/>
              <w:spacing w:before="120" w:after="120"/>
              <w:rPr>
                <w:b/>
                <w:color w:val="1f497d"/>
                <w:sz w:val="20"/>
                <w:szCs w:val="20"/>
              </w:rPr>
            </w:pPr>
            <w:r>
              <w:rPr>
                <w:b/>
                <w:color w:val="1f497d"/>
                <w:sz w:val="20"/>
                <w:szCs w:val="20"/>
              </w:rPr>
              <w:t xml:space="preserve">«__» _____________ 202_ года </w:t>
            </w:r>
            <w:r>
              <w:rPr>
                <w:b/>
                <w:color w:val="1f497d"/>
                <w:sz w:val="20"/>
                <w:szCs w:val="20"/>
              </w:rPr>
            </w:r>
            <w:r>
              <w:rPr>
                <w:b/>
                <w:color w:val="1f497d"/>
                <w:sz w:val="20"/>
                <w:szCs w:val="20"/>
              </w:rPr>
            </w:r>
          </w:p>
          <w:p>
            <w:pPr>
              <w:pStyle w:val="1011"/>
              <w:jc w:val="both"/>
              <w:spacing w:before="120" w:after="120"/>
              <w:rPr>
                <w:b/>
                <w:sz w:val="20"/>
                <w:szCs w:val="20"/>
              </w:rPr>
            </w:pPr>
            <w:r>
              <w:rPr>
                <w:b/>
                <w:sz w:val="20"/>
                <w:szCs w:val="20"/>
              </w:rPr>
              <w:t xml:space="preserve">Время окончания срока подачи заявок на участие в аукционе в электронной форме: </w:t>
            </w:r>
            <w:r>
              <w:rPr>
                <w:b/>
                <w:color w:val="1f497d"/>
                <w:sz w:val="20"/>
                <w:szCs w:val="20"/>
                <w:u w:val="single"/>
              </w:rPr>
              <w:t xml:space="preserve">08:00</w:t>
            </w:r>
            <w:r>
              <w:rPr>
                <w:b/>
                <w:sz w:val="20"/>
                <w:szCs w:val="20"/>
              </w:rPr>
              <w:t xml:space="preserve"> (по московскому времени)</w:t>
            </w:r>
            <w:r>
              <w:rPr>
                <w:b/>
                <w:sz w:val="20"/>
                <w:szCs w:val="20"/>
              </w:rPr>
            </w:r>
            <w:r>
              <w:rPr>
                <w:b/>
                <w:sz w:val="20"/>
                <w:szCs w:val="20"/>
              </w:rPr>
            </w:r>
          </w:p>
          <w:p>
            <w:pPr>
              <w:pStyle w:val="1011"/>
              <w:jc w:val="both"/>
              <w:spacing w:before="120" w:after="120"/>
              <w:rPr>
                <w:b/>
                <w:sz w:val="20"/>
                <w:szCs w:val="20"/>
              </w:rPr>
            </w:pPr>
            <w:r>
              <w:rPr>
                <w:b/>
                <w:sz w:val="20"/>
                <w:szCs w:val="20"/>
              </w:rPr>
              <w:t xml:space="preserve">Дата окончания срока рассмотрения первых частей заявок на участие в аукционе в электронной форме:</w:t>
            </w:r>
            <w:r>
              <w:rPr>
                <w:b/>
                <w:sz w:val="20"/>
                <w:szCs w:val="20"/>
              </w:rPr>
            </w:r>
            <w:r>
              <w:rPr>
                <w:b/>
                <w:sz w:val="20"/>
                <w:szCs w:val="20"/>
              </w:rPr>
            </w:r>
          </w:p>
          <w:p>
            <w:pPr>
              <w:pStyle w:val="1011"/>
              <w:jc w:val="both"/>
              <w:spacing w:before="120" w:after="120"/>
              <w:rPr>
                <w:b/>
                <w:color w:val="1f497d"/>
                <w:sz w:val="20"/>
                <w:szCs w:val="20"/>
              </w:rPr>
            </w:pPr>
            <w:r>
              <w:rPr>
                <w:b/>
                <w:sz w:val="20"/>
                <w:szCs w:val="20"/>
              </w:rPr>
              <w:t xml:space="preserve"> </w:t>
            </w:r>
            <w:r>
              <w:rPr>
                <w:b/>
                <w:color w:val="1f497d"/>
                <w:sz w:val="20"/>
                <w:szCs w:val="20"/>
              </w:rPr>
              <w:t xml:space="preserve">«__» _____________ 202_ года</w:t>
            </w:r>
            <w:r>
              <w:rPr>
                <w:b/>
                <w:color w:val="1f497d"/>
                <w:sz w:val="20"/>
                <w:szCs w:val="20"/>
              </w:rPr>
            </w:r>
            <w:r>
              <w:rPr>
                <w:b/>
                <w:color w:val="1f497d"/>
                <w:sz w:val="20"/>
                <w:szCs w:val="20"/>
              </w:rPr>
            </w:r>
          </w:p>
          <w:p>
            <w:pPr>
              <w:pStyle w:val="1011"/>
              <w:jc w:val="both"/>
              <w:spacing w:before="120" w:after="120"/>
              <w:rPr>
                <w:b/>
                <w:sz w:val="20"/>
                <w:szCs w:val="20"/>
              </w:rPr>
            </w:pPr>
            <w:r>
              <w:rPr>
                <w:b/>
                <w:sz w:val="20"/>
                <w:szCs w:val="20"/>
              </w:rPr>
              <w:t xml:space="preserve">Дата и время проведения аукциона в электронной форме: </w:t>
            </w:r>
            <w:r>
              <w:rPr>
                <w:b/>
                <w:sz w:val="20"/>
                <w:szCs w:val="20"/>
              </w:rPr>
            </w:r>
            <w:r>
              <w:rPr>
                <w:b/>
                <w:sz w:val="20"/>
                <w:szCs w:val="20"/>
              </w:rPr>
            </w:r>
          </w:p>
          <w:p>
            <w:pPr>
              <w:pStyle w:val="1011"/>
              <w:jc w:val="both"/>
              <w:spacing w:before="120" w:after="120"/>
              <w:rPr>
                <w:b/>
                <w:sz w:val="20"/>
                <w:szCs w:val="20"/>
              </w:rPr>
            </w:pPr>
            <w:r>
              <w:rPr>
                <w:b/>
                <w:color w:val="1f497d"/>
                <w:sz w:val="20"/>
                <w:szCs w:val="20"/>
              </w:rPr>
              <w:t xml:space="preserve">«__» ______________ 202_ года</w:t>
            </w:r>
            <w:r>
              <w:rPr>
                <w:b/>
                <w:sz w:val="20"/>
                <w:szCs w:val="20"/>
              </w:rPr>
              <w:t xml:space="preserve"> в </w:t>
            </w:r>
            <w:r>
              <w:rPr>
                <w:b/>
                <w:color w:val="1f497d"/>
                <w:sz w:val="20"/>
                <w:szCs w:val="20"/>
                <w:u w:val="single"/>
              </w:rPr>
              <w:t xml:space="preserve">10:00</w:t>
            </w:r>
            <w:r>
              <w:rPr>
                <w:b/>
                <w:sz w:val="20"/>
                <w:szCs w:val="20"/>
              </w:rPr>
              <w:t xml:space="preserve"> (по московскому времени)</w:t>
            </w:r>
            <w:r>
              <w:rPr>
                <w:b/>
                <w:sz w:val="20"/>
                <w:szCs w:val="20"/>
              </w:rPr>
            </w:r>
            <w:r>
              <w:rPr>
                <w:b/>
                <w:sz w:val="20"/>
                <w:szCs w:val="20"/>
              </w:rPr>
            </w:r>
          </w:p>
          <w:p>
            <w:pPr>
              <w:pStyle w:val="1011"/>
              <w:jc w:val="both"/>
              <w:spacing w:before="120" w:after="120"/>
              <w:rPr>
                <w:b/>
                <w:sz w:val="20"/>
                <w:szCs w:val="20"/>
              </w:rPr>
            </w:pPr>
            <w:r>
              <w:rPr>
                <w:b/>
                <w:sz w:val="20"/>
                <w:szCs w:val="20"/>
              </w:rPr>
              <w:t xml:space="preserve">Дата окончания срока рассмотрения вторых частей заявок на участие в аукционе в электронной форме и подведения итогов:</w:t>
            </w:r>
            <w:r>
              <w:rPr>
                <w:b/>
                <w:sz w:val="20"/>
                <w:szCs w:val="20"/>
              </w:rPr>
            </w:r>
            <w:r>
              <w:rPr>
                <w:b/>
                <w:sz w:val="20"/>
                <w:szCs w:val="20"/>
              </w:rPr>
            </w:r>
          </w:p>
          <w:p>
            <w:pPr>
              <w:pStyle w:val="1011"/>
              <w:jc w:val="both"/>
              <w:spacing w:before="120" w:after="120"/>
              <w:rPr>
                <w:b/>
                <w:color w:val="1f497d"/>
                <w:sz w:val="20"/>
                <w:szCs w:val="20"/>
              </w:rPr>
            </w:pPr>
            <w:r>
              <w:rPr>
                <w:b/>
                <w:color w:val="1f497d"/>
                <w:sz w:val="20"/>
                <w:szCs w:val="20"/>
              </w:rPr>
              <w:t xml:space="preserve">«__» ______________ 202</w:t>
            </w:r>
            <w:r>
              <w:rPr>
                <w:b/>
                <w:color w:val="1f497d"/>
                <w:sz w:val="20"/>
                <w:szCs w:val="20"/>
              </w:rPr>
              <w:t xml:space="preserve">_</w:t>
            </w:r>
            <w:r>
              <w:rPr>
                <w:b/>
                <w:color w:val="1f497d"/>
                <w:sz w:val="20"/>
                <w:szCs w:val="20"/>
              </w:rPr>
              <w:t xml:space="preserve"> года</w:t>
            </w:r>
            <w:r>
              <w:rPr>
                <w:b/>
                <w:color w:val="1f497d"/>
                <w:sz w:val="20"/>
                <w:szCs w:val="20"/>
              </w:rPr>
            </w:r>
            <w:r>
              <w:rPr>
                <w:b/>
                <w:color w:val="1f497d"/>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10.3. </w:t>
            </w:r>
            <w:r>
              <w:rPr>
                <w:b/>
                <w:sz w:val="20"/>
                <w:szCs w:val="20"/>
              </w:rPr>
              <w:t xml:space="preserve"> </w:t>
            </w:r>
            <w:r>
              <w:rPr>
                <w:b/>
                <w:sz w:val="20"/>
                <w:szCs w:val="20"/>
              </w:rPr>
              <w:t xml:space="preserve">Порядок подведения итогов аукциона в электронной форме:</w:t>
            </w:r>
            <w:r>
              <w:rPr>
                <w:b/>
                <w:sz w:val="20"/>
                <w:szCs w:val="20"/>
              </w:rPr>
            </w:r>
            <w:r>
              <w:rPr>
                <w:b/>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в</w:t>
            </w:r>
            <w:r>
              <w:rPr>
                <w:sz w:val="20"/>
                <w:szCs w:val="20"/>
              </w:rPr>
              <w:t xml:space="preserve"> течение 1 (одного) часа после размещения на ЭП протокола проведения аукциона в электронной форме, оператор ЭП направляет Заказчику указанный протокол и вторые части заявок на участие в таком аукционе</w:t>
            </w:r>
            <w:r>
              <w:rPr>
                <w:sz w:val="20"/>
                <w:szCs w:val="20"/>
              </w:rPr>
              <w:t xml:space="preserve">, поданные его участниками.</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w:t>
            </w:r>
            <w:r>
              <w:rPr>
                <w:sz w:val="20"/>
                <w:szCs w:val="20"/>
              </w:rPr>
              <w:t xml:space="preserve">)</w:t>
            </w:r>
            <w:r>
              <w:rPr>
                <w:sz w:val="20"/>
                <w:szCs w:val="20"/>
              </w:rPr>
              <w:t xml:space="preserve"> Комиссия осуществляет рассмотрение вторых частей заявок участников в аукционе в электронной форме, принявших участие в аукционе в электронной форме, в срок, не превышающий 5 (пяти) рабочих дней с даты проведения такого аукцио</w:t>
            </w:r>
            <w:r>
              <w:rPr>
                <w:sz w:val="20"/>
                <w:szCs w:val="20"/>
              </w:rPr>
              <w:t xml:space="preserve">на.</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w:t>
            </w:r>
            <w:r>
              <w:rPr>
                <w:sz w:val="20"/>
                <w:szCs w:val="20"/>
              </w:rPr>
              <w:t xml:space="preserve">) </w:t>
            </w:r>
            <w:r>
              <w:rPr>
                <w:sz w:val="20"/>
                <w:szCs w:val="20"/>
              </w:rPr>
              <w:t xml:space="preserve"> </w:t>
            </w:r>
            <w:r>
              <w:rPr>
                <w:sz w:val="20"/>
                <w:szCs w:val="20"/>
              </w:rPr>
              <w:t xml:space="preserve">п</w:t>
            </w:r>
            <w:r>
              <w:rPr>
                <w:sz w:val="20"/>
                <w:szCs w:val="20"/>
              </w:rPr>
              <w:t xml:space="preserve">о результатам рассмотрения вторых частей заявок на участ</w:t>
            </w:r>
            <w:r>
              <w:rPr>
                <w:sz w:val="20"/>
                <w:szCs w:val="20"/>
              </w:rPr>
              <w:t xml:space="preserve">ие в аукционе в электронной форме Комиссия принимает решение о признании вторых частей заявок на участие в аукционе в электронной форме соответствующими требованиям, установленным в аукционной документации, или об отклонении вторых частей заявок на участие</w:t>
            </w:r>
            <w:r>
              <w:rPr>
                <w:sz w:val="20"/>
                <w:szCs w:val="20"/>
              </w:rPr>
              <w:t xml:space="preserve"> в аукционе в электронной форме.</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w:t>
            </w:r>
            <w:r>
              <w:rPr>
                <w:sz w:val="20"/>
                <w:szCs w:val="20"/>
              </w:rPr>
              <w:t xml:space="preserve">)</w:t>
            </w:r>
            <w:r>
              <w:rPr>
                <w:sz w:val="20"/>
                <w:szCs w:val="20"/>
              </w:rPr>
              <w:t xml:space="preserve">  </w:t>
            </w:r>
            <w:r>
              <w:rPr>
                <w:sz w:val="20"/>
                <w:szCs w:val="20"/>
              </w:rPr>
              <w:t xml:space="preserve">п</w:t>
            </w:r>
            <w:r>
              <w:rPr>
                <w:sz w:val="20"/>
                <w:szCs w:val="20"/>
              </w:rPr>
              <w:t xml:space="preserve">обедителем аукциона в электронной форме признается участник аукциона в электронной форме, заявка на участие которого признана соответствующей требованиям,</w:t>
            </w:r>
            <w:r>
              <w:rPr>
                <w:sz w:val="20"/>
                <w:szCs w:val="20"/>
              </w:rPr>
              <w:t xml:space="preserve"> установленным в аукционной документации, и который предложил в ходе проведения аукциона наиболее низкую цену договора (наименьшую сумму цен единиц товара, работы, услуги) или сделал единственное предложение о цене договора (сумме цен единиц товара, работы</w:t>
            </w:r>
            <w:r>
              <w:rPr>
                <w:sz w:val="20"/>
                <w:szCs w:val="20"/>
              </w:rPr>
              <w:t xml:space="preserve">, услуги).</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w:t>
            </w:r>
            <w:r>
              <w:rPr>
                <w:sz w:val="20"/>
                <w:szCs w:val="20"/>
              </w:rPr>
              <w:t xml:space="preserve">) в</w:t>
            </w:r>
            <w:r>
              <w:rPr>
                <w:sz w:val="20"/>
                <w:szCs w:val="20"/>
              </w:rPr>
              <w:t xml:space="preserve"> случае установления недостоверно</w:t>
            </w:r>
            <w:r>
              <w:rPr>
                <w:sz w:val="20"/>
                <w:szCs w:val="20"/>
              </w:rPr>
              <w:t xml:space="preserve">сти информации, представленной участником аукциона в электронной форме, Комиссия обязана отстранить такого участника от участия в таком аукционе на любом этапе его проведения или отказаться от заключения договора с победителем аукциона в электронной форме.</w:t>
            </w:r>
            <w:r>
              <w:rPr>
                <w:sz w:val="20"/>
                <w:szCs w:val="20"/>
              </w:rPr>
            </w:r>
            <w:r>
              <w:rPr>
                <w:sz w:val="20"/>
                <w:szCs w:val="20"/>
              </w:rPr>
            </w:r>
          </w:p>
          <w:p>
            <w:pPr>
              <w:pStyle w:val="1011"/>
              <w:jc w:val="both"/>
              <w:spacing w:before="120" w:after="120"/>
              <w:rPr>
                <w:b/>
                <w:bCs/>
                <w:sz w:val="20"/>
                <w:szCs w:val="20"/>
              </w:rPr>
            </w:pPr>
            <w:r>
              <w:rPr>
                <w:sz w:val="20"/>
                <w:szCs w:val="20"/>
              </w:rPr>
              <w:t xml:space="preserve">6</w:t>
            </w:r>
            <w:r>
              <w:rPr>
                <w:sz w:val="20"/>
                <w:szCs w:val="20"/>
              </w:rPr>
              <w:t xml:space="preserve">) р</w:t>
            </w:r>
            <w:r>
              <w:rPr>
                <w:sz w:val="20"/>
                <w:szCs w:val="20"/>
              </w:rPr>
              <w:t xml:space="preserve">езультаты рассмотрения вторых частей заяво</w:t>
            </w:r>
            <w:r>
              <w:rPr>
                <w:sz w:val="20"/>
                <w:szCs w:val="20"/>
              </w:rPr>
              <w:t xml:space="preserve">к на участие в аукционе в электронной форме и результаты подведения итогов такого аукциона вносятся в итоговый протокол аукциона в электронной форме,  который подписывается всеми членами Комиссии, в день его подписания направляется Заказчиком оператору ЭП </w:t>
            </w:r>
            <w:r>
              <w:rPr>
                <w:sz w:val="20"/>
                <w:szCs w:val="20"/>
              </w:rPr>
              <w:t xml:space="preserve">и размещается Заказчиком в ЕИС</w:t>
            </w:r>
            <w:r>
              <w:rPr>
                <w:sz w:val="20"/>
                <w:szCs w:val="20"/>
              </w:rPr>
              <w:t xml:space="preserve">, на официальном сайте ЕИС, за исключением случаев, предусмотренных Законом</w:t>
              <w:br w:type="textWrapping" w:clear="all"/>
              <w:t xml:space="preserve">№ 223-ФЗ, </w:t>
            </w:r>
            <w:r>
              <w:rPr>
                <w:sz w:val="20"/>
                <w:szCs w:val="20"/>
              </w:rPr>
              <w:t xml:space="preserve"> </w:t>
            </w:r>
            <w:r>
              <w:rPr>
                <w:sz w:val="20"/>
                <w:szCs w:val="20"/>
              </w:rPr>
              <w:t xml:space="preserve">не позднее</w:t>
            </w:r>
            <w:r>
              <w:rPr>
                <w:sz w:val="20"/>
                <w:szCs w:val="20"/>
              </w:rPr>
              <w:t xml:space="preserve">,</w:t>
            </w:r>
            <w:r>
              <w:rPr>
                <w:sz w:val="20"/>
                <w:szCs w:val="20"/>
              </w:rPr>
              <w:t xml:space="preserve"> чем через 3 (три) дня со дня подписания такого протокола.</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аукциона в электронной форме</w:t>
            </w:r>
            <w:r>
              <w:rPr>
                <w:bCs/>
                <w:iCs/>
                <w:sz w:val="20"/>
                <w:szCs w:val="20"/>
              </w:rPr>
            </w:r>
            <w:r>
              <w:rPr>
                <w:bCs/>
                <w:i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sz w:val="20"/>
                <w:szCs w:val="20"/>
              </w:rPr>
            </w:pPr>
            <w:r>
              <w:rPr>
                <w:sz w:val="20"/>
                <w:szCs w:val="20"/>
              </w:rPr>
              <w:t xml:space="preserve">Любой участник аукциона в электронной форме вправе направить с использованием программно-аппаратных средств </w:t>
            </w:r>
            <w:r>
              <w:rPr>
                <w:sz w:val="20"/>
                <w:szCs w:val="20"/>
              </w:rPr>
              <w:t xml:space="preserve">ЭП</w:t>
            </w:r>
            <w:r>
              <w:rPr>
                <w:sz w:val="20"/>
                <w:szCs w:val="20"/>
              </w:rPr>
              <w:t xml:space="preserve"> запрос о разъяснении положений документации и (или) извещения о проведении аукциона в электронной форме.</w:t>
            </w:r>
            <w:r>
              <w:rPr>
                <w:sz w:val="20"/>
                <w:szCs w:val="20"/>
              </w:rPr>
            </w:r>
            <w:r>
              <w:rPr>
                <w:sz w:val="20"/>
                <w:szCs w:val="20"/>
              </w:rPr>
            </w:r>
          </w:p>
          <w:p>
            <w:pPr>
              <w:pStyle w:val="1011"/>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докум</w:t>
            </w:r>
            <w:r>
              <w:rPr>
                <w:rFonts w:eastAsia="Calibri"/>
                <w:sz w:val="20"/>
                <w:szCs w:val="20"/>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 не должны изменять предмет закупки и существенные условия проекта договора.</w:t>
            </w:r>
            <w:r>
              <w:rPr>
                <w:sz w:val="20"/>
                <w:szCs w:val="20"/>
              </w:rPr>
            </w:r>
            <w:r>
              <w:rPr>
                <w:sz w:val="20"/>
                <w:szCs w:val="20"/>
              </w:rPr>
            </w:r>
          </w:p>
          <w:p>
            <w:pPr>
              <w:pStyle w:val="1011"/>
              <w:jc w:val="both"/>
              <w:spacing w:before="120" w:after="120"/>
              <w:rPr>
                <w:i/>
                <w:sz w:val="20"/>
                <w:szCs w:val="20"/>
                <w:u w:val="single"/>
              </w:rPr>
            </w:pPr>
            <w:r>
              <w:rPr>
                <w:rFonts w:eastAsia="Calibri"/>
                <w:i/>
                <w:sz w:val="20"/>
                <w:szCs w:val="20"/>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i/>
                <w:sz w:val="20"/>
                <w:szCs w:val="20"/>
                <w:u w:val="single"/>
              </w:rPr>
            </w:r>
            <w:r>
              <w:rPr>
                <w:i/>
                <w:sz w:val="20"/>
                <w:szCs w:val="20"/>
                <w:u w:val="single"/>
              </w:rPr>
            </w:r>
          </w:p>
          <w:p>
            <w:pPr>
              <w:pStyle w:val="1011"/>
              <w:jc w:val="both"/>
              <w:spacing w:before="120" w:after="120"/>
              <w:rPr>
                <w:b/>
                <w:bCs/>
                <w:sz w:val="20"/>
                <w:szCs w:val="20"/>
              </w:rPr>
            </w:pPr>
            <w:r>
              <w:rPr>
                <w:b/>
                <w:bCs/>
                <w:sz w:val="20"/>
                <w:szCs w:val="20"/>
              </w:rPr>
              <w:t xml:space="preserve">Дата начала срока предоставления участникам аукциона</w:t>
            </w:r>
            <w:r>
              <w:rPr>
                <w:b/>
                <w:bCs/>
                <w:sz w:val="20"/>
                <w:szCs w:val="20"/>
              </w:rPr>
              <w:t xml:space="preserve"> в электронной форме </w:t>
            </w:r>
            <w:r>
              <w:rPr>
                <w:b/>
                <w:bCs/>
                <w:sz w:val="20"/>
                <w:szCs w:val="20"/>
              </w:rPr>
              <w:t xml:space="preserve">разъяснений положений извещения и (или) документации о проведении аукциона в электронной форме:</w:t>
            </w:r>
            <w:r>
              <w:rPr>
                <w:b/>
                <w:bCs/>
                <w:sz w:val="20"/>
                <w:szCs w:val="20"/>
              </w:rPr>
            </w:r>
            <w:r>
              <w:rPr>
                <w:b/>
                <w:bCs/>
                <w:sz w:val="20"/>
                <w:szCs w:val="20"/>
              </w:rPr>
            </w:r>
          </w:p>
          <w:p>
            <w:pPr>
              <w:pStyle w:val="1011"/>
              <w:jc w:val="both"/>
              <w:spacing w:before="120" w:after="120"/>
              <w:rPr>
                <w:b/>
                <w:bCs/>
                <w:color w:val="1f497d"/>
                <w:sz w:val="20"/>
                <w:szCs w:val="20"/>
              </w:rPr>
            </w:pPr>
            <w:r>
              <w:rPr>
                <w:b/>
                <w:bCs/>
                <w:color w:val="548dd4"/>
                <w:sz w:val="20"/>
                <w:szCs w:val="20"/>
              </w:rPr>
              <w:t xml:space="preserve"> </w:t>
            </w:r>
            <w:r>
              <w:rPr>
                <w:b/>
                <w:bCs/>
                <w:color w:val="1f497d"/>
                <w:sz w:val="20"/>
                <w:szCs w:val="20"/>
              </w:rPr>
              <w:t xml:space="preserve">«</w:t>
            </w:r>
            <w:r>
              <w:rPr>
                <w:b/>
                <w:bCs/>
                <w:color w:val="1f497d"/>
                <w:sz w:val="20"/>
                <w:szCs w:val="20"/>
              </w:rPr>
              <w:t xml:space="preserve">__</w:t>
            </w:r>
            <w:r>
              <w:rPr>
                <w:b/>
                <w:bCs/>
                <w:color w:val="1f497d"/>
                <w:sz w:val="20"/>
                <w:szCs w:val="20"/>
              </w:rPr>
              <w:t xml:space="preserve">» </w:t>
            </w:r>
            <w:r>
              <w:rPr>
                <w:b/>
                <w:bCs/>
                <w:color w:val="1f497d"/>
                <w:sz w:val="20"/>
                <w:szCs w:val="20"/>
              </w:rPr>
              <w:t xml:space="preserve">__________</w:t>
            </w:r>
            <w:r>
              <w:rPr>
                <w:b/>
                <w:bCs/>
                <w:color w:val="1f497d"/>
                <w:sz w:val="20"/>
                <w:szCs w:val="20"/>
              </w:rPr>
              <w:t xml:space="preserve"> 202</w:t>
            </w:r>
            <w:r>
              <w:rPr>
                <w:b/>
                <w:bCs/>
                <w:color w:val="1f497d"/>
                <w:sz w:val="20"/>
                <w:szCs w:val="20"/>
              </w:rPr>
              <w:t xml:space="preserve">_</w:t>
            </w:r>
            <w:r>
              <w:rPr>
                <w:b/>
                <w:bCs/>
                <w:color w:val="1f497d"/>
                <w:sz w:val="20"/>
                <w:szCs w:val="20"/>
              </w:rPr>
              <w:t xml:space="preserve"> года. </w:t>
            </w:r>
            <w:r>
              <w:rPr>
                <w:b/>
                <w:bCs/>
                <w:color w:val="1f497d"/>
                <w:sz w:val="20"/>
                <w:szCs w:val="20"/>
              </w:rPr>
            </w:r>
            <w:r>
              <w:rPr>
                <w:b/>
                <w:bCs/>
                <w:color w:val="1f497d"/>
                <w:sz w:val="20"/>
                <w:szCs w:val="20"/>
              </w:rPr>
            </w:r>
          </w:p>
          <w:p>
            <w:pPr>
              <w:pStyle w:val="1011"/>
              <w:jc w:val="both"/>
              <w:spacing w:before="120" w:after="120"/>
              <w:rPr>
                <w:b/>
                <w:bCs/>
                <w:sz w:val="20"/>
                <w:szCs w:val="20"/>
              </w:rPr>
            </w:pPr>
            <w:r>
              <w:rPr>
                <w:b/>
                <w:bCs/>
                <w:sz w:val="20"/>
                <w:szCs w:val="20"/>
              </w:rPr>
              <w:t xml:space="preserve">Дата окончания срока предоставления участникам аукциона разъяснений положений извещения и (или) документации о проведении аукциона в электронной форме: </w:t>
            </w:r>
            <w:r>
              <w:rPr>
                <w:b/>
                <w:bCs/>
                <w:sz w:val="20"/>
                <w:szCs w:val="20"/>
              </w:rPr>
            </w:r>
            <w:r>
              <w:rPr>
                <w:b/>
                <w:bCs/>
                <w:sz w:val="20"/>
                <w:szCs w:val="20"/>
              </w:rPr>
            </w:r>
          </w:p>
          <w:p>
            <w:pPr>
              <w:pStyle w:val="1011"/>
              <w:jc w:val="both"/>
              <w:spacing w:before="120" w:after="120"/>
              <w:rPr>
                <w:b/>
                <w:bCs/>
                <w:sz w:val="20"/>
                <w:szCs w:val="20"/>
              </w:rPr>
            </w:pPr>
            <w:r>
              <w:rPr>
                <w:b/>
                <w:bCs/>
                <w:color w:val="1f497d"/>
                <w:sz w:val="20"/>
                <w:szCs w:val="20"/>
              </w:rPr>
              <w:t xml:space="preserve">«</w:t>
            </w:r>
            <w:r>
              <w:rPr>
                <w:b/>
                <w:bCs/>
                <w:color w:val="1f497d"/>
                <w:sz w:val="20"/>
                <w:szCs w:val="20"/>
              </w:rPr>
              <w:t xml:space="preserve">__</w:t>
            </w:r>
            <w:r>
              <w:rPr>
                <w:b/>
                <w:bCs/>
                <w:color w:val="1f497d"/>
                <w:sz w:val="20"/>
                <w:szCs w:val="20"/>
              </w:rPr>
              <w:t xml:space="preserve">» </w:t>
            </w:r>
            <w:r>
              <w:rPr>
                <w:b/>
                <w:bCs/>
                <w:color w:val="1f497d"/>
                <w:sz w:val="20"/>
                <w:szCs w:val="20"/>
              </w:rPr>
              <w:t xml:space="preserve">___________</w:t>
            </w:r>
            <w:r>
              <w:rPr>
                <w:b/>
                <w:bCs/>
                <w:color w:val="1f497d"/>
                <w:sz w:val="20"/>
                <w:szCs w:val="20"/>
              </w:rPr>
              <w:t xml:space="preserve"> 202</w:t>
            </w:r>
            <w:r>
              <w:rPr>
                <w:b/>
                <w:bCs/>
                <w:color w:val="1f497d"/>
                <w:sz w:val="20"/>
                <w:szCs w:val="20"/>
              </w:rPr>
              <w:t xml:space="preserve">_</w:t>
            </w:r>
            <w:r>
              <w:rPr>
                <w:b/>
                <w:bCs/>
                <w:color w:val="1f497d"/>
                <w:sz w:val="20"/>
                <w:szCs w:val="20"/>
              </w:rPr>
              <w:t xml:space="preserve"> года</w:t>
            </w:r>
            <w:r>
              <w:rPr>
                <w:b/>
                <w:bCs/>
                <w:color w:val="548dd4"/>
                <w:sz w:val="20"/>
                <w:szCs w:val="20"/>
              </w:rPr>
              <w:t xml:space="preserve"> </w:t>
            </w:r>
            <w:r>
              <w:rPr>
                <w:b/>
                <w:bCs/>
                <w:sz w:val="20"/>
                <w:szCs w:val="20"/>
              </w:rPr>
              <w:t xml:space="preserve">в 23</w:t>
            </w:r>
            <w:r>
              <w:rPr>
                <w:b/>
                <w:bCs/>
                <w:sz w:val="20"/>
                <w:szCs w:val="20"/>
              </w:rPr>
              <w:t xml:space="preserve">:</w:t>
            </w:r>
            <w:r>
              <w:rPr>
                <w:b/>
                <w:bCs/>
                <w:sz w:val="20"/>
                <w:szCs w:val="20"/>
              </w:rPr>
              <w:t xml:space="preserve">59 (по московскому времени).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Требования к участникам </w:t>
            </w:r>
            <w:r>
              <w:rPr>
                <w:b/>
                <w:sz w:val="20"/>
                <w:szCs w:val="20"/>
              </w:rPr>
              <w:t xml:space="preserve">аукциона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widowControl w:val="off"/>
              <w:rPr>
                <w:sz w:val="20"/>
                <w:szCs w:val="20"/>
              </w:rPr>
            </w:pPr>
            <w:r>
              <w:rPr>
                <w:b/>
                <w:sz w:val="20"/>
                <w:szCs w:val="20"/>
              </w:rPr>
              <w:t xml:space="preserve">12.1. Требования к участникам аукциона в электронной форме:</w:t>
            </w:r>
            <w:r>
              <w:rPr>
                <w:sz w:val="20"/>
                <w:szCs w:val="20"/>
              </w:rPr>
            </w:r>
            <w:r>
              <w:rPr>
                <w:sz w:val="20"/>
                <w:szCs w:val="20"/>
              </w:rPr>
            </w:r>
          </w:p>
          <w:p>
            <w:pPr>
              <w:pStyle w:val="1011"/>
              <w:jc w:val="both"/>
              <w:spacing w:before="120" w:after="120"/>
              <w:widowControl w:val="off"/>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pStyle w:val="1011"/>
              <w:jc w:val="both"/>
              <w:spacing w:before="120" w:after="120"/>
              <w:widowControl w:val="off"/>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pStyle w:val="1011"/>
              <w:jc w:val="both"/>
              <w:spacing w:before="120" w:after="120"/>
              <w:widowControl w:val="off"/>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pStyle w:val="1011"/>
              <w:jc w:val="both"/>
              <w:spacing w:before="120" w:after="120"/>
              <w:widowControl w:val="off"/>
              <w:rPr>
                <w:sz w:val="20"/>
                <w:szCs w:val="20"/>
              </w:rPr>
            </w:pPr>
            <w:r>
              <w:rPr>
                <w:sz w:val="20"/>
                <w:szCs w:val="20"/>
              </w:rPr>
              <w:t xml:space="preserve"> 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pStyle w:val="1011"/>
              <w:jc w:val="both"/>
              <w:spacing w:before="120" w:after="120"/>
              <w:widowControl w:val="off"/>
              <w:rPr>
                <w:sz w:val="20"/>
                <w:szCs w:val="20"/>
              </w:rPr>
            </w:pPr>
            <w:r>
              <w:rPr>
                <w:sz w:val="20"/>
                <w:szCs w:val="20"/>
              </w:rPr>
              <w:t xml:space="preserve"> 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pStyle w:val="1011"/>
              <w:jc w:val="both"/>
              <w:spacing w:before="120" w:after="120"/>
              <w:widowControl w:val="off"/>
              <w:rPr>
                <w:sz w:val="20"/>
                <w:szCs w:val="20"/>
              </w:rPr>
            </w:pPr>
            <w:r>
              <w:rPr>
                <w:sz w:val="20"/>
                <w:szCs w:val="20"/>
              </w:rPr>
              <w:t xml:space="preserve"> 6) соответствие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sz w:val="20"/>
                <w:szCs w:val="20"/>
              </w:rPr>
              <w:t xml:space="preserve">*:</w:t>
            </w:r>
            <w:r>
              <w:rPr>
                <w:sz w:val="20"/>
                <w:szCs w:val="20"/>
              </w:rPr>
            </w:r>
            <w:r>
              <w:rPr>
                <w:sz w:val="20"/>
                <w:szCs w:val="20"/>
              </w:rPr>
            </w:r>
          </w:p>
          <w:p>
            <w:pPr>
              <w:pStyle w:val="1011"/>
              <w:jc w:val="both"/>
              <w:spacing w:before="120" w:after="120"/>
              <w:widowControl w:val="off"/>
              <w:rPr>
                <w:color w:val="1f497d"/>
                <w:sz w:val="20"/>
                <w:szCs w:val="20"/>
              </w:rPr>
            </w:pPr>
            <w:r>
              <w:rPr>
                <w:color w:val="1f497d"/>
                <w:sz w:val="20"/>
                <w:szCs w:val="20"/>
              </w:rPr>
              <w:t xml:space="preserve">_____________________________</w:t>
            </w:r>
            <w:r>
              <w:rPr>
                <w:i/>
                <w:color w:val="1f497d"/>
                <w:sz w:val="20"/>
                <w:szCs w:val="20"/>
              </w:rPr>
              <w:t xml:space="preserve">(*указать конкретное требование)</w:t>
            </w:r>
            <w:r>
              <w:rPr>
                <w:color w:val="1f497d"/>
                <w:sz w:val="20"/>
                <w:szCs w:val="20"/>
              </w:rPr>
            </w:r>
            <w:r>
              <w:rPr>
                <w:color w:val="1f497d"/>
                <w:sz w:val="20"/>
                <w:szCs w:val="20"/>
              </w:rPr>
            </w:r>
          </w:p>
          <w:p>
            <w:pPr>
              <w:pStyle w:val="1011"/>
              <w:jc w:val="both"/>
              <w:spacing w:before="120" w:after="120"/>
              <w:widowControl w:val="off"/>
              <w:rPr>
                <w:color w:val="1f497d"/>
                <w:sz w:val="20"/>
                <w:szCs w:val="20"/>
              </w:rPr>
            </w:pPr>
            <w:r>
              <w:rPr>
                <w:color w:val="1f497d"/>
                <w:sz w:val="20"/>
                <w:szCs w:val="20"/>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pStyle w:val="1011"/>
              <w:jc w:val="both"/>
              <w:spacing w:before="120" w:after="120"/>
              <w:widowControl w:val="off"/>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rPr>
            </w:r>
            <w:r>
              <w:rPr>
                <w:color w:val="1f497d"/>
                <w:sz w:val="20"/>
                <w:szCs w:val="20"/>
              </w:rPr>
            </w:r>
          </w:p>
          <w:p>
            <w:pPr>
              <w:pStyle w:val="1011"/>
              <w:jc w:val="both"/>
              <w:spacing w:before="120" w:after="120"/>
              <w:widowControl w:val="off"/>
              <w:rPr>
                <w:sz w:val="20"/>
                <w:szCs w:val="20"/>
              </w:rPr>
            </w:pPr>
            <w:r>
              <w:rPr>
                <w:sz w:val="20"/>
                <w:szCs w:val="20"/>
              </w:rPr>
              <w:t xml:space="preserve">9) отсутствие между участником закупки и Заказчиком конфликта интересов</w:t>
            </w:r>
            <w:r>
              <w:rPr>
                <w:rStyle w:val="1051"/>
                <w:sz w:val="20"/>
                <w:szCs w:val="20"/>
              </w:rPr>
              <w:footnoteReference w:id="3"/>
            </w:r>
            <w:r>
              <w:rPr>
                <w:sz w:val="20"/>
                <w:szCs w:val="20"/>
              </w:rPr>
              <w:t xml:space="preserve">;</w:t>
            </w:r>
            <w:r>
              <w:rPr>
                <w:sz w:val="20"/>
                <w:szCs w:val="20"/>
              </w:rPr>
            </w:r>
            <w:r>
              <w:rPr>
                <w:sz w:val="20"/>
                <w:szCs w:val="20"/>
              </w:rPr>
            </w:r>
          </w:p>
          <w:p>
            <w:pPr>
              <w:pStyle w:val="1011"/>
              <w:jc w:val="both"/>
              <w:spacing w:before="120" w:after="120"/>
              <w:widowControl w:val="off"/>
              <w:rPr>
                <w:sz w:val="20"/>
                <w:szCs w:val="20"/>
              </w:rPr>
            </w:pPr>
            <w:r>
              <w:rPr>
                <w:sz w:val="20"/>
                <w:szCs w:val="20"/>
              </w:rPr>
              <w:t xml:space="preserve">10</w:t>
            </w:r>
            <w:r>
              <w:rPr>
                <w:sz w:val="20"/>
                <w:szCs w:val="20"/>
              </w:rPr>
              <w:t xml:space="preserve">) наличие у членов объединения, являющегося коллективным участником, соглашения (договора, иного документа) между членами коллективного участника, соответствующего нормам Гражданского кодекса РФ, в</w:t>
            </w:r>
            <w:r>
              <w:rPr>
                <w:sz w:val="20"/>
                <w:szCs w:val="20"/>
              </w:rPr>
              <w:t xml:space="preserve"> котором определены права и обязанности сторон и установлено лицо, уполномоченное представлять интересы коллективного участника закупки  (лидер коллективного участника), если участником закупки выступает группа лиц, выступающих на стороне одного участника.</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widowControl w:val="off"/>
              <w:rPr>
                <w:b/>
                <w:color w:val="1f497d"/>
                <w:sz w:val="20"/>
                <w:szCs w:val="20"/>
              </w:rPr>
            </w:pPr>
            <w:r>
              <w:rPr>
                <w:b/>
                <w:color w:val="1f497d"/>
                <w:sz w:val="20"/>
                <w:szCs w:val="20"/>
              </w:rPr>
              <w:t xml:space="preserve">Не установлено / Установлено</w:t>
            </w:r>
            <w:r>
              <w:rPr>
                <w:b/>
                <w:color w:val="1f497d"/>
                <w:sz w:val="20"/>
                <w:szCs w:val="20"/>
              </w:rPr>
            </w:r>
            <w:r>
              <w:rPr>
                <w:b/>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rFonts w:eastAsia="Calibri"/>
                <w:b/>
                <w:iCs/>
                <w:color w:val="1f497d"/>
                <w:sz w:val="20"/>
                <w:szCs w:val="20"/>
              </w:rPr>
            </w:pPr>
            <w:r>
              <w:rPr>
                <w:rFonts w:eastAsia="Calibri"/>
                <w:b/>
                <w:iCs/>
                <w:color w:val="1f497d"/>
                <w:sz w:val="20"/>
                <w:szCs w:val="20"/>
              </w:rPr>
              <w:t xml:space="preserve">Не установлены/Установлены</w:t>
            </w:r>
            <w:r>
              <w:rPr>
                <w:rFonts w:eastAsia="Calibri"/>
                <w:b/>
                <w:iCs/>
                <w:color w:val="1f497d"/>
                <w:sz w:val="20"/>
                <w:szCs w:val="20"/>
              </w:rPr>
              <w:t xml:space="preserve">:</w:t>
            </w:r>
            <w:r>
              <w:rPr>
                <w:rFonts w:eastAsia="Calibri"/>
                <w:b/>
                <w:iCs/>
                <w:color w:val="1f497d"/>
                <w:sz w:val="20"/>
                <w:szCs w:val="20"/>
              </w:rPr>
            </w:r>
            <w:r>
              <w:rPr>
                <w:rFonts w:eastAsia="Calibri"/>
                <w:b/>
                <w:iCs/>
                <w:color w:val="1f497d"/>
                <w:sz w:val="20"/>
                <w:szCs w:val="20"/>
              </w:rPr>
            </w:r>
          </w:p>
          <w:p>
            <w:pPr>
              <w:pStyle w:val="1011"/>
              <w:jc w:val="both"/>
              <w:spacing w:before="120" w:after="120"/>
              <w:rPr>
                <w:rFonts w:eastAsia="Calibri"/>
                <w:i/>
                <w:iCs/>
                <w:color w:val="548dd4"/>
                <w:sz w:val="20"/>
                <w:szCs w:val="20"/>
              </w:rPr>
            </w:pPr>
            <w:r>
              <w:rPr>
                <w:rFonts w:eastAsia="Calibri"/>
                <w:iCs/>
                <w:color w:val="1f497d"/>
                <w:sz w:val="20"/>
                <w:szCs w:val="20"/>
              </w:rPr>
              <w:t xml:space="preserve">_________________</w:t>
            </w:r>
            <w:r>
              <w:rPr>
                <w:rFonts w:eastAsia="Calibri"/>
                <w:iCs/>
                <w:color w:val="1f497d"/>
                <w:sz w:val="20"/>
                <w:szCs w:val="20"/>
              </w:rPr>
              <w:t xml:space="preserve">___________________________________</w:t>
            </w:r>
            <w:r>
              <w:rPr>
                <w:rFonts w:eastAsia="Calibri"/>
                <w:i/>
                <w:iCs/>
                <w:color w:val="548dd4"/>
                <w:sz w:val="20"/>
                <w:szCs w:val="20"/>
              </w:rPr>
            </w:r>
            <w:r>
              <w:rPr>
                <w:rFonts w:eastAsia="Calibri"/>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sz w:val="20"/>
                <w:szCs w:val="20"/>
              </w:rPr>
              <w:t xml:space="preserve">Дополнительные требования к участникам закупки, в том числе наличие квалификационных требований (включая требования к опыту работы</w:t>
            </w:r>
            <w:r>
              <w:rPr>
                <w:b/>
                <w:sz w:val="20"/>
                <w:szCs w:val="20"/>
              </w:rPr>
              <w:t xml:space="preserve">)</w:t>
            </w:r>
            <w:r>
              <w:rPr>
                <w:b/>
                <w:sz w:val="20"/>
                <w:szCs w:val="20"/>
              </w:rPr>
              <w:t xml:space="preserve">, а также требования к наличию материальных, финансовых и трудовых ресурсов у поставщика, исполнителя, подрядчика, с указанием перечня таких требований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rFonts w:eastAsia="Calibri"/>
                <w:b/>
                <w:iCs/>
                <w:color w:val="1f497d"/>
                <w:sz w:val="20"/>
                <w:szCs w:val="20"/>
              </w:rPr>
            </w:pPr>
            <w:r>
              <w:rPr>
                <w:rFonts w:eastAsia="Calibri"/>
                <w:b/>
                <w:iCs/>
                <w:color w:val="1f497d"/>
                <w:sz w:val="20"/>
                <w:szCs w:val="20"/>
              </w:rPr>
              <w:t xml:space="preserve">Не установлены/Установлены</w:t>
            </w:r>
            <w:r>
              <w:rPr>
                <w:rFonts w:eastAsia="Calibri"/>
                <w:b/>
                <w:iCs/>
                <w:color w:val="1f497d"/>
                <w:sz w:val="20"/>
                <w:szCs w:val="20"/>
              </w:rPr>
              <w:t xml:space="preserve">:</w:t>
            </w:r>
            <w:r>
              <w:rPr>
                <w:rFonts w:eastAsia="Calibri"/>
                <w:b/>
                <w:iCs/>
                <w:color w:val="1f497d"/>
                <w:sz w:val="20"/>
                <w:szCs w:val="20"/>
              </w:rPr>
            </w:r>
            <w:r>
              <w:rPr>
                <w:rFonts w:eastAsia="Calibri"/>
                <w:b/>
                <w:iCs/>
                <w:color w:val="1f497d"/>
                <w:sz w:val="20"/>
                <w:szCs w:val="20"/>
              </w:rPr>
            </w:r>
          </w:p>
          <w:p>
            <w:pPr>
              <w:pStyle w:val="1011"/>
              <w:jc w:val="both"/>
              <w:spacing w:before="120" w:after="120"/>
              <w:rPr>
                <w:rFonts w:eastAsia="Calibri"/>
                <w:i/>
                <w:iCs/>
                <w:sz w:val="20"/>
                <w:szCs w:val="20"/>
              </w:rPr>
            </w:pPr>
            <w:r>
              <w:rPr>
                <w:rFonts w:eastAsia="Calibri"/>
                <w:iCs/>
                <w:color w:val="1f497d"/>
                <w:sz w:val="20"/>
                <w:szCs w:val="20"/>
              </w:rPr>
              <w:t xml:space="preserve">________________</w:t>
            </w:r>
            <w:r>
              <w:rPr>
                <w:rFonts w:eastAsia="Calibri"/>
                <w:iCs/>
                <w:color w:val="1f497d"/>
                <w:sz w:val="20"/>
                <w:szCs w:val="20"/>
              </w:rPr>
              <w:t xml:space="preserve">______</w:t>
            </w:r>
            <w:r>
              <w:rPr>
                <w:rFonts w:eastAsia="Calibri"/>
                <w:iCs/>
                <w:color w:val="1f497d"/>
                <w:sz w:val="20"/>
                <w:szCs w:val="20"/>
              </w:rPr>
              <w:t xml:space="preserve">_______________________________</w:t>
            </w:r>
            <w:r>
              <w:rPr>
                <w:rFonts w:eastAsia="Calibri"/>
                <w:i/>
                <w:iCs/>
                <w:sz w:val="20"/>
                <w:szCs w:val="20"/>
              </w:rPr>
            </w:r>
            <w:r>
              <w:rPr>
                <w:rFonts w:eastAsia="Calibri"/>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keepLines/>
              <w:keepNext/>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t xml:space="preserve">:</w:t>
            </w:r>
            <w:r>
              <w:rPr>
                <w:b/>
                <w:color w:val="1f497d"/>
                <w:sz w:val="20"/>
                <w:szCs w:val="20"/>
              </w:rPr>
            </w:r>
            <w:r>
              <w:rPr>
                <w:b/>
                <w:color w:val="1f497d"/>
                <w:sz w:val="20"/>
                <w:szCs w:val="20"/>
              </w:rPr>
            </w:r>
          </w:p>
          <w:p>
            <w:pPr>
              <w:pStyle w:val="1011"/>
              <w:jc w:val="both"/>
              <w:keepLines/>
              <w:keepNext/>
              <w:spacing w:before="120" w:after="120"/>
              <w:rPr>
                <w:b/>
                <w:sz w:val="20"/>
                <w:szCs w:val="20"/>
              </w:rPr>
            </w:pPr>
            <w:r>
              <w:rPr>
                <w:b/>
                <w:color w:val="1f497d"/>
                <w:sz w:val="20"/>
                <w:szCs w:val="20"/>
              </w:rPr>
              <w:t xml:space="preserve">Не установлены:</w:t>
            </w:r>
            <w:r>
              <w:rPr>
                <w:color w:val="548dd4"/>
                <w:sz w:val="20"/>
                <w:szCs w:val="20"/>
              </w:rPr>
              <w:t xml:space="preserve"> </w:t>
            </w:r>
            <w:r>
              <w:rPr>
                <w:sz w:val="20"/>
                <w:szCs w:val="20"/>
              </w:rPr>
              <w:t xml:space="preserve">з</w:t>
            </w:r>
            <w:r>
              <w:rPr>
                <w:sz w:val="20"/>
                <w:szCs w:val="20"/>
              </w:rPr>
              <w:t xml:space="preserve">акупка проводится в соответствии с </w:t>
            </w:r>
            <w:r>
              <w:rPr>
                <w:b/>
                <w:sz w:val="20"/>
                <w:szCs w:val="20"/>
              </w:rPr>
              <w:t xml:space="preserve">подпунктом «а» пункта 4</w:t>
            </w:r>
            <w:r>
              <w:rPr>
                <w:sz w:val="20"/>
                <w:szCs w:val="20"/>
              </w:rPr>
              <w:t xml:space="preserve"> «Положения об особе</w:t>
            </w:r>
            <w:r>
              <w:rPr>
                <w:sz w:val="20"/>
                <w:szCs w:val="20"/>
              </w:rPr>
              <w:t xml:space="preserve">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w:t>
            </w:r>
            <w:r>
              <w:rPr>
                <w:sz w:val="20"/>
                <w:szCs w:val="20"/>
              </w:rPr>
              <w:t xml:space="preserve"> </w:t>
            </w:r>
            <w:r>
              <w:rPr>
                <w:sz w:val="20"/>
                <w:szCs w:val="20"/>
              </w:rPr>
              <w:t xml:space="preserve">№1352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t xml:space="preserve">:</w:t>
            </w:r>
            <w:r>
              <w:rPr>
                <w:sz w:val="20"/>
                <w:szCs w:val="20"/>
              </w:rPr>
              <w:t xml:space="preserve"> </w:t>
            </w:r>
            <w:r>
              <w:rPr>
                <w:b/>
                <w:sz w:val="20"/>
                <w:szCs w:val="20"/>
              </w:rPr>
              <w:t xml:space="preserve">участниками аукциона в электронной форме являются любые лица, указанные в части 5 статьи 3 Федерального закона </w:t>
            </w:r>
            <w:r>
              <w:rPr>
                <w:b/>
                <w:sz w:val="20"/>
                <w:szCs w:val="20"/>
              </w:rPr>
              <w:t xml:space="preserve">№ </w:t>
            </w:r>
            <w:r>
              <w:rPr>
                <w:b/>
                <w:sz w:val="20"/>
                <w:szCs w:val="20"/>
              </w:rPr>
              <w:t xml:space="preserve">223-ФЗ, в том числе субъекты малого и среднего предпринимательства.</w:t>
            </w:r>
            <w:r>
              <w:rPr>
                <w:b/>
                <w:sz w:val="20"/>
                <w:szCs w:val="20"/>
              </w:rPr>
            </w:r>
            <w:r>
              <w:rPr>
                <w:b/>
                <w:sz w:val="20"/>
                <w:szCs w:val="20"/>
              </w:rPr>
            </w:r>
          </w:p>
          <w:p>
            <w:pPr>
              <w:pStyle w:val="1011"/>
              <w:jc w:val="both"/>
              <w:keepLines/>
              <w:keepNext/>
              <w:spacing w:before="120" w:after="120"/>
              <w:rPr>
                <w:bCs/>
                <w:sz w:val="20"/>
                <w:szCs w:val="20"/>
              </w:rPr>
            </w:pPr>
            <w:r>
              <w:rPr>
                <w:b/>
                <w:bCs/>
                <w:color w:val="1f497d"/>
                <w:sz w:val="20"/>
                <w:szCs w:val="20"/>
              </w:rPr>
              <w:t xml:space="preserve">Установлены:</w:t>
            </w:r>
            <w:r>
              <w:rPr>
                <w:bCs/>
                <w:color w:val="548dd4"/>
                <w:sz w:val="20"/>
                <w:szCs w:val="20"/>
              </w:rPr>
              <w:t xml:space="preserve"> </w:t>
            </w:r>
            <w:r>
              <w:rPr>
                <w:bCs/>
                <w:sz w:val="20"/>
                <w:szCs w:val="20"/>
              </w:rPr>
              <w:t xml:space="preserve">з</w:t>
            </w:r>
            <w:r>
              <w:rPr>
                <w:bCs/>
                <w:sz w:val="20"/>
                <w:szCs w:val="20"/>
              </w:rPr>
              <w:t xml:space="preserve">акупка проводится в соответствии с </w:t>
            </w:r>
            <w:r>
              <w:rPr>
                <w:b/>
                <w:sz w:val="20"/>
                <w:szCs w:val="20"/>
              </w:rPr>
              <w:t xml:space="preserve">подпунктом «в» пункта 4</w:t>
            </w:r>
            <w:r>
              <w:rPr>
                <w:bCs/>
                <w:sz w:val="20"/>
                <w:szCs w:val="20"/>
              </w:rPr>
              <w:t xml:space="preserve"> «Положения об особенн</w:t>
            </w:r>
            <w:r>
              <w:rPr>
                <w:bCs/>
                <w:sz w:val="20"/>
                <w:szCs w:val="20"/>
              </w:rPr>
              <w:t xml:space="preserve">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w:t>
            </w:r>
            <w:r>
              <w:rPr>
                <w:bCs/>
                <w:sz w:val="20"/>
                <w:szCs w:val="20"/>
              </w:rPr>
              <w:t xml:space="preserve"> </w:t>
            </w:r>
            <w:r>
              <w:rPr>
                <w:bCs/>
                <w:sz w:val="20"/>
                <w:szCs w:val="20"/>
              </w:rPr>
              <w:t xml:space="preserve">1352 «Об особенностях участия субъектов малого и среднего предпринимательства в з</w:t>
            </w:r>
            <w:r>
              <w:rPr>
                <w:bCs/>
                <w:sz w:val="20"/>
                <w:szCs w:val="20"/>
              </w:rPr>
              <w:t xml:space="preserve">акупках товаров, работ, услуг отдельными видами юридических лиц» к  участникам аукциона в электронной форме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r>
              <w:rPr>
                <w:bCs/>
                <w:sz w:val="20"/>
                <w:szCs w:val="20"/>
              </w:rPr>
              <w:t xml:space="preserve">*</w:t>
            </w:r>
            <w:r>
              <w:rPr>
                <w:bCs/>
                <w:sz w:val="20"/>
                <w:szCs w:val="20"/>
              </w:rPr>
            </w:r>
            <w:r>
              <w:rPr>
                <w:bCs/>
                <w:sz w:val="20"/>
                <w:szCs w:val="20"/>
              </w:rPr>
            </w:r>
          </w:p>
          <w:p>
            <w:pPr>
              <w:pStyle w:val="1011"/>
              <w:jc w:val="both"/>
              <w:keepLines/>
              <w:keepNext/>
              <w:spacing w:before="120" w:after="120"/>
              <w:rPr>
                <w:bCs/>
                <w:i/>
                <w:iCs/>
                <w:sz w:val="20"/>
                <w:szCs w:val="20"/>
              </w:rPr>
            </w:pPr>
            <w:r>
              <w:rPr>
                <w:bCs/>
                <w:i/>
                <w:color w:val="548dd4"/>
                <w:sz w:val="20"/>
                <w:szCs w:val="20"/>
              </w:rPr>
              <w:t xml:space="preserve">    </w:t>
            </w:r>
            <w:r>
              <w:rPr>
                <w:bCs/>
                <w:i/>
                <w:sz w:val="20"/>
                <w:szCs w:val="20"/>
              </w:rPr>
              <w:t xml:space="preserve">* </w:t>
            </w:r>
            <w:r>
              <w:rPr>
                <w:bCs/>
                <w:i/>
                <w:iCs/>
                <w:sz w:val="20"/>
                <w:szCs w:val="20"/>
              </w:rPr>
              <w:t xml:space="preserve">При осуществлении закупки в соответствии с </w:t>
            </w:r>
            <w:r>
              <w:rPr>
                <w:bCs/>
                <w:i/>
                <w:iCs/>
                <w:sz w:val="20"/>
                <w:szCs w:val="20"/>
              </w:rPr>
              <w:t xml:space="preserve">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w:t>
            </w:r>
            <w:r>
              <w:rPr>
                <w:bCs/>
                <w:i/>
                <w:iCs/>
                <w:sz w:val="20"/>
                <w:szCs w:val="20"/>
              </w:rPr>
              <w:t xml:space="preserve">таких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Pr>
                <w:bCs/>
                <w:i/>
                <w:iCs/>
                <w:sz w:val="20"/>
                <w:szCs w:val="20"/>
              </w:rPr>
              <w:t xml:space="preserve"> Заказчик устанавливает в извещении и (или)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w:t>
            </w:r>
            <w:r>
              <w:rPr>
                <w:bCs/>
                <w:i/>
                <w:iCs/>
                <w:sz w:val="20"/>
                <w:szCs w:val="20"/>
              </w:rPr>
              <w:t xml:space="preserve">ктов малого и среднего предпринимательства. Участники такой закупки представляют в составе заявки на участие в закупке план привлечения субподрядчиков (соисполнителей) из числа субъектов малого и среднего предпринимательства, содержащий следующие сведения:</w:t>
            </w:r>
            <w:r>
              <w:rPr>
                <w:bCs/>
                <w:i/>
                <w:iCs/>
                <w:sz w:val="20"/>
                <w:szCs w:val="20"/>
              </w:rPr>
            </w:r>
            <w:r>
              <w:rPr>
                <w:bCs/>
                <w:i/>
                <w:iCs/>
                <w:sz w:val="20"/>
                <w:szCs w:val="20"/>
              </w:rPr>
            </w:r>
          </w:p>
          <w:p>
            <w:pPr>
              <w:pStyle w:val="1011"/>
              <w:jc w:val="both"/>
              <w:keepLines/>
              <w:keepNext/>
              <w:spacing w:before="120" w:after="120"/>
              <w:rPr>
                <w:bCs/>
                <w:i/>
                <w:iCs/>
                <w:sz w:val="20"/>
                <w:szCs w:val="20"/>
              </w:rPr>
            </w:pPr>
            <w:r>
              <w:rPr>
                <w:bCs/>
                <w:i/>
                <w:iCs/>
                <w:sz w:val="20"/>
                <w:szCs w:val="20"/>
              </w:rPr>
              <w:t xml:space="preserve">1) наименование, фирменное наименование (при наличии), место нахождения (для юридического лица), фами</w:t>
            </w:r>
            <w:r>
              <w:rPr>
                <w:bCs/>
                <w:i/>
                <w:iCs/>
                <w:sz w:val="20"/>
                <w:szCs w:val="20"/>
              </w:rPr>
              <w:t xml:space="preserve">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r>
              <w:rPr>
                <w:bCs/>
                <w:i/>
                <w:iCs/>
                <w:sz w:val="20"/>
                <w:szCs w:val="20"/>
              </w:rPr>
            </w:r>
            <w:r>
              <w:rPr>
                <w:bCs/>
                <w:i/>
                <w:iCs/>
                <w:sz w:val="20"/>
                <w:szCs w:val="20"/>
              </w:rPr>
            </w:r>
          </w:p>
          <w:p>
            <w:pPr>
              <w:pStyle w:val="1011"/>
              <w:jc w:val="both"/>
              <w:keepLines/>
              <w:keepNext/>
              <w:spacing w:before="120" w:after="120"/>
              <w:rPr>
                <w:bCs/>
                <w:i/>
                <w:iCs/>
                <w:sz w:val="20"/>
                <w:szCs w:val="20"/>
              </w:rPr>
            </w:pPr>
            <w:r>
              <w:rPr>
                <w:bCs/>
                <w:i/>
                <w:iCs/>
                <w:sz w:val="20"/>
                <w:szCs w:val="20"/>
              </w:rPr>
              <w:t xml:space="preserve">2) 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r>
              <w:rPr>
                <w:bCs/>
                <w:i/>
                <w:iCs/>
                <w:sz w:val="20"/>
                <w:szCs w:val="20"/>
              </w:rPr>
            </w:r>
            <w:r>
              <w:rPr>
                <w:bCs/>
                <w:i/>
                <w:iCs/>
                <w:sz w:val="20"/>
                <w:szCs w:val="20"/>
              </w:rPr>
            </w:r>
          </w:p>
          <w:p>
            <w:pPr>
              <w:pStyle w:val="1011"/>
              <w:jc w:val="both"/>
              <w:keepLines/>
              <w:keepNext/>
              <w:spacing w:before="120" w:after="120"/>
              <w:rPr>
                <w:bCs/>
                <w:i/>
                <w:iCs/>
                <w:sz w:val="20"/>
                <w:szCs w:val="20"/>
              </w:rPr>
            </w:pPr>
            <w:r>
              <w:rPr>
                <w:bCs/>
                <w:i/>
                <w:iCs/>
                <w:sz w:val="20"/>
                <w:szCs w:val="20"/>
              </w:rPr>
              <w:t xml:space="preserve">3) 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r>
              <w:rPr>
                <w:bCs/>
                <w:i/>
                <w:iCs/>
                <w:sz w:val="20"/>
                <w:szCs w:val="20"/>
              </w:rPr>
            </w:r>
            <w:r>
              <w:rPr>
                <w:bCs/>
                <w:i/>
                <w:iCs/>
                <w:sz w:val="20"/>
                <w:szCs w:val="20"/>
              </w:rPr>
            </w:r>
          </w:p>
          <w:p>
            <w:pPr>
              <w:pStyle w:val="1011"/>
              <w:jc w:val="both"/>
              <w:keepLines/>
              <w:keepNext/>
              <w:spacing w:before="120" w:after="120"/>
              <w:rPr>
                <w:bCs/>
                <w:i/>
                <w:iCs/>
                <w:sz w:val="20"/>
                <w:szCs w:val="20"/>
              </w:rPr>
            </w:pPr>
            <w:r>
              <w:rPr>
                <w:bCs/>
                <w:i/>
                <w:iCs/>
                <w:sz w:val="20"/>
                <w:szCs w:val="20"/>
              </w:rPr>
              <w:t xml:space="preserve">4) цена договора, заключаемого с субъектом малого и среднего предпринимательства - субподрядчиком (соисполнителем).</w:t>
            </w:r>
            <w:r>
              <w:rPr>
                <w:bCs/>
                <w:i/>
                <w:iCs/>
                <w:sz w:val="20"/>
                <w:szCs w:val="20"/>
              </w:rPr>
            </w:r>
            <w:r>
              <w:rPr>
                <w:bCs/>
                <w:i/>
                <w:iCs/>
                <w:sz w:val="20"/>
                <w:szCs w:val="20"/>
              </w:rPr>
            </w:r>
          </w:p>
          <w:p>
            <w:pPr>
              <w:pStyle w:val="1011"/>
              <w:jc w:val="both"/>
              <w:keepLines/>
              <w:keepNext/>
              <w:spacing w:before="120" w:after="120"/>
              <w:rPr>
                <w:bCs/>
                <w:i/>
                <w:iCs/>
                <w:sz w:val="20"/>
                <w:szCs w:val="20"/>
              </w:rPr>
            </w:pPr>
            <w:r>
              <w:rPr>
                <w:bCs/>
                <w:i/>
                <w:iCs/>
                <w:sz w:val="20"/>
                <w:szCs w:val="20"/>
              </w:rPr>
              <w:t xml:space="preserve">В договор по результатам закупки в соответствии с </w:t>
            </w:r>
            <w:r>
              <w:rPr>
                <w:bCs/>
                <w:i/>
                <w:iCs/>
                <w:sz w:val="20"/>
                <w:szCs w:val="20"/>
              </w:rPr>
              <w:t xml:space="preserve">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w:t>
            </w:r>
            <w:r>
              <w:rPr>
                <w:bCs/>
                <w:i/>
                <w:iCs/>
                <w:sz w:val="20"/>
                <w:szCs w:val="20"/>
              </w:rPr>
              <w:t xml:space="preserve">таких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Pr>
                <w:bCs/>
                <w:i/>
                <w:iCs/>
                <w:sz w:val="20"/>
                <w:szCs w:val="20"/>
              </w:rPr>
              <w:t xml:space="preserve">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r>
              <w:rPr>
                <w:bCs/>
                <w:i/>
                <w:iCs/>
                <w:sz w:val="20"/>
                <w:szCs w:val="20"/>
              </w:rPr>
            </w:r>
            <w:r>
              <w:rPr>
                <w:bCs/>
                <w:i/>
                <w:iCs/>
                <w:sz w:val="20"/>
                <w:szCs w:val="20"/>
              </w:rPr>
            </w:r>
          </w:p>
          <w:p>
            <w:pPr>
              <w:pStyle w:val="1011"/>
              <w:jc w:val="both"/>
              <w:keepLines/>
              <w:keepNext/>
              <w:spacing w:before="120" w:after="120"/>
              <w:rPr>
                <w:bCs/>
                <w:i/>
                <w:iCs/>
                <w:sz w:val="20"/>
                <w:szCs w:val="20"/>
              </w:rPr>
            </w:pPr>
            <w:r>
              <w:rPr>
                <w:bCs/>
                <w:i/>
                <w:iCs/>
                <w:sz w:val="20"/>
                <w:szCs w:val="20"/>
              </w:rPr>
              <w:t xml:space="preserve">В извещение и (или) документацию о закупке, осуществляемой в соответствии с </w:t>
            </w:r>
            <w:r>
              <w:rPr>
                <w:bCs/>
                <w:i/>
                <w:iCs/>
                <w:sz w:val="20"/>
                <w:szCs w:val="20"/>
              </w:rPr>
              <w:t xml:space="preserve">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w:t>
            </w:r>
            <w:r>
              <w:rPr>
                <w:bCs/>
                <w:i/>
                <w:iCs/>
                <w:sz w:val="20"/>
                <w:szCs w:val="20"/>
              </w:rPr>
              <w:t xml:space="preserve">таких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Pr>
                <w:bCs/>
                <w:i/>
                <w:iCs/>
                <w:sz w:val="20"/>
                <w:szCs w:val="20"/>
              </w:rPr>
              <w:t xml:space="preserve">, должно быть включено обязательное условие о сроке оплаты поставленных товаров (выполненных работ, оказанных услуг) по договору (отдель</w:t>
            </w:r>
            <w:r>
              <w:rPr>
                <w:bCs/>
                <w:i/>
                <w:iCs/>
                <w:sz w:val="20"/>
                <w:szCs w:val="20"/>
              </w:rPr>
              <w:t xml:space="preserve">ному этапу договора), заключенному поставщиком (исполнителем, подрядчиком) с субъектом малого и среднего предпринимательства в целях исполнения договора, заключенного поставщиком (исполнителем, подрядчиком) с Заказчиком, который должен составлять не более </w:t>
            </w:r>
            <w:r>
              <w:rPr>
                <w:bCs/>
                <w:i/>
                <w:iCs/>
                <w:sz w:val="20"/>
                <w:szCs w:val="20"/>
              </w:rPr>
              <w:t xml:space="preserve">7</w:t>
            </w:r>
            <w:r>
              <w:rPr>
                <w:bCs/>
                <w:i/>
                <w:iCs/>
                <w:sz w:val="20"/>
                <w:szCs w:val="20"/>
              </w:rPr>
              <w:t xml:space="preserve"> (</w:t>
            </w:r>
            <w:r>
              <w:rPr>
                <w:bCs/>
                <w:i/>
                <w:iCs/>
                <w:sz w:val="20"/>
                <w:szCs w:val="20"/>
              </w:rPr>
              <w:t xml:space="preserve">семи</w:t>
            </w:r>
            <w:r>
              <w:rPr>
                <w:bCs/>
                <w:i/>
                <w:iCs/>
                <w:sz w:val="20"/>
                <w:szCs w:val="20"/>
              </w:rPr>
              <w:t xml:space="preserve">)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r>
              <w:rPr>
                <w:bCs/>
                <w:i/>
                <w:iCs/>
                <w:sz w:val="20"/>
                <w:szCs w:val="20"/>
              </w:rPr>
            </w:r>
            <w:r>
              <w:rPr>
                <w:bCs/>
                <w:i/>
                <w:iCs/>
                <w:sz w:val="20"/>
                <w:szCs w:val="20"/>
              </w:rPr>
            </w:r>
          </w:p>
          <w:p>
            <w:pPr>
              <w:pStyle w:val="1011"/>
              <w:jc w:val="both"/>
              <w:keepLines/>
              <w:keepNext/>
              <w:spacing w:before="120" w:after="120"/>
              <w:rPr>
                <w:bCs/>
                <w:i/>
                <w:iCs/>
                <w:sz w:val="20"/>
                <w:szCs w:val="20"/>
              </w:rPr>
            </w:pPr>
            <w:r>
              <w:rPr>
                <w:bCs/>
                <w:i/>
                <w:iCs/>
                <w:sz w:val="20"/>
                <w:szCs w:val="20"/>
              </w:rPr>
              <w:t xml:space="preserve">При заключении и исполнении договора по результатам закупки в соответствии с </w:t>
            </w:r>
            <w:r>
              <w:rPr>
                <w:bCs/>
                <w:i/>
                <w:iCs/>
                <w:sz w:val="20"/>
                <w:szCs w:val="20"/>
              </w:rPr>
              <w:t xml:space="preserve">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w:t>
            </w:r>
            <w:r>
              <w:rPr>
                <w:bCs/>
                <w:i/>
                <w:iCs/>
                <w:sz w:val="20"/>
                <w:szCs w:val="20"/>
              </w:rPr>
              <w:t xml:space="preserve">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w:t>
            </w:r>
            <w:r>
              <w:rPr>
                <w:bCs/>
                <w:i/>
                <w:iCs/>
                <w:sz w:val="20"/>
                <w:szCs w:val="20"/>
              </w:rPr>
              <w:t xml:space="preserve">поставщик (исполнитель, подрядчик) по согласованию с Заказчиком вправе осуществить замену субподрядчика (соисполнителя) - субъекта малого и среднег</w:t>
            </w:r>
            <w:r>
              <w:rPr>
                <w:bCs/>
                <w:i/>
                <w:iCs/>
                <w:sz w:val="20"/>
                <w:szCs w:val="20"/>
              </w:rPr>
              <w:t xml:space="preserve">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w:t>
            </w:r>
            <w:r>
              <w:rPr>
                <w:bCs/>
                <w:i/>
                <w:iCs/>
                <w:sz w:val="20"/>
                <w:szCs w:val="20"/>
              </w:rPr>
              <w:t xml:space="preserve">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r>
              <w:rPr>
                <w:bCs/>
                <w:i/>
                <w:iCs/>
                <w:sz w:val="20"/>
                <w:szCs w:val="20"/>
              </w:rPr>
            </w:r>
            <w:r>
              <w:rPr>
                <w:bCs/>
                <w:i/>
                <w:iCs/>
                <w:sz w:val="20"/>
                <w:szCs w:val="20"/>
              </w:rPr>
            </w:r>
          </w:p>
          <w:p>
            <w:pPr>
              <w:pStyle w:val="1011"/>
              <w:jc w:val="both"/>
              <w:keepLines/>
              <w:keepNext/>
              <w:spacing w:before="120" w:after="120"/>
              <w:rPr>
                <w:b/>
                <w:i/>
                <w:sz w:val="20"/>
                <w:szCs w:val="20"/>
              </w:rPr>
            </w:pPr>
            <w:r>
              <w:rPr>
                <w:b/>
                <w:i/>
                <w:sz w:val="20"/>
                <w:szCs w:val="20"/>
              </w:rPr>
              <w:t xml:space="preserve">Подтверждением принадлежности субподрядчика (соисполнителя) к субъектам малого и среднего предпринимательства является наличие информации о таком субподрядчике (соисполнителе) в едином реестре субъектов малого и среднего предпринимательства.</w:t>
            </w:r>
            <w:r>
              <w:rPr>
                <w:b/>
                <w:i/>
                <w:sz w:val="20"/>
                <w:szCs w:val="20"/>
              </w:rPr>
            </w:r>
            <w:r>
              <w:rPr>
                <w:b/>
                <w:i/>
                <w:sz w:val="20"/>
                <w:szCs w:val="20"/>
              </w:rPr>
            </w:r>
          </w:p>
          <w:p>
            <w:pPr>
              <w:pStyle w:val="1011"/>
              <w:jc w:val="both"/>
              <w:keepLines/>
              <w:keepNext/>
              <w:spacing w:before="120" w:after="120"/>
              <w:rPr>
                <w:rFonts w:eastAsia="Calibri"/>
                <w:b/>
                <w:bCs/>
                <w:i/>
                <w:sz w:val="20"/>
                <w:szCs w:val="20"/>
              </w:rPr>
            </w:pPr>
            <w:r>
              <w:rPr>
                <w:rFonts w:eastAsia="Calibri"/>
                <w:b/>
                <w:bCs/>
                <w:i/>
                <w:sz w:val="20"/>
                <w:szCs w:val="20"/>
              </w:rPr>
              <w:t xml:space="preserve">Подтверждением применения субподрядчиком (соисполнителем)- физическим лицом, не являющимся индивидуальным предпринимателем,  специал</w:t>
            </w:r>
            <w:r>
              <w:rPr>
                <w:rFonts w:eastAsia="Calibri"/>
                <w:b/>
                <w:bCs/>
                <w:i/>
                <w:sz w:val="20"/>
                <w:szCs w:val="20"/>
              </w:rPr>
              <w:t xml:space="preserve">ьного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 такого налогового режима</w:t>
            </w:r>
            <w:r>
              <w:rPr>
                <w:rFonts w:eastAsia="Calibri"/>
                <w:b/>
                <w:bCs/>
                <w:i/>
                <w:sz w:val="20"/>
                <w:szCs w:val="20"/>
              </w:rPr>
            </w:r>
            <w:r>
              <w:rPr>
                <w:rFonts w:eastAsia="Calibri"/>
                <w:b/>
                <w:bCs/>
                <w:i/>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Требования к содержанию, форме, оформлению и составу заявки на участие в закупке</w:t>
            </w:r>
            <w:r>
              <w:rPr>
                <w:b/>
                <w:sz w:val="20"/>
                <w:szCs w:val="20"/>
              </w:rPr>
              <w:t xml:space="preserve">. Требования к описанию участниками закупки пост</w:t>
            </w:r>
            <w:r>
              <w:rPr>
                <w:b/>
                <w:sz w:val="20"/>
                <w:szCs w:val="20"/>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widowControl w:val="off"/>
              <w:rPr>
                <w:b/>
                <w:bCs/>
                <w:sz w:val="20"/>
                <w:szCs w:val="20"/>
              </w:rPr>
            </w:pPr>
            <w:r>
              <w:rPr>
                <w:b/>
                <w:bCs/>
                <w:sz w:val="20"/>
                <w:szCs w:val="20"/>
              </w:rPr>
              <w:t xml:space="preserve">1</w:t>
            </w:r>
            <w:r>
              <w:rPr>
                <w:b/>
                <w:bCs/>
                <w:sz w:val="20"/>
                <w:szCs w:val="20"/>
              </w:rPr>
              <w:t xml:space="preserve">7</w:t>
            </w:r>
            <w:r>
              <w:rPr>
                <w:b/>
                <w:bCs/>
                <w:sz w:val="20"/>
                <w:szCs w:val="20"/>
              </w:rPr>
              <w:t xml:space="preserve">.1. Первая часть заявки на участие в аукционе в электронной форме должна содержать:</w:t>
            </w:r>
            <w:r>
              <w:rPr>
                <w:b/>
                <w:bCs/>
                <w:sz w:val="20"/>
                <w:szCs w:val="20"/>
              </w:rPr>
            </w:r>
            <w:r>
              <w:rPr>
                <w:b/>
                <w:bCs/>
                <w:sz w:val="20"/>
                <w:szCs w:val="20"/>
              </w:rPr>
            </w:r>
          </w:p>
          <w:p>
            <w:pPr>
              <w:pStyle w:val="1011"/>
              <w:jc w:val="both"/>
              <w:spacing w:before="120" w:after="120"/>
              <w:widowControl w:val="off"/>
              <w:rPr>
                <w:sz w:val="20"/>
                <w:szCs w:val="20"/>
              </w:rPr>
            </w:pPr>
            <w:r>
              <w:rPr>
                <w:sz w:val="20"/>
                <w:szCs w:val="20"/>
              </w:rPr>
              <w:t xml:space="preserve">1) согласие участника аукциона в электронной форме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электронного аукциона</w:t>
            </w:r>
            <w:r>
              <w:rPr>
                <w:i/>
                <w:iCs/>
                <w:sz w:val="20"/>
                <w:szCs w:val="20"/>
              </w:rPr>
              <w:t xml:space="preserve"> (</w:t>
            </w:r>
            <w:r>
              <w:rPr>
                <w:i/>
                <w:iCs/>
                <w:sz w:val="20"/>
                <w:szCs w:val="20"/>
              </w:rPr>
              <w:t xml:space="preserve">рекомендуемая форма 1 </w:t>
            </w:r>
            <w:r>
              <w:rPr>
                <w:b/>
                <w:i/>
                <w:iCs/>
                <w:sz w:val="20"/>
                <w:szCs w:val="20"/>
              </w:rPr>
              <w:t xml:space="preserve">«Согласие участника аукциона в электронной форме на поставку товара, выполнение работы или оказание услуги на условиях, предусмотренных документацией о проведении аукциона в электронной форме»</w:t>
            </w:r>
            <w:r>
              <w:rPr>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4 «</w:t>
            </w:r>
            <w:r>
              <w:rPr>
                <w:i/>
                <w:iCs/>
                <w:sz w:val="20"/>
                <w:szCs w:val="20"/>
              </w:rPr>
              <w:t xml:space="preserve">Рекомендуемые формы</w:t>
            </w:r>
            <w:r>
              <w:rPr>
                <w:i/>
                <w:iCs/>
                <w:sz w:val="20"/>
                <w:szCs w:val="20"/>
              </w:rPr>
              <w:t xml:space="preserve">»</w:t>
            </w:r>
            <w:r>
              <w:rPr>
                <w:i/>
                <w:iCs/>
                <w:sz w:val="20"/>
                <w:szCs w:val="20"/>
              </w:rPr>
              <w:t xml:space="preserve"> </w:t>
            </w:r>
            <w:r>
              <w:rPr>
                <w:i/>
                <w:iCs/>
                <w:sz w:val="20"/>
                <w:szCs w:val="20"/>
              </w:rPr>
              <w:t xml:space="preserve">документаци</w:t>
            </w:r>
            <w:r>
              <w:rPr>
                <w:i/>
                <w:iCs/>
                <w:sz w:val="20"/>
                <w:szCs w:val="20"/>
              </w:rPr>
              <w:t xml:space="preserve">и</w:t>
            </w:r>
            <w:r>
              <w:rPr>
                <w:i/>
                <w:iCs/>
                <w:sz w:val="20"/>
                <w:szCs w:val="20"/>
              </w:rPr>
              <w:t xml:space="preserve"> о проведении аукциона в электронной форме</w:t>
            </w:r>
            <w:r>
              <w:rPr>
                <w:sz w:val="20"/>
                <w:szCs w:val="20"/>
              </w:rPr>
              <w:t xml:space="preserve"> (см. отдельный файл «Разделы 2-5 документации о проведении аукциона</w:t>
            </w:r>
            <w:r>
              <w:rPr>
                <w:sz w:val="20"/>
                <w:szCs w:val="20"/>
              </w:rPr>
              <w:t xml:space="preserve"> в электронной форме»);</w:t>
            </w:r>
            <w:r>
              <w:rPr>
                <w:sz w:val="20"/>
                <w:szCs w:val="20"/>
              </w:rPr>
            </w:r>
            <w:r>
              <w:rPr>
                <w:sz w:val="20"/>
                <w:szCs w:val="20"/>
              </w:rPr>
            </w:r>
          </w:p>
          <w:p>
            <w:pPr>
              <w:pStyle w:val="1011"/>
              <w:jc w:val="both"/>
              <w:spacing w:before="120" w:after="120"/>
              <w:widowControl w:val="off"/>
              <w:rPr>
                <w:color w:val="1f497d"/>
                <w:sz w:val="20"/>
                <w:szCs w:val="20"/>
              </w:rPr>
            </w:pPr>
            <w:r>
              <w:rPr>
                <w:color w:val="1f497d"/>
                <w:sz w:val="20"/>
                <w:szCs w:val="20"/>
              </w:rPr>
              <w:t xml:space="preserve">2) при осуществле</w:t>
            </w:r>
            <w:r>
              <w:rPr>
                <w:color w:val="1f497d"/>
                <w:sz w:val="20"/>
                <w:szCs w:val="20"/>
              </w:rPr>
              <w:t xml:space="preserve">нии закупки товара, в том числе поставляемого Заказчику при выполнении закупаемых работ, оказании закупаемых услуг: конкретные показатели товара, соответствующие значениям, установленным в аукционной документации, и указание на товарный знак (при наличии).</w:t>
            </w:r>
            <w:r>
              <w:rPr>
                <w:color w:val="1f497d"/>
                <w:sz w:val="20"/>
                <w:szCs w:val="20"/>
              </w:rPr>
            </w:r>
            <w:r>
              <w:rPr>
                <w:color w:val="1f497d"/>
                <w:sz w:val="20"/>
                <w:szCs w:val="20"/>
              </w:rPr>
            </w:r>
          </w:p>
          <w:p>
            <w:pPr>
              <w:pStyle w:val="1011"/>
              <w:jc w:val="both"/>
              <w:spacing w:before="120" w:after="120"/>
              <w:widowControl w:val="off"/>
              <w:rPr>
                <w:i/>
                <w:color w:val="1f497d"/>
                <w:sz w:val="20"/>
                <w:szCs w:val="20"/>
              </w:rPr>
            </w:pPr>
            <w:r>
              <w:rPr>
                <w:i/>
                <w:color w:val="1f497d"/>
                <w:sz w:val="20"/>
                <w:szCs w:val="20"/>
              </w:rPr>
              <w:t xml:space="preserve">(и</w:t>
            </w:r>
            <w:r>
              <w:rPr>
                <w:i/>
                <w:color w:val="1f497d"/>
                <w:sz w:val="20"/>
                <w:szCs w:val="20"/>
              </w:rPr>
              <w:t xml:space="preserve">нформация, предусмотренная настоящим подпунктом, включается в заявку</w:t>
            </w:r>
            <w:r>
              <w:rPr>
                <w:i/>
                <w:color w:val="1f497d"/>
                <w:sz w:val="20"/>
                <w:szCs w:val="20"/>
              </w:rPr>
              <w:t xml:space="preserve">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w:t>
            </w:r>
            <w:r>
              <w:rPr>
                <w:i/>
                <w:color w:val="1f497d"/>
                <w:sz w:val="20"/>
                <w:szCs w:val="20"/>
              </w:rPr>
              <w:t xml:space="preserve"> документации</w:t>
            </w:r>
            <w:r>
              <w:rPr>
                <w:i/>
                <w:color w:val="1f497d"/>
                <w:sz w:val="20"/>
                <w:szCs w:val="20"/>
              </w:rPr>
              <w:t xml:space="preserve">)</w:t>
            </w:r>
            <w:r>
              <w:rPr>
                <w:i/>
                <w:color w:val="1f497d"/>
                <w:sz w:val="20"/>
                <w:szCs w:val="20"/>
              </w:rPr>
              <w:t xml:space="preserve">.</w:t>
            </w:r>
            <w:r>
              <w:rPr>
                <w:i/>
                <w:color w:val="1f497d"/>
                <w:sz w:val="20"/>
                <w:szCs w:val="20"/>
              </w:rPr>
              <w:t xml:space="preserve"> </w:t>
            </w:r>
            <w:r>
              <w:rPr>
                <w:i/>
                <w:color w:val="1f497d"/>
                <w:sz w:val="20"/>
                <w:szCs w:val="20"/>
              </w:rPr>
            </w:r>
            <w:r>
              <w:rPr>
                <w:i/>
                <w:color w:val="1f497d"/>
                <w:sz w:val="20"/>
                <w:szCs w:val="20"/>
              </w:rPr>
            </w:r>
          </w:p>
          <w:p>
            <w:pPr>
              <w:pStyle w:val="1011"/>
              <w:jc w:val="both"/>
              <w:spacing w:before="120" w:after="120"/>
              <w:widowControl w:val="off"/>
              <w:rPr>
                <w:b/>
                <w:bCs/>
                <w:sz w:val="20"/>
                <w:szCs w:val="20"/>
              </w:rPr>
            </w:pPr>
            <w:r>
              <w:rPr>
                <w:b/>
                <w:bCs/>
                <w:sz w:val="20"/>
                <w:szCs w:val="20"/>
              </w:rPr>
              <w:t xml:space="preserve">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ценовом предложении такого участника.</w:t>
            </w:r>
            <w:r>
              <w:rPr>
                <w:b/>
                <w:bCs/>
                <w:sz w:val="20"/>
                <w:szCs w:val="20"/>
              </w:rPr>
            </w:r>
            <w:r>
              <w:rPr>
                <w:b/>
                <w:bCs/>
                <w:sz w:val="20"/>
                <w:szCs w:val="20"/>
              </w:rPr>
            </w:r>
          </w:p>
          <w:p>
            <w:pPr>
              <w:pStyle w:val="1011"/>
              <w:jc w:val="both"/>
              <w:spacing w:before="120" w:after="120"/>
              <w:widowControl w:val="off"/>
              <w:rPr>
                <w:sz w:val="20"/>
                <w:szCs w:val="20"/>
              </w:rPr>
            </w:pPr>
            <w:r>
              <w:rPr>
                <w:sz w:val="20"/>
                <w:szCs w:val="20"/>
              </w:rPr>
              <w:t xml:space="preserve">При этом первая часть заявки на участие в аукционе в электронной форме может содержать эскиз, рисунок, чертеж, фотографию, схему, иное изображение </w:t>
            </w:r>
            <w:r>
              <w:rPr>
                <w:sz w:val="20"/>
                <w:szCs w:val="20"/>
              </w:rPr>
              <w:t xml:space="preserve">предмета </w:t>
            </w:r>
            <w:r>
              <w:rPr>
                <w:sz w:val="20"/>
                <w:szCs w:val="20"/>
              </w:rPr>
              <w:t xml:space="preserve">закупки.</w:t>
            </w:r>
            <w:r>
              <w:rPr>
                <w:sz w:val="20"/>
                <w:szCs w:val="20"/>
              </w:rPr>
            </w:r>
            <w:r>
              <w:rPr>
                <w:sz w:val="20"/>
                <w:szCs w:val="20"/>
              </w:rPr>
            </w:r>
          </w:p>
          <w:p>
            <w:pPr>
              <w:pStyle w:val="1011"/>
              <w:jc w:val="both"/>
              <w:spacing w:before="120" w:after="120"/>
              <w:widowControl w:val="off"/>
              <w:rPr>
                <w:b/>
                <w:bCs/>
                <w:sz w:val="20"/>
                <w:szCs w:val="20"/>
              </w:rPr>
            </w:pPr>
            <w:r>
              <w:rPr>
                <w:b/>
                <w:bCs/>
                <w:sz w:val="20"/>
                <w:szCs w:val="20"/>
              </w:rPr>
              <w:t xml:space="preserve">1</w:t>
            </w:r>
            <w:r>
              <w:rPr>
                <w:b/>
                <w:bCs/>
                <w:sz w:val="20"/>
                <w:szCs w:val="20"/>
              </w:rPr>
              <w:t xml:space="preserve">7</w:t>
            </w:r>
            <w:r>
              <w:rPr>
                <w:b/>
                <w:bCs/>
                <w:sz w:val="20"/>
                <w:szCs w:val="20"/>
              </w:rPr>
              <w:t xml:space="preserve">.2. Вторая часть заявки на участие в аукционе в электронной форме должна содержать </w:t>
            </w:r>
            <w:r>
              <w:rPr>
                <w:b/>
                <w:bCs/>
                <w:sz w:val="20"/>
                <w:szCs w:val="20"/>
              </w:rPr>
              <w:t xml:space="preserve">следующие </w:t>
            </w:r>
            <w:r>
              <w:rPr>
                <w:b/>
                <w:bCs/>
                <w:sz w:val="20"/>
                <w:szCs w:val="20"/>
              </w:rPr>
              <w:t xml:space="preserve">сведения</w:t>
            </w:r>
            <w:r>
              <w:rPr>
                <w:b/>
                <w:bCs/>
                <w:sz w:val="20"/>
                <w:szCs w:val="20"/>
              </w:rPr>
              <w:t xml:space="preserve"> и документы</w:t>
            </w:r>
            <w:r>
              <w:rPr>
                <w:b/>
                <w:bCs/>
                <w:sz w:val="20"/>
                <w:szCs w:val="20"/>
              </w:rPr>
              <w:t xml:space="preserve">:</w:t>
            </w:r>
            <w:r>
              <w:rPr>
                <w:b/>
                <w:bCs/>
                <w:sz w:val="20"/>
                <w:szCs w:val="20"/>
              </w:rPr>
            </w:r>
            <w:r>
              <w:rPr>
                <w:b/>
                <w:bCs/>
                <w:sz w:val="20"/>
                <w:szCs w:val="20"/>
              </w:rPr>
            </w:r>
          </w:p>
          <w:p>
            <w:pPr>
              <w:pStyle w:val="1011"/>
              <w:jc w:val="both"/>
              <w:spacing w:before="120" w:after="120"/>
              <w:widowControl w:val="off"/>
              <w:rPr>
                <w:sz w:val="20"/>
                <w:szCs w:val="20"/>
              </w:rPr>
            </w:pPr>
            <w:r>
              <w:rPr>
                <w:sz w:val="20"/>
                <w:szCs w:val="20"/>
              </w:rPr>
              <w:t xml:space="preserve">1) указание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w:t>
            </w:r>
            <w:r>
              <w:rPr>
                <w:sz w:val="20"/>
                <w:szCs w:val="20"/>
              </w:rPr>
              <w:t xml:space="preserve"> (при наличии)</w:t>
            </w:r>
            <w:r>
              <w:rPr>
                <w:sz w:val="20"/>
                <w:szCs w:val="20"/>
              </w:rPr>
              <w:t xml:space="preserve">, паспортные данные, сведения о месте жительства (для физического лица), номер контактного телефона, адрес электронной почты участника закупки</w:t>
            </w:r>
            <w:r>
              <w:rPr>
                <w:sz w:val="20"/>
                <w:szCs w:val="20"/>
              </w:rPr>
              <w:t xml:space="preserve"> </w:t>
            </w:r>
            <w:r>
              <w:rPr>
                <w:i/>
                <w:iCs/>
                <w:sz w:val="20"/>
                <w:szCs w:val="20"/>
              </w:rPr>
              <w:t xml:space="preserve">(</w:t>
            </w:r>
            <w:r>
              <w:rPr>
                <w:i/>
                <w:iCs/>
                <w:sz w:val="20"/>
                <w:szCs w:val="20"/>
              </w:rPr>
              <w:t xml:space="preserve">р</w:t>
            </w:r>
            <w:r>
              <w:rPr>
                <w:i/>
                <w:iCs/>
                <w:sz w:val="20"/>
                <w:szCs w:val="20"/>
              </w:rPr>
              <w:t xml:space="preserve">екомендуемая форма 2</w:t>
            </w:r>
            <w:r>
              <w:rPr>
                <w:i/>
                <w:iCs/>
                <w:sz w:val="20"/>
                <w:szCs w:val="20"/>
              </w:rPr>
              <w:t xml:space="preserve"> </w:t>
            </w:r>
            <w:r>
              <w:rPr>
                <w:b/>
                <w:i/>
                <w:iCs/>
                <w:sz w:val="20"/>
                <w:szCs w:val="20"/>
              </w:rPr>
              <w:t xml:space="preserve">«Сведения об участнике закупки</w:t>
            </w:r>
            <w:r>
              <w:rPr>
                <w:b/>
                <w:i/>
                <w:iCs/>
                <w:sz w:val="20"/>
                <w:szCs w:val="20"/>
              </w:rPr>
              <w:t xml:space="preserve">»</w:t>
            </w:r>
            <w:r>
              <w:rPr>
                <w:b/>
                <w:i/>
                <w:iCs/>
                <w:sz w:val="20"/>
                <w:szCs w:val="20"/>
              </w:rPr>
              <w:t xml:space="preserve"> </w:t>
            </w:r>
            <w:r>
              <w:rPr>
                <w:i/>
                <w:iCs/>
                <w:sz w:val="20"/>
                <w:szCs w:val="20"/>
              </w:rPr>
              <w:t xml:space="preserve">раздела 4 «Рекомендуемые формы» документации о проведении аукциона в электронной форме</w:t>
            </w:r>
            <w:r>
              <w:rPr>
                <w:sz w:val="20"/>
                <w:szCs w:val="20"/>
              </w:rPr>
              <w:t xml:space="preserve"> (см. отдельный файл «Разделы 2-5 документации о проведении аукциона в электронной форме»).</w:t>
            </w:r>
            <w:r>
              <w:rPr>
                <w:sz w:val="20"/>
                <w:szCs w:val="20"/>
              </w:rPr>
            </w:r>
            <w:r>
              <w:rPr>
                <w:sz w:val="20"/>
                <w:szCs w:val="20"/>
              </w:rPr>
            </w:r>
          </w:p>
          <w:p>
            <w:pPr>
              <w:pStyle w:val="1011"/>
              <w:jc w:val="both"/>
              <w:spacing w:before="120" w:after="120"/>
              <w:widowControl w:val="off"/>
              <w:rPr>
                <w:sz w:val="20"/>
                <w:szCs w:val="20"/>
              </w:rPr>
            </w:pPr>
            <w:r>
              <w:rPr>
                <w:sz w:val="20"/>
                <w:szCs w:val="20"/>
              </w:rPr>
              <w:t xml:space="preserve">2) копии учредительных документов участника закупки (для юридических лиц);</w:t>
            </w:r>
            <w:r>
              <w:rPr>
                <w:sz w:val="20"/>
                <w:szCs w:val="20"/>
              </w:rPr>
            </w:r>
            <w:r>
              <w:rPr>
                <w:sz w:val="20"/>
                <w:szCs w:val="20"/>
              </w:rPr>
            </w:r>
          </w:p>
          <w:p>
            <w:pPr>
              <w:pStyle w:val="1011"/>
              <w:jc w:val="both"/>
              <w:spacing w:before="120" w:after="120"/>
              <w:widowControl w:val="off"/>
              <w:rPr>
                <w:sz w:val="20"/>
                <w:szCs w:val="20"/>
              </w:rPr>
            </w:pPr>
            <w:r>
              <w:rPr>
                <w:sz w:val="20"/>
                <w:szCs w:val="20"/>
              </w:rPr>
              <w:t xml:space="preserve">3) 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w:t>
            </w:r>
            <w:r>
              <w:rPr>
                <w:sz w:val="20"/>
                <w:szCs w:val="20"/>
              </w:rPr>
              <w:t xml:space="preserve">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Pr>
                <w:sz w:val="20"/>
                <w:szCs w:val="20"/>
              </w:rPr>
            </w:r>
            <w:r>
              <w:rPr>
                <w:sz w:val="20"/>
                <w:szCs w:val="20"/>
              </w:rPr>
            </w:r>
          </w:p>
          <w:p>
            <w:pPr>
              <w:pStyle w:val="1011"/>
              <w:jc w:val="both"/>
              <w:spacing w:before="120" w:after="120"/>
              <w:widowControl w:val="off"/>
              <w:rPr>
                <w:sz w:val="20"/>
                <w:szCs w:val="20"/>
              </w:rPr>
            </w:pPr>
            <w:r>
              <w:rPr>
                <w:sz w:val="20"/>
                <w:szCs w:val="20"/>
              </w:rPr>
              <w:t xml:space="preserve">4) документ, подтверждающий полномочия лица на осуществление действий от имени участника закупки</w:t>
            </w:r>
            <w:r>
              <w:rPr>
                <w:sz w:val="20"/>
                <w:szCs w:val="20"/>
              </w:rPr>
              <w:t xml:space="preserve">, за исключением случаев подписания заявки:</w:t>
            </w:r>
            <w:r>
              <w:rPr>
                <w:sz w:val="20"/>
                <w:szCs w:val="20"/>
              </w:rPr>
            </w:r>
            <w:r>
              <w:rPr>
                <w:sz w:val="20"/>
                <w:szCs w:val="20"/>
              </w:rPr>
            </w:r>
          </w:p>
          <w:p>
            <w:pPr>
              <w:pStyle w:val="1011"/>
              <w:jc w:val="both"/>
              <w:spacing w:before="120" w:after="120"/>
              <w:widowControl w:val="off"/>
              <w:rPr>
                <w:sz w:val="20"/>
                <w:szCs w:val="20"/>
              </w:rPr>
            </w:pPr>
            <w:r>
              <w:rPr>
                <w:sz w:val="20"/>
                <w:szCs w:val="20"/>
              </w:rPr>
              <w:t xml:space="preserve">а) индивидуальным предпринимателем, если участником такой закупки является индивидуальный предприниматель;</w:t>
            </w:r>
            <w:r>
              <w:rPr>
                <w:sz w:val="20"/>
                <w:szCs w:val="20"/>
              </w:rPr>
            </w:r>
            <w:r>
              <w:rPr>
                <w:sz w:val="20"/>
                <w:szCs w:val="20"/>
              </w:rPr>
            </w:r>
          </w:p>
          <w:p>
            <w:pPr>
              <w:pStyle w:val="1011"/>
              <w:jc w:val="both"/>
              <w:spacing w:before="120" w:after="120"/>
              <w:widowControl w:val="off"/>
              <w:rPr>
                <w:sz w:val="20"/>
                <w:szCs w:val="20"/>
              </w:rPr>
            </w:pPr>
            <w:r>
              <w:rPr>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r>
              <w:rPr>
                <w:sz w:val="20"/>
                <w:szCs w:val="20"/>
              </w:rPr>
            </w:r>
            <w:r>
              <w:rPr>
                <w:sz w:val="20"/>
                <w:szCs w:val="20"/>
              </w:rPr>
            </w:r>
          </w:p>
          <w:p>
            <w:pPr>
              <w:pStyle w:val="1011"/>
              <w:jc w:val="both"/>
              <w:spacing w:before="120" w:after="120"/>
              <w:widowControl w:val="off"/>
              <w:rPr>
                <w:bCs/>
                <w:i/>
                <w:color w:val="000000"/>
                <w:sz w:val="20"/>
                <w:szCs w:val="20"/>
              </w:rPr>
            </w:pPr>
            <w:r>
              <w:rPr>
                <w:sz w:val="20"/>
                <w:szCs w:val="20"/>
              </w:rPr>
              <w:t xml:space="preserve">5) </w:t>
            </w:r>
            <w:r>
              <w:rPr>
                <w:color w:val="000000"/>
                <w:sz w:val="20"/>
                <w:szCs w:val="20"/>
              </w:rPr>
              <w:t xml:space="preserve">документы, подтв</w:t>
            </w:r>
            <w:r>
              <w:rPr>
                <w:color w:val="000000"/>
                <w:sz w:val="20"/>
                <w:szCs w:val="20"/>
              </w:rPr>
              <w:t xml:space="preserve">ерждающие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или копии этих документов </w:t>
            </w:r>
            <w:r>
              <w:rPr>
                <w:i/>
                <w:color w:val="000000"/>
                <w:sz w:val="20"/>
                <w:szCs w:val="20"/>
              </w:rPr>
              <w:t xml:space="preserve">(</w:t>
            </w:r>
            <w:r>
              <w:rPr>
                <w:bCs/>
                <w:i/>
                <w:color w:val="000000"/>
                <w:sz w:val="20"/>
                <w:szCs w:val="20"/>
              </w:rPr>
              <w:t xml:space="preserve">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bCs/>
                <w:i/>
                <w:color w:val="000000"/>
                <w:sz w:val="20"/>
                <w:szCs w:val="20"/>
              </w:rPr>
              <w:t xml:space="preserve">:</w:t>
            </w:r>
            <w:r>
              <w:rPr>
                <w:bCs/>
                <w:i/>
                <w:color w:val="000000"/>
                <w:sz w:val="20"/>
                <w:szCs w:val="20"/>
              </w:rPr>
            </w:r>
            <w:r>
              <w:rPr>
                <w:bCs/>
                <w:i/>
                <w:color w:val="000000"/>
                <w:sz w:val="20"/>
                <w:szCs w:val="20"/>
              </w:rPr>
            </w:r>
          </w:p>
          <w:p>
            <w:pPr>
              <w:pStyle w:val="1011"/>
              <w:jc w:val="both"/>
              <w:spacing w:before="120" w:after="120"/>
              <w:widowControl w:val="off"/>
              <w:rPr>
                <w:color w:val="1f497d"/>
                <w:sz w:val="20"/>
                <w:szCs w:val="20"/>
              </w:rPr>
            </w:pPr>
            <w:r>
              <w:rPr>
                <w:b/>
                <w:bCs/>
                <w:color w:val="1f497d"/>
                <w:sz w:val="20"/>
                <w:szCs w:val="20"/>
              </w:rPr>
              <w:t xml:space="preserve">Н</w:t>
            </w:r>
            <w:r>
              <w:rPr>
                <w:b/>
                <w:bCs/>
                <w:color w:val="1f497d"/>
                <w:sz w:val="20"/>
                <w:szCs w:val="20"/>
              </w:rPr>
              <w:t xml:space="preserve">е установлены/</w:t>
            </w:r>
            <w:r>
              <w:rPr>
                <w:b/>
                <w:bCs/>
                <w:color w:val="1f497d"/>
                <w:sz w:val="20"/>
                <w:szCs w:val="20"/>
              </w:rPr>
              <w:t xml:space="preserve">У</w:t>
            </w:r>
            <w:r>
              <w:rPr>
                <w:b/>
                <w:bCs/>
                <w:color w:val="1f497d"/>
                <w:sz w:val="20"/>
                <w:szCs w:val="20"/>
              </w:rPr>
              <w:t xml:space="preserve">становлены</w:t>
            </w:r>
            <w:r>
              <w:rPr>
                <w:color w:val="1f497d"/>
                <w:sz w:val="20"/>
                <w:szCs w:val="20"/>
              </w:rPr>
              <w:t xml:space="preserve">:</w:t>
            </w:r>
            <w:r>
              <w:rPr>
                <w:color w:val="1f497d"/>
                <w:sz w:val="20"/>
                <w:szCs w:val="20"/>
              </w:rPr>
              <w:t xml:space="preserve"> </w:t>
            </w:r>
            <w:r>
              <w:rPr>
                <w:color w:val="1f497d"/>
                <w:sz w:val="20"/>
                <w:szCs w:val="20"/>
              </w:rPr>
            </w:r>
            <w:r>
              <w:rPr>
                <w:color w:val="1f497d"/>
                <w:sz w:val="20"/>
                <w:szCs w:val="20"/>
              </w:rPr>
            </w:r>
          </w:p>
          <w:p>
            <w:pPr>
              <w:pStyle w:val="1011"/>
              <w:jc w:val="both"/>
              <w:spacing w:before="120" w:after="120"/>
              <w:widowControl w:val="off"/>
              <w:rPr>
                <w:color w:val="1f497d"/>
                <w:sz w:val="20"/>
                <w:szCs w:val="20"/>
              </w:rPr>
            </w:pPr>
            <w:r>
              <w:rPr>
                <w:color w:val="1f497d"/>
                <w:sz w:val="20"/>
                <w:szCs w:val="20"/>
              </w:rPr>
              <w:t xml:space="preserve">_______________</w:t>
            </w:r>
            <w:r>
              <w:rPr>
                <w:color w:val="1f497d"/>
                <w:sz w:val="20"/>
                <w:szCs w:val="20"/>
              </w:rPr>
              <w:t xml:space="preserve">____________</w:t>
            </w:r>
            <w:r>
              <w:rPr>
                <w:color w:val="1f497d"/>
                <w:sz w:val="20"/>
                <w:szCs w:val="20"/>
              </w:rPr>
              <w:t xml:space="preserve">_</w:t>
            </w:r>
            <w:r>
              <w:rPr>
                <w:color w:val="1f497d"/>
                <w:sz w:val="20"/>
                <w:szCs w:val="20"/>
              </w:rPr>
              <w:t xml:space="preserve">/_____________</w:t>
            </w:r>
            <w:r>
              <w:rPr>
                <w:color w:val="1f497d"/>
                <w:sz w:val="20"/>
                <w:szCs w:val="20"/>
              </w:rPr>
              <w:t xml:space="preserve">______________</w:t>
            </w:r>
            <w:r>
              <w:rPr>
                <w:color w:val="1f497d"/>
                <w:sz w:val="20"/>
                <w:szCs w:val="20"/>
              </w:rPr>
            </w:r>
            <w:r>
              <w:rPr>
                <w:color w:val="1f497d"/>
                <w:sz w:val="20"/>
                <w:szCs w:val="20"/>
              </w:rPr>
            </w:r>
          </w:p>
          <w:p>
            <w:pPr>
              <w:pStyle w:val="1011"/>
              <w:jc w:val="both"/>
              <w:spacing w:before="120" w:after="120"/>
              <w:widowControl w:val="off"/>
              <w:rPr>
                <w:color w:val="1f497d"/>
                <w:sz w:val="20"/>
                <w:szCs w:val="20"/>
              </w:rPr>
            </w:pPr>
            <w:r>
              <w:rPr>
                <w:color w:val="1f497d"/>
                <w:sz w:val="20"/>
                <w:szCs w:val="20"/>
              </w:rPr>
              <w:t xml:space="preserve">(</w:t>
            </w:r>
            <w:r>
              <w:rPr>
                <w:color w:val="1f497d"/>
                <w:sz w:val="20"/>
                <w:szCs w:val="20"/>
              </w:rPr>
              <w:t xml:space="preserve">участником </w:t>
            </w:r>
            <w:r>
              <w:rPr>
                <w:color w:val="1f497d"/>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rPr>
              <w:t xml:space="preserve">)</w:t>
            </w:r>
            <w:r>
              <w:rPr>
                <w:color w:val="1f497d"/>
                <w:sz w:val="20"/>
                <w:szCs w:val="20"/>
              </w:rPr>
              <w:t xml:space="preserve">;</w:t>
            </w:r>
            <w:r>
              <w:rPr>
                <w:color w:val="1f497d"/>
                <w:sz w:val="20"/>
                <w:szCs w:val="20"/>
              </w:rPr>
            </w:r>
            <w:r>
              <w:rPr>
                <w:color w:val="1f497d"/>
                <w:sz w:val="20"/>
                <w:szCs w:val="20"/>
              </w:rPr>
            </w:r>
          </w:p>
          <w:p>
            <w:pPr>
              <w:pStyle w:val="1011"/>
              <w:jc w:val="both"/>
              <w:spacing w:before="120" w:after="120"/>
              <w:widowControl w:val="off"/>
              <w:rPr>
                <w:sz w:val="20"/>
                <w:szCs w:val="20"/>
              </w:rPr>
            </w:pPr>
            <w:r>
              <w:rPr>
                <w:sz w:val="20"/>
                <w:szCs w:val="20"/>
              </w:rPr>
              <w:t xml:space="preserve">6</w:t>
            </w:r>
            <w:r>
              <w:rPr>
                <w:sz w:val="20"/>
                <w:szCs w:val="20"/>
              </w:rPr>
              <w:t xml:space="preserve">)</w:t>
            </w:r>
            <w:r>
              <w:rPr>
                <w:sz w:val="20"/>
                <w:szCs w:val="20"/>
              </w:rPr>
              <w:t xml:space="preserve"> </w:t>
            </w:r>
            <w:r>
              <w:rPr>
                <w:bCs/>
                <w:sz w:val="20"/>
                <w:szCs w:val="20"/>
              </w:rPr>
              <w:t xml:space="preserve">декларация о соответствии участника закупки требованиям, </w:t>
            </w:r>
            <w:r>
              <w:rPr>
                <w:bCs/>
                <w:sz w:val="20"/>
                <w:szCs w:val="20"/>
              </w:rPr>
              <w:t xml:space="preserve">предусмотренным </w:t>
            </w:r>
            <w:r>
              <w:rPr>
                <w:bCs/>
                <w:sz w:val="20"/>
                <w:szCs w:val="20"/>
              </w:rPr>
              <w:t xml:space="preserve">пунктом 12.1 раздела 12</w:t>
            </w:r>
            <w:r>
              <w:rPr>
                <w:bCs/>
                <w:sz w:val="20"/>
                <w:szCs w:val="20"/>
              </w:rPr>
              <w:t xml:space="preserve"> Информационной карты документации о проведении аукциона в электронной форме</w:t>
            </w:r>
            <w:r>
              <w:rPr>
                <w:bCs/>
                <w:sz w:val="20"/>
                <w:szCs w:val="20"/>
              </w:rPr>
              <w:t xml:space="preserve"> </w:t>
            </w:r>
            <w:r>
              <w:rPr>
                <w:i/>
                <w:sz w:val="20"/>
                <w:szCs w:val="20"/>
              </w:rPr>
              <w:t xml:space="preserve">(указанная декларация может предоставляться с использованием программно-аппаратных средств </w:t>
            </w:r>
            <w:r>
              <w:rPr>
                <w:i/>
                <w:sz w:val="20"/>
                <w:szCs w:val="20"/>
              </w:rPr>
              <w:t xml:space="preserve">ЭП либо</w:t>
            </w:r>
            <w:r>
              <w:rPr>
                <w:i/>
                <w:sz w:val="20"/>
                <w:szCs w:val="20"/>
              </w:rPr>
              <w:t xml:space="preserve"> в виде отдельного докум</w:t>
            </w:r>
            <w:r>
              <w:rPr>
                <w:i/>
                <w:sz w:val="20"/>
                <w:szCs w:val="20"/>
              </w:rPr>
              <w:t xml:space="preserve">ента в составе заявки участника)</w:t>
            </w:r>
            <w:r>
              <w:rPr>
                <w:i/>
                <w:sz w:val="20"/>
                <w:szCs w:val="20"/>
              </w:rPr>
              <w:t xml:space="preserve"> (р</w:t>
            </w:r>
            <w:r>
              <w:rPr>
                <w:i/>
                <w:iCs/>
                <w:sz w:val="20"/>
                <w:szCs w:val="20"/>
              </w:rPr>
              <w:t xml:space="preserve">екомендуемая форма 3</w:t>
            </w:r>
            <w:r>
              <w:rPr>
                <w:i/>
                <w:iCs/>
                <w:sz w:val="20"/>
                <w:szCs w:val="20"/>
              </w:rPr>
              <w:t xml:space="preserve"> </w:t>
            </w:r>
            <w:r>
              <w:rPr>
                <w:b/>
                <w:i/>
                <w:iCs/>
                <w:sz w:val="20"/>
                <w:szCs w:val="20"/>
              </w:rPr>
              <w:t xml:space="preserve">«</w:t>
            </w:r>
            <w:r>
              <w:rPr>
                <w:b/>
                <w:i/>
                <w:iCs/>
                <w:sz w:val="20"/>
                <w:szCs w:val="20"/>
              </w:rPr>
              <w:t xml:space="preserve">Декларация о соответствии участника закупки </w:t>
            </w:r>
            <w:r>
              <w:rPr>
                <w:b/>
                <w:i/>
                <w:iCs/>
                <w:sz w:val="20"/>
                <w:szCs w:val="20"/>
              </w:rPr>
              <w:t xml:space="preserve">требованиям,</w:t>
            </w:r>
            <w:r>
              <w:rPr>
                <w:b/>
                <w:i/>
                <w:iCs/>
                <w:sz w:val="20"/>
                <w:szCs w:val="20"/>
              </w:rPr>
              <w:t xml:space="preserve"> установленным документацией о проведении аукциона в электронной форме</w:t>
            </w:r>
            <w:r>
              <w:rPr>
                <w:i/>
                <w:iCs/>
                <w:sz w:val="20"/>
                <w:szCs w:val="20"/>
              </w:rPr>
              <w:t xml:space="preserve">»</w:t>
            </w:r>
            <w:r>
              <w:rPr>
                <w:i/>
                <w:iCs/>
                <w:sz w:val="20"/>
                <w:szCs w:val="20"/>
              </w:rPr>
              <w:t xml:space="preserve"> </w:t>
            </w:r>
            <w:r>
              <w:rPr>
                <w:i/>
                <w:iCs/>
                <w:sz w:val="20"/>
                <w:szCs w:val="20"/>
              </w:rPr>
              <w:t xml:space="preserve">р</w:t>
            </w:r>
            <w:r>
              <w:rPr>
                <w:i/>
                <w:iCs/>
                <w:sz w:val="20"/>
                <w:szCs w:val="20"/>
              </w:rPr>
              <w:t xml:space="preserve">азде</w:t>
            </w:r>
            <w:r>
              <w:rPr>
                <w:i/>
                <w:iCs/>
                <w:sz w:val="20"/>
                <w:szCs w:val="20"/>
              </w:rPr>
              <w:t xml:space="preserve">ла</w:t>
            </w:r>
            <w:r>
              <w:rPr>
                <w:i/>
                <w:iCs/>
                <w:sz w:val="20"/>
                <w:szCs w:val="20"/>
              </w:rPr>
              <w:t xml:space="preserve"> 4 </w:t>
            </w:r>
            <w:r>
              <w:rPr>
                <w:i/>
                <w:iCs/>
                <w:sz w:val="20"/>
                <w:szCs w:val="20"/>
              </w:rPr>
              <w:t xml:space="preserve">«</w:t>
            </w:r>
            <w:r>
              <w:rPr>
                <w:i/>
                <w:iCs/>
                <w:sz w:val="20"/>
                <w:szCs w:val="20"/>
              </w:rPr>
              <w:t xml:space="preserve">Рекомендуемые формы</w:t>
            </w:r>
            <w:r>
              <w:rPr>
                <w:i/>
                <w:iCs/>
                <w:sz w:val="20"/>
                <w:szCs w:val="20"/>
              </w:rPr>
              <w:t xml:space="preserve">»</w:t>
            </w:r>
            <w:r>
              <w:rPr>
                <w:sz w:val="20"/>
                <w:szCs w:val="20"/>
              </w:rPr>
              <w:t xml:space="preserve"> </w:t>
            </w:r>
            <w:r>
              <w:rPr>
                <w:i/>
                <w:iCs/>
                <w:sz w:val="20"/>
                <w:szCs w:val="20"/>
              </w:rPr>
              <w:t xml:space="preserve">документации о проведении аукциона в электронной форме</w:t>
            </w:r>
            <w:r>
              <w:rPr>
                <w:sz w:val="20"/>
                <w:szCs w:val="20"/>
              </w:rPr>
              <w:t xml:space="preserve"> (см. отдельный файл «Разделы 2-5 документации о проведении аукциона в электронной форме»);</w:t>
            </w:r>
            <w:r>
              <w:rPr>
                <w:sz w:val="20"/>
                <w:szCs w:val="20"/>
              </w:rPr>
            </w:r>
            <w:r>
              <w:rPr>
                <w:sz w:val="20"/>
                <w:szCs w:val="20"/>
              </w:rPr>
            </w:r>
          </w:p>
          <w:p>
            <w:pPr>
              <w:pStyle w:val="1011"/>
              <w:jc w:val="both"/>
              <w:spacing w:before="120" w:after="120"/>
              <w:widowControl w:val="off"/>
              <w:rPr>
                <w:color w:val="1f497d"/>
                <w:sz w:val="20"/>
                <w:szCs w:val="20"/>
              </w:rPr>
            </w:pPr>
            <w:r>
              <w:rPr>
                <w:color w:val="1f497d"/>
                <w:sz w:val="20"/>
                <w:szCs w:val="20"/>
              </w:rPr>
              <w:t xml:space="preserve">7</w:t>
            </w:r>
            <w:r>
              <w:rPr>
                <w:color w:val="1f497d"/>
                <w:sz w:val="20"/>
                <w:szCs w:val="20"/>
              </w:rPr>
              <w:t xml:space="preserve">) док</w:t>
            </w:r>
            <w:r>
              <w:rPr>
                <w:color w:val="1f497d"/>
                <w:sz w:val="20"/>
                <w:szCs w:val="20"/>
              </w:rPr>
              <w:t xml:space="preserve">ументы, подтверждающие </w:t>
            </w:r>
            <w:r>
              <w:rPr>
                <w:color w:val="1f497d"/>
                <w:sz w:val="20"/>
                <w:szCs w:val="20"/>
              </w:rPr>
              <w:t xml:space="preserve">соответствие дополнительным требованиям (при установлении таких требований)</w:t>
            </w:r>
            <w:r>
              <w:rPr>
                <w:color w:val="1f497d"/>
                <w:sz w:val="20"/>
                <w:szCs w:val="20"/>
              </w:rPr>
              <w:t xml:space="preserve">:</w:t>
            </w:r>
            <w:r>
              <w:rPr>
                <w:color w:val="1f497d"/>
                <w:sz w:val="20"/>
                <w:szCs w:val="20"/>
              </w:rPr>
            </w:r>
            <w:r>
              <w:rPr>
                <w:color w:val="1f497d"/>
                <w:sz w:val="20"/>
                <w:szCs w:val="20"/>
              </w:rPr>
            </w:r>
          </w:p>
          <w:p>
            <w:pPr>
              <w:pStyle w:val="1011"/>
              <w:jc w:val="both"/>
              <w:spacing w:before="120" w:after="120"/>
              <w:widowControl w:val="off"/>
              <w:rPr>
                <w:color w:val="1f497d"/>
                <w:sz w:val="20"/>
                <w:szCs w:val="20"/>
              </w:rPr>
            </w:pPr>
            <w:r>
              <w:rPr>
                <w:b/>
                <w:color w:val="1f497d"/>
                <w:sz w:val="20"/>
                <w:szCs w:val="20"/>
              </w:rPr>
              <w:t xml:space="preserve">Не установлены/У</w:t>
            </w:r>
            <w:r>
              <w:rPr>
                <w:b/>
                <w:color w:val="1f497d"/>
                <w:sz w:val="20"/>
                <w:szCs w:val="20"/>
              </w:rPr>
              <w:t xml:space="preserve">становлены</w:t>
            </w:r>
            <w:r>
              <w:rPr>
                <w:b/>
                <w:color w:val="1f497d"/>
                <w:sz w:val="20"/>
                <w:szCs w:val="20"/>
              </w:rPr>
              <w:t xml:space="preserve">:</w:t>
            </w:r>
            <w:r>
              <w:rPr>
                <w:color w:val="1f497d"/>
                <w:sz w:val="20"/>
                <w:szCs w:val="20"/>
              </w:rPr>
              <w:t xml:space="preserve"> </w:t>
            </w:r>
            <w:r>
              <w:rPr>
                <w:color w:val="1f497d"/>
                <w:sz w:val="20"/>
                <w:szCs w:val="20"/>
              </w:rPr>
              <w:t xml:space="preserve">____________</w:t>
            </w:r>
            <w:r>
              <w:rPr>
                <w:color w:val="1f497d"/>
                <w:sz w:val="20"/>
                <w:szCs w:val="20"/>
              </w:rPr>
              <w:t xml:space="preserve">_________________</w:t>
            </w:r>
            <w:r>
              <w:rPr>
                <w:color w:val="1f497d"/>
                <w:sz w:val="20"/>
                <w:szCs w:val="20"/>
              </w:rPr>
              <w:t xml:space="preserve">;</w:t>
            </w:r>
            <w:r>
              <w:rPr>
                <w:color w:val="1f497d"/>
                <w:sz w:val="20"/>
                <w:szCs w:val="20"/>
              </w:rPr>
            </w:r>
            <w:r>
              <w:rPr>
                <w:color w:val="1f497d"/>
                <w:sz w:val="20"/>
                <w:szCs w:val="20"/>
              </w:rPr>
            </w:r>
          </w:p>
          <w:p>
            <w:pPr>
              <w:pStyle w:val="1011"/>
              <w:jc w:val="both"/>
              <w:spacing w:before="120" w:after="120"/>
              <w:widowControl w:val="off"/>
              <w:rPr>
                <w:sz w:val="20"/>
                <w:szCs w:val="20"/>
              </w:rPr>
            </w:pPr>
            <w:r>
              <w:rPr>
                <w:sz w:val="20"/>
                <w:szCs w:val="20"/>
              </w:rPr>
              <w:t xml:space="preserve">8</w:t>
            </w:r>
            <w:r>
              <w:rPr>
                <w:sz w:val="20"/>
                <w:szCs w:val="20"/>
              </w:rPr>
              <w:t xml:space="preserve">) решение об одобрении крупной с</w:t>
            </w:r>
            <w:r>
              <w:rPr>
                <w:sz w:val="20"/>
                <w:szCs w:val="20"/>
              </w:rPr>
              <w:t xml:space="preserve">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w:t>
            </w:r>
            <w:r>
              <w:rPr>
                <w:sz w:val="20"/>
                <w:szCs w:val="20"/>
              </w:rPr>
              <w:t xml:space="preserve">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r>
              <w:rPr>
                <w:sz w:val="20"/>
                <w:szCs w:val="20"/>
              </w:rPr>
            </w:r>
            <w:r>
              <w:rPr>
                <w:sz w:val="20"/>
                <w:szCs w:val="20"/>
              </w:rPr>
            </w:r>
          </w:p>
          <w:p>
            <w:pPr>
              <w:pStyle w:val="1011"/>
              <w:jc w:val="both"/>
              <w:spacing w:before="120" w:after="120"/>
              <w:widowControl w:val="off"/>
              <w:rPr>
                <w:sz w:val="20"/>
                <w:szCs w:val="20"/>
              </w:rPr>
            </w:pPr>
            <w:r>
              <w:rPr>
                <w:sz w:val="20"/>
                <w:szCs w:val="20"/>
              </w:rPr>
              <w:t xml:space="preserve">8</w:t>
            </w:r>
            <w:r>
              <w:rPr>
                <w:sz w:val="20"/>
                <w:szCs w:val="20"/>
              </w:rPr>
              <w:t xml:space="preserve">.1) если для данного участника закупки поставка товаров, выполнение работ, оказание услуг, являющие</w:t>
            </w:r>
            <w:r>
              <w:rPr>
                <w:sz w:val="20"/>
                <w:szCs w:val="20"/>
              </w:rPr>
              <w:t xml:space="preserve">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заявке указывает о том, что данная сделка не является для него крупной;</w:t>
            </w:r>
            <w:r>
              <w:rPr>
                <w:sz w:val="20"/>
                <w:szCs w:val="20"/>
              </w:rPr>
            </w:r>
            <w:r>
              <w:rPr>
                <w:sz w:val="20"/>
                <w:szCs w:val="20"/>
              </w:rPr>
            </w:r>
          </w:p>
          <w:p>
            <w:pPr>
              <w:pStyle w:val="1011"/>
              <w:jc w:val="both"/>
              <w:spacing w:before="120" w:after="120"/>
              <w:widowControl w:val="off"/>
              <w:rPr>
                <w:sz w:val="20"/>
                <w:szCs w:val="20"/>
              </w:rPr>
            </w:pPr>
            <w:r>
              <w:rPr>
                <w:sz w:val="20"/>
                <w:szCs w:val="20"/>
              </w:rPr>
              <w:t xml:space="preserve">8</w:t>
            </w:r>
            <w:r>
              <w:rPr>
                <w:sz w:val="20"/>
                <w:szCs w:val="20"/>
              </w:rPr>
              <w:t xml:space="preserve">.2) если получение указанного решения до истечения срока подачи заявок на участие в закупке для участника закупки невозможно в силу необходимости соблюдения уста</w:t>
            </w:r>
            <w:r>
              <w:rPr>
                <w:sz w:val="20"/>
                <w:szCs w:val="20"/>
              </w:rPr>
              <w:t xml:space="preserve">новленного порядка созыва заседания органа, к компетенции которого относится вопрос об одобрении крупных сделок, участник закупки обязан представить письмо, содержащее обязательство в случае признания его победителем закупки до момента заключения договора;</w:t>
            </w:r>
            <w:r>
              <w:rPr>
                <w:sz w:val="20"/>
                <w:szCs w:val="20"/>
              </w:rPr>
            </w:r>
            <w:r>
              <w:rPr>
                <w:sz w:val="20"/>
                <w:szCs w:val="20"/>
              </w:rPr>
            </w:r>
          </w:p>
          <w:p>
            <w:pPr>
              <w:pStyle w:val="1011"/>
              <w:jc w:val="both"/>
              <w:spacing w:before="120" w:after="120"/>
              <w:widowControl w:val="off"/>
              <w:rPr>
                <w:color w:val="1f497d"/>
                <w:sz w:val="20"/>
                <w:szCs w:val="20"/>
              </w:rPr>
            </w:pPr>
            <w:r>
              <w:rPr>
                <w:color w:val="1f497d"/>
                <w:sz w:val="20"/>
                <w:szCs w:val="20"/>
              </w:rPr>
              <w:t xml:space="preserve">9</w:t>
            </w:r>
            <w:r>
              <w:rPr>
                <w:color w:val="1f497d"/>
                <w:sz w:val="20"/>
                <w:szCs w:val="20"/>
              </w:rPr>
              <w:t xml:space="preserve">) копии документов, подт</w:t>
            </w:r>
            <w:r>
              <w:rPr>
                <w:color w:val="1f497d"/>
                <w:sz w:val="20"/>
                <w:szCs w:val="20"/>
              </w:rPr>
              <w:t xml:space="preserve">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r>
              <w:rPr>
                <w:color w:val="1f497d"/>
                <w:sz w:val="20"/>
                <w:szCs w:val="20"/>
              </w:rPr>
              <w:t xml:space="preserve">*</w:t>
            </w:r>
            <w:r>
              <w:rPr>
                <w:color w:val="1f497d"/>
                <w:sz w:val="20"/>
                <w:szCs w:val="20"/>
              </w:rPr>
              <w:t xml:space="preserve">:</w:t>
            </w:r>
            <w:r>
              <w:rPr>
                <w:color w:val="1f497d"/>
                <w:sz w:val="20"/>
                <w:szCs w:val="20"/>
              </w:rPr>
              <w:t xml:space="preserve"> </w:t>
            </w:r>
            <w:r>
              <w:rPr>
                <w:color w:val="1f497d"/>
                <w:sz w:val="20"/>
                <w:szCs w:val="20"/>
              </w:rPr>
            </w:r>
            <w:r>
              <w:rPr>
                <w:color w:val="1f497d"/>
                <w:sz w:val="20"/>
                <w:szCs w:val="20"/>
              </w:rPr>
            </w:r>
          </w:p>
          <w:p>
            <w:pPr>
              <w:pStyle w:val="1011"/>
              <w:jc w:val="both"/>
              <w:spacing w:before="120" w:after="120"/>
              <w:widowControl w:val="off"/>
              <w:rPr>
                <w:b/>
                <w:bCs/>
                <w:color w:val="1f497d"/>
                <w:sz w:val="20"/>
                <w:szCs w:val="20"/>
              </w:rPr>
            </w:pPr>
            <w:r>
              <w:rPr>
                <w:b/>
                <w:bCs/>
                <w:color w:val="1f497d"/>
                <w:sz w:val="20"/>
                <w:szCs w:val="20"/>
              </w:rPr>
              <w:t xml:space="preserve">Не установлены/У</w:t>
            </w:r>
            <w:r>
              <w:rPr>
                <w:b/>
                <w:bCs/>
                <w:color w:val="1f497d"/>
                <w:sz w:val="20"/>
                <w:szCs w:val="20"/>
              </w:rPr>
              <w:t xml:space="preserve">становлены:</w:t>
            </w:r>
            <w:r>
              <w:rPr>
                <w:b/>
                <w:bCs/>
                <w:color w:val="1f497d"/>
                <w:sz w:val="20"/>
                <w:szCs w:val="20"/>
              </w:rPr>
            </w:r>
            <w:r>
              <w:rPr>
                <w:b/>
                <w:bCs/>
                <w:color w:val="1f497d"/>
                <w:sz w:val="20"/>
                <w:szCs w:val="20"/>
              </w:rPr>
            </w:r>
          </w:p>
          <w:p>
            <w:pPr>
              <w:pStyle w:val="1011"/>
              <w:spacing w:before="120" w:after="120"/>
              <w:rPr>
                <w:color w:val="1f497d"/>
                <w:sz w:val="20"/>
                <w:szCs w:val="20"/>
              </w:rPr>
            </w:pPr>
            <w:r>
              <w:rPr>
                <w:i/>
                <w:iCs/>
                <w:color w:val="1f497d"/>
                <w:sz w:val="20"/>
                <w:szCs w:val="20"/>
              </w:rPr>
              <w:t xml:space="preserve">______________________________________________________</w:t>
            </w:r>
            <w:r>
              <w:rPr>
                <w:i/>
                <w:iCs/>
                <w:color w:val="1f497d"/>
                <w:sz w:val="20"/>
                <w:szCs w:val="20"/>
              </w:rPr>
              <w:t xml:space="preserve">__</w:t>
            </w:r>
            <w:r>
              <w:rPr>
                <w:i/>
                <w:iCs/>
                <w:color w:val="1f497d"/>
                <w:sz w:val="20"/>
                <w:szCs w:val="20"/>
              </w:rPr>
              <w:t xml:space="preserve">___</w:t>
            </w:r>
            <w:r>
              <w:rPr>
                <w:color w:val="1f497d"/>
                <w:sz w:val="20"/>
                <w:szCs w:val="20"/>
              </w:rPr>
            </w:r>
            <w:r>
              <w:rPr>
                <w:color w:val="1f497d"/>
                <w:sz w:val="20"/>
                <w:szCs w:val="20"/>
              </w:rPr>
            </w:r>
          </w:p>
          <w:p>
            <w:pPr>
              <w:pStyle w:val="1011"/>
              <w:jc w:val="both"/>
              <w:spacing w:before="120" w:after="120"/>
              <w:widowControl w:val="off"/>
              <w:rPr>
                <w:i/>
                <w:iCs/>
                <w:color w:val="1f497d"/>
                <w:sz w:val="20"/>
                <w:szCs w:val="20"/>
              </w:rPr>
            </w:pPr>
            <w:r>
              <w:rPr>
                <w:i/>
                <w:iCs/>
                <w:color w:val="1f497d"/>
                <w:sz w:val="20"/>
                <w:szCs w:val="20"/>
              </w:rPr>
              <w:t xml:space="preserve">(*</w:t>
            </w:r>
            <w:r>
              <w:rPr>
                <w:i/>
                <w:iCs/>
                <w:color w:val="1f497d"/>
                <w:sz w:val="20"/>
                <w:szCs w:val="20"/>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i/>
                <w:iCs/>
                <w:color w:val="1f497d"/>
                <w:sz w:val="20"/>
                <w:szCs w:val="20"/>
              </w:rPr>
              <w:t xml:space="preserve">)</w:t>
            </w:r>
            <w:r>
              <w:rPr>
                <w:i/>
                <w:iCs/>
                <w:color w:val="1f497d"/>
                <w:sz w:val="20"/>
                <w:szCs w:val="20"/>
              </w:rPr>
              <w:t xml:space="preserve">;</w:t>
            </w:r>
            <w:r>
              <w:rPr>
                <w:i/>
                <w:iCs/>
                <w:color w:val="1f497d"/>
                <w:sz w:val="20"/>
                <w:szCs w:val="20"/>
              </w:rPr>
            </w:r>
            <w:r>
              <w:rPr>
                <w:i/>
                <w:iCs/>
                <w:color w:val="1f497d"/>
                <w:sz w:val="20"/>
                <w:szCs w:val="20"/>
              </w:rPr>
            </w:r>
          </w:p>
          <w:p>
            <w:pPr>
              <w:pStyle w:val="1011"/>
              <w:jc w:val="both"/>
              <w:spacing w:before="120" w:after="120"/>
              <w:widowControl w:val="off"/>
              <w:rPr>
                <w:iCs/>
                <w:color w:val="1f497d"/>
                <w:sz w:val="20"/>
                <w:szCs w:val="20"/>
              </w:rPr>
            </w:pPr>
            <w:r>
              <w:rPr>
                <w:color w:val="1f497d"/>
                <w:sz w:val="20"/>
                <w:szCs w:val="20"/>
              </w:rPr>
              <w:t xml:space="preserve">10</w:t>
            </w:r>
            <w:r>
              <w:rPr>
                <w:color w:val="1f497d"/>
                <w:sz w:val="20"/>
                <w:szCs w:val="20"/>
              </w:rPr>
              <w:t xml:space="preserve">) документы, подтверждающие внесение обеспечения заявки (в случае, </w:t>
            </w:r>
            <w:r>
              <w:rPr>
                <w:iCs/>
                <w:color w:val="1f497d"/>
                <w:sz w:val="20"/>
                <w:szCs w:val="20"/>
              </w:rPr>
              <w:t xml:space="preserve">если извещением и (или) документацией о закупке установлено требование </w:t>
            </w:r>
            <w:r>
              <w:rPr>
                <w:iCs/>
                <w:color w:val="1f497d"/>
                <w:sz w:val="20"/>
                <w:szCs w:val="20"/>
              </w:rPr>
              <w:t xml:space="preserve">обеспечения</w:t>
            </w:r>
            <w:r>
              <w:rPr>
                <w:iCs/>
                <w:color w:val="1f497d"/>
                <w:sz w:val="20"/>
                <w:szCs w:val="20"/>
              </w:rPr>
              <w:t xml:space="preserve"> заявки на участие в закупке)</w:t>
            </w:r>
            <w:r>
              <w:rPr>
                <w:iCs/>
                <w:color w:val="1f497d"/>
                <w:sz w:val="20"/>
                <w:szCs w:val="20"/>
              </w:rPr>
              <w:t xml:space="preserve">, независимая (банковская) гарантия или ее копия (если в качестве обеспечения заявки на участие в закупке предоставляется независимая (банковская) гарантия:</w:t>
            </w:r>
            <w:r>
              <w:rPr>
                <w:iCs/>
                <w:color w:val="1f497d"/>
                <w:sz w:val="20"/>
                <w:szCs w:val="20"/>
              </w:rPr>
            </w:r>
            <w:r>
              <w:rPr>
                <w:iCs/>
                <w:color w:val="1f497d"/>
                <w:sz w:val="20"/>
                <w:szCs w:val="20"/>
              </w:rPr>
            </w:r>
          </w:p>
          <w:p>
            <w:pPr>
              <w:pStyle w:val="1011"/>
              <w:jc w:val="both"/>
              <w:spacing w:before="120" w:after="120"/>
              <w:widowControl w:val="off"/>
              <w:rPr>
                <w:b/>
                <w:color w:val="1f497d"/>
                <w:sz w:val="20"/>
                <w:szCs w:val="20"/>
              </w:rPr>
            </w:pPr>
            <w:r>
              <w:rPr>
                <w:b/>
                <w:color w:val="1f497d"/>
                <w:sz w:val="20"/>
                <w:szCs w:val="20"/>
              </w:rPr>
              <w:t xml:space="preserve">Н</w:t>
            </w:r>
            <w:r>
              <w:rPr>
                <w:b/>
                <w:color w:val="1f497d"/>
                <w:sz w:val="20"/>
                <w:szCs w:val="20"/>
              </w:rPr>
              <w:t xml:space="preserve">е установлены/</w:t>
            </w:r>
            <w:r>
              <w:rPr>
                <w:b/>
                <w:color w:val="1f497d"/>
                <w:sz w:val="20"/>
                <w:szCs w:val="20"/>
              </w:rPr>
              <w:t xml:space="preserve">У</w:t>
            </w:r>
            <w:r>
              <w:rPr>
                <w:b/>
                <w:color w:val="1f497d"/>
                <w:sz w:val="20"/>
                <w:szCs w:val="20"/>
              </w:rPr>
              <w:t xml:space="preserve">становлены</w:t>
            </w:r>
            <w:r>
              <w:rPr>
                <w:b/>
                <w:color w:val="1f497d"/>
                <w:sz w:val="20"/>
                <w:szCs w:val="20"/>
              </w:rPr>
            </w:r>
            <w:r>
              <w:rPr>
                <w:b/>
                <w:color w:val="1f497d"/>
                <w:sz w:val="20"/>
                <w:szCs w:val="20"/>
              </w:rPr>
            </w:r>
          </w:p>
          <w:p>
            <w:pPr>
              <w:pStyle w:val="1011"/>
              <w:jc w:val="both"/>
              <w:spacing w:before="120" w:after="120"/>
              <w:widowControl w:val="off"/>
              <w:rPr>
                <w:b/>
                <w:color w:val="1f497d"/>
                <w:sz w:val="20"/>
                <w:szCs w:val="20"/>
              </w:rPr>
            </w:pPr>
            <w:r>
              <w:rPr>
                <w:b/>
                <w:color w:val="1f497d"/>
                <w:sz w:val="20"/>
                <w:szCs w:val="20"/>
              </w:rPr>
              <w:t xml:space="preserve">_______________________________</w:t>
            </w:r>
            <w:r>
              <w:rPr>
                <w:b/>
                <w:color w:val="1f497d"/>
                <w:sz w:val="20"/>
                <w:szCs w:val="20"/>
              </w:rPr>
              <w:t xml:space="preserve">_________________________</w:t>
            </w:r>
            <w:r>
              <w:rPr>
                <w:b/>
                <w:color w:val="1f497d"/>
                <w:sz w:val="20"/>
                <w:szCs w:val="20"/>
              </w:rPr>
              <w:t xml:space="preserve">;</w:t>
            </w:r>
            <w:r>
              <w:rPr>
                <w:b/>
                <w:color w:val="1f497d"/>
                <w:sz w:val="20"/>
                <w:szCs w:val="20"/>
              </w:rPr>
            </w:r>
            <w:r>
              <w:rPr>
                <w:b/>
                <w:color w:val="1f497d"/>
                <w:sz w:val="20"/>
                <w:szCs w:val="20"/>
              </w:rPr>
            </w:r>
          </w:p>
          <w:p>
            <w:pPr>
              <w:pStyle w:val="1011"/>
              <w:jc w:val="both"/>
              <w:spacing w:before="120" w:after="120"/>
              <w:widowControl w:val="off"/>
              <w:rPr>
                <w:iCs/>
                <w:color w:val="1f497d"/>
                <w:sz w:val="20"/>
                <w:szCs w:val="20"/>
              </w:rPr>
            </w:pPr>
            <w:r>
              <w:rPr>
                <w:color w:val="1f497d"/>
                <w:sz w:val="20"/>
                <w:szCs w:val="20"/>
              </w:rPr>
              <w:t xml:space="preserve">11)</w:t>
            </w:r>
            <w:r>
              <w:rPr>
                <w:b/>
                <w:color w:val="1f497d"/>
                <w:sz w:val="20"/>
                <w:szCs w:val="20"/>
              </w:rPr>
              <w:t xml:space="preserve"> </w:t>
            </w:r>
            <w:r>
              <w:rPr>
                <w:iCs/>
                <w:color w:val="1f497d"/>
                <w:sz w:val="20"/>
                <w:szCs w:val="20"/>
              </w:rPr>
              <w:t xml:space="preserve">наименование страны происхождени</w:t>
            </w:r>
            <w:r>
              <w:rPr>
                <w:iCs/>
                <w:color w:val="1f497d"/>
                <w:sz w:val="20"/>
                <w:szCs w:val="20"/>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rPr>
            </w:r>
            <w:r>
              <w:rPr>
                <w:iCs/>
                <w:color w:val="1f497d"/>
                <w:sz w:val="20"/>
                <w:szCs w:val="20"/>
              </w:rPr>
            </w:r>
          </w:p>
          <w:p>
            <w:pPr>
              <w:pStyle w:val="1011"/>
              <w:jc w:val="both"/>
              <w:spacing w:before="120" w:after="120"/>
              <w:widowControl w:val="off"/>
              <w:rPr>
                <w:iCs/>
                <w:color w:val="1f497d"/>
                <w:sz w:val="10"/>
                <w:szCs w:val="10"/>
              </w:rPr>
            </w:pPr>
            <w:r>
              <w:rPr>
                <w:iCs/>
                <w:color w:val="1f497d"/>
                <w:sz w:val="20"/>
                <w:szCs w:val="20"/>
              </w:rPr>
              <w:t xml:space="preserve">_________________________________________________________</w:t>
            </w:r>
            <w:r>
              <w:rPr>
                <w:iCs/>
                <w:color w:val="1f497d"/>
                <w:sz w:val="10"/>
                <w:szCs w:val="10"/>
              </w:rPr>
            </w:r>
            <w:r>
              <w:rPr>
                <w:iCs/>
                <w:color w:val="1f497d"/>
                <w:sz w:val="10"/>
                <w:szCs w:val="10"/>
              </w:rPr>
            </w:r>
          </w:p>
          <w:p>
            <w:pPr>
              <w:pStyle w:val="1011"/>
              <w:jc w:val="both"/>
              <w:spacing w:before="120" w:after="120"/>
              <w:widowControl w:val="off"/>
              <w:rPr>
                <w:i/>
                <w:iCs/>
                <w:color w:val="1f497d"/>
                <w:sz w:val="20"/>
                <w:szCs w:val="20"/>
              </w:rPr>
            </w:pPr>
            <w:r>
              <w:rPr>
                <w:i/>
                <w:iCs/>
                <w:color w:val="1f497d"/>
                <w:sz w:val="20"/>
                <w:szCs w:val="20"/>
              </w:rPr>
              <w:t xml:space="preserve">(указываются представляемые участником информация и документы, подтверждающие страну происхождения товара)</w:t>
            </w:r>
            <w:r>
              <w:rPr>
                <w:i/>
                <w:iCs/>
                <w:color w:val="1f497d"/>
                <w:sz w:val="20"/>
                <w:szCs w:val="20"/>
              </w:rPr>
            </w:r>
            <w:r>
              <w:rPr>
                <w:i/>
                <w:iCs/>
                <w:color w:val="1f497d"/>
                <w:sz w:val="20"/>
                <w:szCs w:val="20"/>
              </w:rPr>
            </w:r>
          </w:p>
          <w:p>
            <w:pPr>
              <w:pStyle w:val="1011"/>
              <w:jc w:val="both"/>
              <w:spacing w:before="120" w:after="120"/>
              <w:widowControl w:val="off"/>
              <w:rPr>
                <w:b/>
                <w:i/>
                <w:iCs/>
                <w:color w:val="1f497d"/>
                <w:sz w:val="20"/>
                <w:szCs w:val="20"/>
              </w:rPr>
            </w:pPr>
            <w:r>
              <w:rPr>
                <w:b/>
                <w:i/>
                <w:iCs/>
                <w:color w:val="1f497d"/>
                <w:sz w:val="20"/>
                <w:szCs w:val="20"/>
              </w:rPr>
              <w:t xml:space="preserve">В случае отс</w:t>
            </w:r>
            <w:r>
              <w:rPr>
                <w:b/>
                <w:i/>
                <w:iCs/>
                <w:color w:val="1f497d"/>
                <w:sz w:val="20"/>
                <w:szCs w:val="20"/>
              </w:rPr>
              <w:t xml:space="preserve">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товара, происходящего из иностранного государства, о выполнении работы, оказании услуги иностранным лицом.</w:t>
            </w:r>
            <w:r>
              <w:rPr>
                <w:b/>
                <w:i/>
                <w:iCs/>
                <w:color w:val="1f497d"/>
                <w:sz w:val="20"/>
                <w:szCs w:val="20"/>
              </w:rPr>
            </w:r>
            <w:r>
              <w:rPr>
                <w:b/>
                <w:i/>
                <w:iCs/>
                <w:color w:val="1f497d"/>
                <w:sz w:val="20"/>
                <w:szCs w:val="20"/>
              </w:rPr>
            </w:r>
          </w:p>
          <w:p>
            <w:pPr>
              <w:pStyle w:val="1011"/>
              <w:jc w:val="both"/>
              <w:spacing w:before="120" w:after="120"/>
              <w:rPr>
                <w:sz w:val="20"/>
                <w:szCs w:val="20"/>
              </w:rPr>
            </w:pPr>
            <w:r>
              <w:rPr>
                <w:b/>
                <w:bCs/>
                <w:sz w:val="20"/>
                <w:szCs w:val="20"/>
              </w:rPr>
              <w:t xml:space="preserve">17.3. </w:t>
            </w:r>
            <w:r>
              <w:rPr>
                <w:sz w:val="20"/>
                <w:szCs w:val="20"/>
              </w:rPr>
              <w:t xml:space="preserve">В случае участия в аукционе в электронной форме </w:t>
            </w:r>
            <w:r>
              <w:rPr>
                <w:sz w:val="20"/>
                <w:szCs w:val="20"/>
              </w:rPr>
              <w:t xml:space="preserve">групп</w:t>
            </w:r>
            <w:r>
              <w:rPr>
                <w:sz w:val="20"/>
                <w:szCs w:val="20"/>
              </w:rPr>
              <w:t xml:space="preserve">ы</w:t>
            </w:r>
            <w:r>
              <w:rPr>
                <w:sz w:val="20"/>
                <w:szCs w:val="20"/>
              </w:rPr>
              <w:t xml:space="preserve"> лиц, выступающих на стороне одного участника закупки (далее - коллективный участник), </w:t>
            </w:r>
            <w:r>
              <w:rPr>
                <w:sz w:val="20"/>
                <w:szCs w:val="20"/>
              </w:rPr>
              <w:t xml:space="preserve">заявка </w:t>
            </w:r>
            <w:r>
              <w:rPr>
                <w:sz w:val="20"/>
                <w:szCs w:val="20"/>
              </w:rPr>
              <w:t xml:space="preserve">тако</w:t>
            </w:r>
            <w:r>
              <w:rPr>
                <w:sz w:val="20"/>
                <w:szCs w:val="20"/>
              </w:rPr>
              <w:t xml:space="preserve">го участника</w:t>
            </w:r>
            <w:r>
              <w:rPr>
                <w:sz w:val="20"/>
                <w:szCs w:val="20"/>
              </w:rPr>
              <w:t xml:space="preserve"> </w:t>
            </w:r>
            <w:r>
              <w:rPr>
                <w:sz w:val="20"/>
                <w:szCs w:val="20"/>
              </w:rPr>
              <w:t xml:space="preserve">должна быть подготовлена с </w:t>
            </w:r>
            <w:r>
              <w:rPr>
                <w:sz w:val="20"/>
                <w:szCs w:val="20"/>
              </w:rPr>
              <w:t xml:space="preserve"> учетом следующих требований:</w:t>
            </w:r>
            <w:r>
              <w:rPr>
                <w:sz w:val="20"/>
                <w:szCs w:val="20"/>
              </w:rPr>
            </w:r>
            <w:r>
              <w:rPr>
                <w:sz w:val="20"/>
                <w:szCs w:val="20"/>
              </w:rPr>
            </w:r>
          </w:p>
          <w:p>
            <w:pPr>
              <w:pStyle w:val="1011"/>
              <w:jc w:val="both"/>
              <w:spacing w:before="120" w:after="120"/>
              <w:rPr>
                <w:sz w:val="20"/>
                <w:szCs w:val="20"/>
              </w:rPr>
            </w:pPr>
            <w:r>
              <w:rPr>
                <w:sz w:val="20"/>
                <w:szCs w:val="20"/>
              </w:rPr>
              <w:t xml:space="preserve">1) заявка коллективного участника должна содержать документы и сведения, подтверждающие соответствие лиц, входящих в состав коллективного участника, требованиям, установленным в документации о закупке;</w:t>
            </w:r>
            <w:r>
              <w:rPr>
                <w:sz w:val="20"/>
                <w:szCs w:val="20"/>
              </w:rPr>
            </w:r>
            <w:r>
              <w:rPr>
                <w:sz w:val="20"/>
                <w:szCs w:val="20"/>
              </w:rPr>
            </w:r>
          </w:p>
          <w:p>
            <w:pPr>
              <w:pStyle w:val="1011"/>
              <w:jc w:val="both"/>
              <w:spacing w:before="120" w:after="120"/>
              <w:rPr>
                <w:sz w:val="20"/>
                <w:szCs w:val="20"/>
              </w:rPr>
            </w:pPr>
            <w:r>
              <w:rPr>
                <w:sz w:val="20"/>
                <w:szCs w:val="20"/>
              </w:rPr>
              <w:t xml:space="preserve">2) </w:t>
            </w:r>
            <w:r>
              <w:rPr>
                <w:sz w:val="20"/>
                <w:szCs w:val="20"/>
              </w:rPr>
              <w:t xml:space="preserve">в составе заявки </w:t>
            </w:r>
            <w:r>
              <w:rPr>
                <w:sz w:val="20"/>
                <w:szCs w:val="20"/>
              </w:rPr>
              <w:t xml:space="preserve">должно быть представлено соглашение</w:t>
            </w:r>
            <w:r>
              <w:rPr>
                <w:sz w:val="20"/>
                <w:szCs w:val="20"/>
              </w:rPr>
              <w:t xml:space="preserve"> </w:t>
            </w:r>
            <w:r>
              <w:rPr>
                <w:sz w:val="20"/>
                <w:szCs w:val="20"/>
              </w:rPr>
              <w:t xml:space="preserve">(договор, иной документ) </w:t>
            </w:r>
            <w:r>
              <w:rPr>
                <w:sz w:val="20"/>
                <w:szCs w:val="20"/>
              </w:rPr>
              <w:t xml:space="preserve">между членами коллективного участника</w:t>
            </w:r>
            <w:r>
              <w:rPr>
                <w:sz w:val="20"/>
                <w:szCs w:val="20"/>
              </w:rPr>
              <w:t xml:space="preserve">, отвечающее следующим требованиям:</w:t>
            </w:r>
            <w:r>
              <w:rPr>
                <w:sz w:val="20"/>
                <w:szCs w:val="20"/>
              </w:rPr>
            </w:r>
            <w:r>
              <w:rPr>
                <w:sz w:val="20"/>
                <w:szCs w:val="20"/>
              </w:rPr>
            </w:r>
          </w:p>
          <w:p>
            <w:pPr>
              <w:pStyle w:val="1011"/>
              <w:jc w:val="both"/>
              <w:spacing w:before="120" w:after="120"/>
              <w:rPr>
                <w:sz w:val="20"/>
                <w:szCs w:val="20"/>
              </w:rPr>
            </w:pPr>
            <w:r>
              <w:rPr>
                <w:sz w:val="20"/>
                <w:szCs w:val="20"/>
              </w:rPr>
              <w:t xml:space="preserve">2.</w:t>
            </w:r>
            <w:r>
              <w:rPr>
                <w:sz w:val="20"/>
                <w:szCs w:val="20"/>
              </w:rPr>
              <w:t xml:space="preserve">1) соответствие нормам Гражданского кодекса Российской Федерации;</w:t>
            </w:r>
            <w:r>
              <w:rPr>
                <w:sz w:val="20"/>
                <w:szCs w:val="20"/>
              </w:rPr>
            </w:r>
            <w:r>
              <w:rPr>
                <w:sz w:val="20"/>
                <w:szCs w:val="20"/>
              </w:rPr>
            </w:r>
          </w:p>
          <w:p>
            <w:pPr>
              <w:pStyle w:val="1011"/>
              <w:jc w:val="both"/>
              <w:spacing w:before="120" w:after="120"/>
              <w:rPr>
                <w:sz w:val="20"/>
                <w:szCs w:val="20"/>
              </w:rPr>
            </w:pPr>
            <w:r>
              <w:rPr>
                <w:sz w:val="20"/>
                <w:szCs w:val="20"/>
              </w:rPr>
              <w:t xml:space="preserve">2.2</w:t>
            </w:r>
            <w:r>
              <w:rPr>
                <w:sz w:val="20"/>
                <w:szCs w:val="20"/>
              </w:rPr>
              <w:t xml:space="preserve">) определение в соглашении прав и обязанностей членов коллективного участника в рамках участия в закупке</w:t>
            </w:r>
            <w:r>
              <w:rPr>
                <w:sz w:val="20"/>
                <w:szCs w:val="20"/>
              </w:rPr>
              <w:t xml:space="preserve">,</w:t>
            </w:r>
            <w:r>
              <w:rPr>
                <w:sz w:val="20"/>
                <w:szCs w:val="20"/>
              </w:rPr>
              <w:t xml:space="preserve"> в рамках исполнения договора;</w:t>
            </w:r>
            <w:r>
              <w:rPr>
                <w:sz w:val="20"/>
                <w:szCs w:val="20"/>
              </w:rPr>
            </w:r>
            <w:r>
              <w:rPr>
                <w:sz w:val="20"/>
                <w:szCs w:val="20"/>
              </w:rPr>
            </w:r>
          </w:p>
          <w:p>
            <w:pPr>
              <w:pStyle w:val="1011"/>
              <w:jc w:val="both"/>
              <w:spacing w:before="120" w:after="120"/>
              <w:rPr>
                <w:sz w:val="20"/>
                <w:szCs w:val="20"/>
              </w:rPr>
            </w:pPr>
            <w:r>
              <w:rPr>
                <w:sz w:val="20"/>
                <w:szCs w:val="20"/>
              </w:rPr>
              <w:t xml:space="preserve">2.</w:t>
            </w:r>
            <w:r>
              <w:rPr>
                <w:sz w:val="20"/>
                <w:szCs w:val="20"/>
              </w:rPr>
              <w:t xml:space="preserve">3) </w:t>
            </w:r>
            <w:r>
              <w:rPr>
                <w:sz w:val="20"/>
                <w:szCs w:val="20"/>
              </w:rPr>
              <w:t xml:space="preserve">в соглашении должно </w:t>
            </w:r>
            <w:r>
              <w:rPr>
                <w:sz w:val="20"/>
                <w:szCs w:val="20"/>
              </w:rPr>
              <w:t xml:space="preserve">быть предусмотрено, что поставка товаров, выполнение работ, оказ</w:t>
            </w:r>
            <w:r>
              <w:rPr>
                <w:sz w:val="20"/>
                <w:szCs w:val="20"/>
              </w:rPr>
              <w:t xml:space="preserve">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r>
              <w:rPr>
                <w:sz w:val="20"/>
                <w:szCs w:val="20"/>
              </w:rPr>
            </w:r>
            <w:r>
              <w:rPr>
                <w:sz w:val="20"/>
                <w:szCs w:val="20"/>
              </w:rPr>
            </w:r>
          </w:p>
          <w:p>
            <w:pPr>
              <w:pStyle w:val="1011"/>
              <w:jc w:val="both"/>
              <w:spacing w:before="120" w:after="120"/>
              <w:rPr>
                <w:sz w:val="20"/>
                <w:szCs w:val="20"/>
              </w:rPr>
            </w:pPr>
            <w:r>
              <w:rPr>
                <w:sz w:val="20"/>
                <w:szCs w:val="20"/>
              </w:rPr>
              <w:t xml:space="preserve">2.4</w:t>
            </w:r>
            <w:r>
              <w:rPr>
                <w:sz w:val="20"/>
                <w:szCs w:val="20"/>
              </w:rPr>
              <w:t xml:space="preserve">) определени</w:t>
            </w:r>
            <w:r>
              <w:rPr>
                <w:sz w:val="20"/>
                <w:szCs w:val="20"/>
              </w:rPr>
              <w:t xml:space="preserve">е</w:t>
            </w:r>
            <w:r>
              <w:rPr>
                <w:sz w:val="20"/>
                <w:szCs w:val="20"/>
              </w:rPr>
              <w:t xml:space="preserve"> в соглашении лидера, который представляет интересы каждого из членов коллективного участника;</w:t>
            </w:r>
            <w:r>
              <w:rPr>
                <w:sz w:val="20"/>
                <w:szCs w:val="20"/>
              </w:rPr>
            </w:r>
            <w:r>
              <w:rPr>
                <w:sz w:val="20"/>
                <w:szCs w:val="20"/>
              </w:rPr>
            </w:r>
          </w:p>
          <w:p>
            <w:pPr>
              <w:pStyle w:val="1011"/>
              <w:jc w:val="both"/>
              <w:spacing w:before="120" w:after="120"/>
              <w:rPr>
                <w:sz w:val="20"/>
                <w:szCs w:val="20"/>
              </w:rPr>
            </w:pPr>
            <w:r>
              <w:rPr>
                <w:sz w:val="20"/>
                <w:szCs w:val="20"/>
              </w:rPr>
              <w:t xml:space="preserve">2.5</w:t>
            </w:r>
            <w:r>
              <w:rPr>
                <w:sz w:val="20"/>
                <w:szCs w:val="20"/>
              </w:rPr>
              <w:t xml:space="preserve">)</w:t>
            </w:r>
            <w:r>
              <w:rPr>
                <w:sz w:val="20"/>
                <w:szCs w:val="20"/>
              </w:rPr>
              <w:t xml:space="preserve"> в соглашении</w:t>
            </w:r>
            <w:r>
              <w:rPr>
                <w:sz w:val="20"/>
                <w:szCs w:val="20"/>
              </w:rPr>
              <w:t xml:space="preserve"> должна быть установлена субсидиарная ответственность каждого члена коллективного участника по обязательствам, связанным с участием в аукционе в электронной форме, и солидарная ответственность за исполнение договорных обязательств в срок и в полном объеме;</w:t>
            </w:r>
            <w:r>
              <w:rPr>
                <w:sz w:val="20"/>
                <w:szCs w:val="20"/>
              </w:rPr>
            </w:r>
            <w:r>
              <w:rPr>
                <w:sz w:val="20"/>
                <w:szCs w:val="20"/>
              </w:rPr>
            </w:r>
          </w:p>
          <w:p>
            <w:pPr>
              <w:pStyle w:val="1011"/>
              <w:jc w:val="both"/>
              <w:spacing w:before="120" w:after="120"/>
              <w:rPr>
                <w:sz w:val="20"/>
                <w:szCs w:val="20"/>
              </w:rPr>
            </w:pPr>
            <w:r>
              <w:rPr>
                <w:sz w:val="20"/>
                <w:szCs w:val="20"/>
              </w:rPr>
              <w:t xml:space="preserve">2.6</w:t>
            </w:r>
            <w:r>
              <w:rPr>
                <w:sz w:val="20"/>
                <w:szCs w:val="20"/>
              </w:rPr>
              <w:t xml:space="preserve">) срок действия соглашения должен быть не менее </w:t>
            </w:r>
            <w:r>
              <w:rPr>
                <w:sz w:val="20"/>
                <w:szCs w:val="20"/>
              </w:rPr>
              <w:t xml:space="preserve">срока</w:t>
            </w:r>
            <w:r>
              <w:rPr>
                <w:sz w:val="20"/>
                <w:szCs w:val="20"/>
              </w:rPr>
              <w:t xml:space="preserve"> действия договора;</w:t>
            </w:r>
            <w:r>
              <w:rPr>
                <w:sz w:val="20"/>
                <w:szCs w:val="20"/>
              </w:rPr>
              <w:t xml:space="preserve">      </w:t>
            </w:r>
            <w:r>
              <w:rPr>
                <w:sz w:val="20"/>
                <w:szCs w:val="20"/>
              </w:rPr>
            </w:r>
            <w:r>
              <w:rPr>
                <w:sz w:val="20"/>
                <w:szCs w:val="20"/>
              </w:rPr>
            </w:r>
          </w:p>
          <w:p>
            <w:pPr>
              <w:pStyle w:val="1011"/>
              <w:jc w:val="both"/>
              <w:spacing w:before="120" w:after="120"/>
              <w:rPr>
                <w:sz w:val="20"/>
                <w:szCs w:val="20"/>
              </w:rPr>
            </w:pPr>
            <w:r>
              <w:rPr>
                <w:sz w:val="20"/>
                <w:szCs w:val="20"/>
              </w:rPr>
              <w:t xml:space="preserve">2.7</w:t>
            </w:r>
            <w:r>
              <w:rPr>
                <w:sz w:val="20"/>
                <w:szCs w:val="20"/>
              </w:rPr>
              <w:t xml:space="preserve">)</w:t>
            </w:r>
            <w:r>
              <w:rPr>
                <w:sz w:val="20"/>
                <w:szCs w:val="20"/>
              </w:rPr>
              <w:t xml:space="preserve"> в соглашении</w:t>
            </w:r>
            <w:r>
              <w:rPr>
                <w:sz w:val="20"/>
                <w:szCs w:val="20"/>
              </w:rPr>
              <w:t xml:space="preserve"> </w:t>
            </w:r>
            <w:r>
              <w:rPr>
                <w:sz w:val="20"/>
                <w:szCs w:val="20"/>
              </w:rPr>
              <w:t xml:space="preserve">должен быть представлен  </w:t>
            </w:r>
            <w:r>
              <w:rPr>
                <w:sz w:val="20"/>
                <w:szCs w:val="20"/>
              </w:rPr>
              <w:t xml:space="preserve">план распределения объемов поставки товаров, выполнения работ, оказания услуг между членами коллективного участника</w:t>
            </w:r>
            <w:r>
              <w:rPr>
                <w:sz w:val="20"/>
                <w:szCs w:val="20"/>
              </w:rPr>
              <w:t xml:space="preserve">;</w:t>
            </w:r>
            <w:r>
              <w:rPr>
                <w:sz w:val="20"/>
                <w:szCs w:val="20"/>
              </w:rPr>
            </w:r>
            <w:r>
              <w:rPr>
                <w:sz w:val="20"/>
                <w:szCs w:val="20"/>
              </w:rPr>
            </w:r>
          </w:p>
          <w:p>
            <w:pPr>
              <w:pStyle w:val="1011"/>
              <w:jc w:val="both"/>
              <w:spacing w:before="120" w:after="120"/>
              <w:rPr>
                <w:sz w:val="20"/>
                <w:szCs w:val="20"/>
              </w:rPr>
            </w:pPr>
            <w:r>
              <w:rPr>
                <w:sz w:val="20"/>
                <w:szCs w:val="20"/>
              </w:rPr>
              <w:t xml:space="preserve">3</w:t>
            </w:r>
            <w:r>
              <w:rPr>
                <w:sz w:val="20"/>
                <w:szCs w:val="20"/>
              </w:rPr>
              <w:t xml:space="preserve">) заявка подготавливается и подается лидером от своего имени со ссылкой на то, что он представляет и</w:t>
            </w:r>
            <w:r>
              <w:rPr>
                <w:sz w:val="20"/>
                <w:szCs w:val="20"/>
              </w:rPr>
              <w:t xml:space="preserve">нтересы коллективного участника.</w:t>
            </w:r>
            <w:r>
              <w:rPr>
                <w:sz w:val="20"/>
                <w:szCs w:val="20"/>
              </w:rPr>
            </w:r>
            <w:r>
              <w:rPr>
                <w:sz w:val="20"/>
                <w:szCs w:val="20"/>
              </w:rPr>
            </w:r>
          </w:p>
          <w:p>
            <w:pPr>
              <w:pStyle w:val="1011"/>
              <w:jc w:val="both"/>
              <w:spacing w:before="120" w:after="120"/>
              <w:rPr>
                <w:sz w:val="20"/>
                <w:szCs w:val="20"/>
              </w:rPr>
            </w:pPr>
            <w:r>
              <w:rPr>
                <w:sz w:val="20"/>
                <w:szCs w:val="20"/>
              </w:rPr>
              <w:t xml:space="preserve">1</w:t>
            </w:r>
            <w:r>
              <w:rPr>
                <w:sz w:val="20"/>
                <w:szCs w:val="20"/>
              </w:rPr>
              <w:t xml:space="preserve">7.3.</w:t>
            </w:r>
            <w:r>
              <w:rPr>
                <w:sz w:val="20"/>
                <w:szCs w:val="20"/>
              </w:rPr>
              <w:t xml:space="preserve">1. Требования, </w:t>
            </w:r>
            <w:r>
              <w:rPr>
                <w:sz w:val="20"/>
                <w:szCs w:val="20"/>
              </w:rPr>
              <w:t xml:space="preserve">предусмотренные</w:t>
            </w:r>
            <w:r>
              <w:rPr>
                <w:sz w:val="20"/>
                <w:szCs w:val="20"/>
              </w:rPr>
              <w:t xml:space="preserve"> </w:t>
            </w:r>
            <w:r>
              <w:rPr>
                <w:sz w:val="20"/>
                <w:szCs w:val="20"/>
              </w:rPr>
              <w:t xml:space="preserve">подпункта</w:t>
            </w:r>
            <w:r>
              <w:rPr>
                <w:sz w:val="20"/>
                <w:szCs w:val="20"/>
              </w:rPr>
              <w:t xml:space="preserve">ми</w:t>
            </w:r>
            <w:r>
              <w:rPr>
                <w:sz w:val="20"/>
                <w:szCs w:val="20"/>
              </w:rPr>
              <w:t xml:space="preserve"> </w:t>
            </w:r>
            <w:r>
              <w:rPr>
                <w:sz w:val="20"/>
                <w:szCs w:val="20"/>
              </w:rPr>
              <w:t xml:space="preserve">1</w:t>
            </w:r>
            <w:r>
              <w:rPr>
                <w:sz w:val="20"/>
                <w:szCs w:val="20"/>
              </w:rPr>
              <w:t xml:space="preserve">-</w:t>
            </w:r>
            <w:r>
              <w:rPr>
                <w:sz w:val="20"/>
                <w:szCs w:val="20"/>
              </w:rPr>
              <w:t xml:space="preserve">5, 9</w:t>
            </w:r>
            <w:r>
              <w:rPr>
                <w:sz w:val="20"/>
                <w:szCs w:val="20"/>
              </w:rPr>
              <w:t xml:space="preserve"> </w:t>
            </w:r>
            <w:r>
              <w:rPr>
                <w:sz w:val="20"/>
                <w:szCs w:val="20"/>
              </w:rPr>
              <w:t xml:space="preserve">пункт</w:t>
            </w:r>
            <w:r>
              <w:rPr>
                <w:sz w:val="20"/>
                <w:szCs w:val="20"/>
              </w:rPr>
              <w:t xml:space="preserve">а</w:t>
            </w:r>
            <w:r>
              <w:rPr>
                <w:sz w:val="20"/>
                <w:szCs w:val="20"/>
              </w:rPr>
              <w:t xml:space="preserve"> </w:t>
            </w:r>
            <w:r>
              <w:rPr>
                <w:sz w:val="20"/>
                <w:szCs w:val="20"/>
              </w:rPr>
              <w:t xml:space="preserve">12.1, </w:t>
            </w:r>
            <w:r>
              <w:rPr>
                <w:sz w:val="20"/>
                <w:szCs w:val="20"/>
              </w:rPr>
              <w:t xml:space="preserve">разделом</w:t>
            </w:r>
            <w:r>
              <w:rPr>
                <w:sz w:val="20"/>
                <w:szCs w:val="20"/>
              </w:rPr>
              <w:t xml:space="preserve"> 13</w:t>
            </w:r>
            <w:r>
              <w:rPr>
                <w:sz w:val="20"/>
                <w:szCs w:val="20"/>
              </w:rPr>
              <w:t xml:space="preserve"> Информационной карты</w:t>
            </w:r>
            <w:r>
              <w:rPr>
                <w:sz w:val="20"/>
                <w:szCs w:val="20"/>
              </w:rPr>
              <w:t xml:space="preserve"> документации о проведении аукциона в электронной форме</w:t>
            </w:r>
            <w:r>
              <w:rPr>
                <w:sz w:val="20"/>
                <w:szCs w:val="20"/>
              </w:rPr>
              <w:t xml:space="preserve">, применяются </w:t>
            </w:r>
            <w:r>
              <w:rPr>
                <w:sz w:val="20"/>
                <w:szCs w:val="20"/>
              </w:rPr>
              <w:t xml:space="preserve">к каждому члену коллективного участника</w:t>
            </w:r>
            <w:r>
              <w:rPr>
                <w:sz w:val="20"/>
                <w:szCs w:val="20"/>
              </w:rPr>
              <w:t xml:space="preserve">. </w:t>
            </w:r>
            <w:r>
              <w:rPr>
                <w:sz w:val="20"/>
                <w:szCs w:val="20"/>
              </w:rPr>
              <w:t xml:space="preserve">Иные требования к участникам, предусмотренные документацией о проведении аукциона в элект</w:t>
            </w:r>
            <w:r>
              <w:rPr>
                <w:sz w:val="20"/>
                <w:szCs w:val="20"/>
              </w:rPr>
              <w:t xml:space="preserve">ронной форме, предъявляются к членам коллективного участника в совокупности, если иное не следует из существа требования. </w:t>
            </w:r>
            <w:r>
              <w:rPr>
                <w:sz w:val="20"/>
                <w:szCs w:val="20"/>
              </w:rPr>
            </w:r>
            <w:r>
              <w:rPr>
                <w:sz w:val="20"/>
                <w:szCs w:val="20"/>
              </w:rPr>
            </w:r>
          </w:p>
          <w:p>
            <w:pPr>
              <w:pStyle w:val="1011"/>
              <w:jc w:val="both"/>
              <w:spacing w:before="120" w:after="120"/>
              <w:widowControl w:val="off"/>
              <w:rPr>
                <w:sz w:val="20"/>
                <w:szCs w:val="20"/>
              </w:rPr>
            </w:pPr>
            <w:r>
              <w:rPr>
                <w:sz w:val="20"/>
                <w:szCs w:val="20"/>
              </w:rPr>
              <w:t xml:space="preserve">17.3</w:t>
            </w:r>
            <w:r>
              <w:rPr>
                <w:sz w:val="20"/>
                <w:szCs w:val="20"/>
              </w:rPr>
              <w:t xml:space="preserve">.2. Для участия в аукционе в электронной форме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w:t>
            </w:r>
            <w:r>
              <w:rPr>
                <w:sz w:val="20"/>
                <w:szCs w:val="20"/>
              </w:rPr>
              <w:t xml:space="preserve">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Pr>
                <w:b/>
                <w:bCs/>
                <w:sz w:val="20"/>
                <w:szCs w:val="20"/>
              </w:rPr>
              <w:t xml:space="preserve">     </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w:t>
            </w: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Способы и размер обеспечения заявки на участие в закупке, порядок и срок его предоставления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
                <w:color w:val="1f497d"/>
                <w:sz w:val="20"/>
                <w:szCs w:val="20"/>
              </w:rPr>
            </w:pPr>
            <w:r>
              <w:rPr>
                <w:b/>
                <w:color w:val="1f497d"/>
                <w:sz w:val="20"/>
                <w:szCs w:val="20"/>
              </w:rPr>
              <w:t xml:space="preserve">18.1. Не установлено</w:t>
            </w:r>
            <w:r>
              <w:rPr>
                <w:b/>
                <w:color w:val="1f497d"/>
                <w:sz w:val="20"/>
                <w:szCs w:val="20"/>
              </w:rPr>
              <w:t xml:space="preserve">/ </w:t>
            </w:r>
            <w:r>
              <w:rPr>
                <w:b/>
                <w:color w:val="1f497d"/>
                <w:sz w:val="20"/>
                <w:szCs w:val="20"/>
              </w:rPr>
              <w:t xml:space="preserve">установлено:</w:t>
            </w:r>
            <w:r>
              <w:rPr>
                <w:b/>
                <w:color w:val="1f497d"/>
                <w:sz w:val="20"/>
                <w:szCs w:val="20"/>
              </w:rPr>
            </w:r>
            <w:r>
              <w:rPr>
                <w:b/>
                <w:color w:val="1f497d"/>
                <w:sz w:val="20"/>
                <w:szCs w:val="20"/>
              </w:rPr>
            </w:r>
          </w:p>
          <w:p>
            <w:pPr>
              <w:pStyle w:val="1011"/>
              <w:jc w:val="both"/>
              <w:spacing w:before="120" w:after="120"/>
              <w:rPr>
                <w:color w:val="1f497d"/>
                <w:sz w:val="20"/>
                <w:szCs w:val="20"/>
              </w:rPr>
            </w:pPr>
            <w:r>
              <w:rPr>
                <w:color w:val="1f497d"/>
                <w:sz w:val="20"/>
                <w:szCs w:val="20"/>
              </w:rPr>
              <w:t xml:space="preserve">в размере</w:t>
            </w:r>
            <w:r>
              <w:rPr>
                <w:color w:val="1f497d"/>
                <w:sz w:val="20"/>
                <w:szCs w:val="20"/>
              </w:rPr>
              <w:t xml:space="preserve">__</w:t>
            </w:r>
            <w:r>
              <w:rPr>
                <w:color w:val="1f497d"/>
                <w:sz w:val="20"/>
                <w:szCs w:val="20"/>
              </w:rPr>
              <w:t xml:space="preserve">______</w:t>
            </w:r>
            <w:r>
              <w:rPr>
                <w:color w:val="1f497d"/>
                <w:sz w:val="20"/>
                <w:szCs w:val="20"/>
              </w:rPr>
              <w:t xml:space="preserve"> % </w:t>
            </w:r>
            <w:r>
              <w:rPr>
                <w:color w:val="1f497d"/>
                <w:sz w:val="20"/>
                <w:szCs w:val="20"/>
              </w:rPr>
              <w:t xml:space="preserve">НМЦД</w:t>
            </w:r>
            <w:r>
              <w:rPr>
                <w:color w:val="1f497d"/>
                <w:sz w:val="20"/>
                <w:szCs w:val="20"/>
              </w:rPr>
              <w:t xml:space="preserve">, </w:t>
            </w:r>
            <w:r>
              <w:rPr>
                <w:color w:val="1f497d"/>
                <w:sz w:val="20"/>
                <w:szCs w:val="20"/>
              </w:rPr>
              <w:t xml:space="preserve"> ( _____________________ руб.)</w:t>
            </w:r>
            <w:r>
              <w:rPr>
                <w:color w:val="1f497d"/>
                <w:sz w:val="20"/>
                <w:szCs w:val="20"/>
              </w:rPr>
              <w:t xml:space="preserve"> </w:t>
            </w:r>
            <w:r>
              <w:rPr>
                <w:color w:val="1f497d"/>
                <w:sz w:val="20"/>
                <w:szCs w:val="20"/>
              </w:rPr>
              <w:t xml:space="preserve">*</w:t>
            </w:r>
            <w:r>
              <w:rPr>
                <w:color w:val="1f497d"/>
                <w:sz w:val="20"/>
                <w:szCs w:val="20"/>
              </w:rPr>
            </w:r>
            <w:r>
              <w:rPr>
                <w:color w:val="1f497d"/>
                <w:sz w:val="20"/>
                <w:szCs w:val="20"/>
              </w:rPr>
            </w:r>
          </w:p>
          <w:p>
            <w:pPr>
              <w:pStyle w:val="1011"/>
              <w:jc w:val="both"/>
              <w:spacing w:before="120" w:after="120"/>
              <w:rPr>
                <w:i/>
                <w:sz w:val="20"/>
                <w:szCs w:val="20"/>
              </w:rPr>
            </w:pPr>
            <w:r>
              <w:rPr>
                <w:i/>
                <w:sz w:val="20"/>
                <w:szCs w:val="20"/>
              </w:rPr>
              <w:t xml:space="preserve">(</w:t>
            </w:r>
            <w:r>
              <w:rPr>
                <w:i/>
                <w:sz w:val="20"/>
                <w:szCs w:val="20"/>
              </w:rPr>
              <w:t xml:space="preserve">*Требование об обеспечении заявок на участие в конкурентной закупке не устанавливается, если НМЦД не превышает 5 (пять) миллионов рублей</w:t>
            </w:r>
            <w:r>
              <w:rPr>
                <w:i/>
                <w:sz w:val="20"/>
                <w:szCs w:val="20"/>
              </w:rPr>
              <w:t xml:space="preserve">)</w:t>
            </w:r>
            <w:r>
              <w:rPr>
                <w:i/>
                <w:sz w:val="20"/>
                <w:szCs w:val="20"/>
              </w:rPr>
              <w:t xml:space="preserve">.</w:t>
            </w:r>
            <w:r>
              <w:rPr>
                <w:i/>
                <w:sz w:val="20"/>
                <w:szCs w:val="20"/>
              </w:rPr>
            </w:r>
            <w:r>
              <w:rPr>
                <w:i/>
                <w:sz w:val="20"/>
                <w:szCs w:val="20"/>
              </w:rPr>
            </w:r>
          </w:p>
          <w:p>
            <w:pPr>
              <w:pStyle w:val="1011"/>
              <w:jc w:val="both"/>
              <w:spacing w:before="120" w:after="120"/>
              <w:rPr>
                <w:i/>
                <w:sz w:val="20"/>
                <w:szCs w:val="20"/>
              </w:rPr>
            </w:pPr>
            <w:r>
              <w:rPr>
                <w:i/>
                <w:sz w:val="20"/>
                <w:szCs w:val="20"/>
              </w:rPr>
              <w:t xml:space="preserve">В случае, если НМЦД превышает 5 (пять) миллионов рублей, Заказчик вправе установить в извещении и (или) документации об осуществлении конкурентной закупки требование к обеспечению заявок на участие в размере </w:t>
            </w:r>
            <w:r>
              <w:rPr>
                <w:i/>
                <w:sz w:val="20"/>
                <w:szCs w:val="20"/>
              </w:rPr>
              <w:t xml:space="preserve">, не превышающем </w:t>
            </w:r>
            <w:r>
              <w:rPr>
                <w:i/>
                <w:sz w:val="20"/>
                <w:szCs w:val="20"/>
              </w:rPr>
              <w:t xml:space="preserve">5 </w:t>
            </w:r>
            <w:r>
              <w:rPr>
                <w:i/>
                <w:sz w:val="20"/>
                <w:szCs w:val="20"/>
              </w:rPr>
              <w:t xml:space="preserve">%</w:t>
            </w:r>
            <w:r>
              <w:rPr>
                <w:i/>
                <w:sz w:val="20"/>
                <w:szCs w:val="20"/>
              </w:rPr>
              <w:t xml:space="preserve"> НМЦД</w:t>
            </w:r>
            <w:r>
              <w:rPr>
                <w:i/>
                <w:sz w:val="20"/>
                <w:szCs w:val="20"/>
              </w:rPr>
              <w:t xml:space="preserve">)</w:t>
            </w:r>
            <w:r>
              <w:rPr>
                <w:i/>
                <w:sz w:val="20"/>
                <w:szCs w:val="20"/>
              </w:rPr>
              <w:t xml:space="preserve">.</w:t>
            </w:r>
            <w:r>
              <w:rPr>
                <w:i/>
                <w:sz w:val="20"/>
                <w:szCs w:val="20"/>
              </w:rPr>
            </w:r>
            <w:r>
              <w:rPr>
                <w:i/>
                <w:sz w:val="20"/>
                <w:szCs w:val="20"/>
              </w:rPr>
            </w:r>
          </w:p>
          <w:p>
            <w:pPr>
              <w:pStyle w:val="1011"/>
              <w:jc w:val="both"/>
              <w:spacing w:before="120" w:after="120"/>
              <w:rPr>
                <w:iCs/>
                <w:sz w:val="20"/>
                <w:szCs w:val="20"/>
              </w:rPr>
            </w:pPr>
            <w:r>
              <w:rPr>
                <w:iCs/>
                <w:sz w:val="20"/>
                <w:szCs w:val="20"/>
              </w:rPr>
              <w:t xml:space="preserve">18.2.</w:t>
            </w:r>
            <w:r>
              <w:rPr>
                <w:iCs/>
                <w:sz w:val="20"/>
                <w:szCs w:val="20"/>
              </w:rPr>
              <w:t xml:space="preserve"> </w:t>
            </w:r>
            <w:r>
              <w:rPr>
                <w:iCs/>
                <w:sz w:val="20"/>
                <w:szCs w:val="20"/>
              </w:rPr>
              <w:t xml:space="preserve">О</w:t>
            </w:r>
            <w:r>
              <w:rPr>
                <w:iCs/>
                <w:sz w:val="20"/>
                <w:szCs w:val="20"/>
              </w:rPr>
              <w:t xml:space="preserve">беспечение заявки на участие в конкурентной закупке может предоставляться участником закупки путем внесения денежных средств или путем предоставления </w:t>
            </w:r>
            <w:r>
              <w:rPr>
                <w:iCs/>
                <w:sz w:val="20"/>
                <w:szCs w:val="20"/>
              </w:rPr>
              <w:t xml:space="preserve">независимой (</w:t>
            </w:r>
            <w:r>
              <w:rPr>
                <w:iCs/>
                <w:sz w:val="20"/>
                <w:szCs w:val="20"/>
              </w:rPr>
              <w:t xml:space="preserve">банковской</w:t>
            </w:r>
            <w:r>
              <w:rPr>
                <w:iCs/>
                <w:sz w:val="20"/>
                <w:szCs w:val="20"/>
              </w:rPr>
              <w:t xml:space="preserve">)</w:t>
            </w:r>
            <w:r>
              <w:rPr>
                <w:iCs/>
                <w:sz w:val="20"/>
                <w:szCs w:val="20"/>
              </w:rPr>
              <w:t xml:space="preserve"> гарантии. 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pStyle w:val="1011"/>
              <w:jc w:val="both"/>
              <w:spacing w:before="120" w:after="120"/>
              <w:rPr>
                <w:iCs/>
                <w:sz w:val="20"/>
                <w:szCs w:val="20"/>
              </w:rPr>
            </w:pPr>
            <w:r>
              <w:rPr>
                <w:iCs/>
                <w:sz w:val="20"/>
                <w:szCs w:val="20"/>
              </w:rPr>
              <w:t xml:space="preserve">18.</w:t>
            </w:r>
            <w:r>
              <w:rPr>
                <w:iCs/>
                <w:sz w:val="20"/>
                <w:szCs w:val="20"/>
              </w:rPr>
              <w:t xml:space="preserve">3</w:t>
            </w:r>
            <w:r>
              <w:rPr>
                <w:iCs/>
                <w:sz w:val="20"/>
                <w:szCs w:val="20"/>
              </w:rPr>
              <w:t xml:space="preserve">. </w:t>
            </w:r>
            <w:r>
              <w:rPr>
                <w:iCs/>
                <w:sz w:val="20"/>
                <w:szCs w:val="20"/>
              </w:rPr>
              <w:t xml:space="preserve">Требование об обеспечении заявки на участие в аукционе в электронной форме в равной мере распространяется на всех участников закупки.</w:t>
            </w:r>
            <w:r>
              <w:rPr>
                <w:iCs/>
                <w:sz w:val="20"/>
                <w:szCs w:val="20"/>
              </w:rPr>
            </w:r>
            <w:r>
              <w:rPr>
                <w:iCs/>
                <w:sz w:val="20"/>
                <w:szCs w:val="20"/>
              </w:rPr>
            </w:r>
          </w:p>
          <w:p>
            <w:pPr>
              <w:pStyle w:val="1011"/>
              <w:jc w:val="both"/>
              <w:spacing w:before="120" w:after="120"/>
              <w:rPr>
                <w:iCs/>
                <w:sz w:val="20"/>
                <w:szCs w:val="20"/>
              </w:rPr>
            </w:pPr>
            <w:r>
              <w:rPr>
                <w:iCs/>
                <w:sz w:val="20"/>
                <w:szCs w:val="20"/>
              </w:rPr>
              <w:t xml:space="preserve">18.</w:t>
            </w:r>
            <w:r>
              <w:rPr>
                <w:iCs/>
                <w:sz w:val="20"/>
                <w:szCs w:val="20"/>
              </w:rPr>
              <w:t xml:space="preserve">4</w:t>
            </w:r>
            <w:r>
              <w:rPr>
                <w:iCs/>
                <w:sz w:val="20"/>
                <w:szCs w:val="20"/>
              </w:rPr>
              <w:t xml:space="preserve">. Реквизиты</w:t>
            </w:r>
            <w:r>
              <w:rPr>
                <w:iCs/>
                <w:sz w:val="20"/>
                <w:szCs w:val="20"/>
              </w:rPr>
              <w:t xml:space="preserve"> для перечисления денежных средств в в качестве обеспечения заявки</w:t>
            </w:r>
            <w:r>
              <w:rPr>
                <w:iCs/>
                <w:sz w:val="20"/>
                <w:szCs w:val="20"/>
              </w:rPr>
              <w:t xml:space="preserve">:</w:t>
            </w:r>
            <w:r>
              <w:rPr>
                <w:iCs/>
                <w:sz w:val="20"/>
                <w:szCs w:val="20"/>
              </w:rPr>
            </w:r>
            <w:r>
              <w:rPr>
                <w:iCs/>
                <w:sz w:val="20"/>
                <w:szCs w:val="20"/>
              </w:rPr>
            </w:r>
          </w:p>
          <w:p>
            <w:pPr>
              <w:pStyle w:val="1011"/>
              <w:jc w:val="both"/>
              <w:spacing w:before="120" w:after="120"/>
              <w:rPr>
                <w:iCs/>
                <w:color w:val="1f497d"/>
                <w:sz w:val="20"/>
                <w:szCs w:val="20"/>
              </w:rPr>
            </w:pPr>
            <w:r>
              <w:rPr>
                <w:iCs/>
                <w:color w:val="1f497d"/>
                <w:sz w:val="20"/>
                <w:szCs w:val="20"/>
              </w:rPr>
              <w:t xml:space="preserve">Получатель</w:t>
            </w:r>
            <w:r>
              <w:rPr>
                <w:iCs/>
                <w:color w:val="1f497d"/>
                <w:sz w:val="20"/>
                <w:szCs w:val="20"/>
              </w:rPr>
              <w:t xml:space="preserve">: </w:t>
            </w:r>
            <w:r>
              <w:rPr>
                <w:iCs/>
                <w:color w:val="1f497d"/>
                <w:sz w:val="20"/>
                <w:szCs w:val="20"/>
              </w:rPr>
              <w:t xml:space="preserve">______</w:t>
            </w:r>
            <w:r>
              <w:rPr>
                <w:iCs/>
                <w:color w:val="1f497d"/>
                <w:sz w:val="20"/>
                <w:szCs w:val="20"/>
              </w:rPr>
              <w:t xml:space="preserve">_____________________________________</w:t>
            </w:r>
            <w:r>
              <w:rPr>
                <w:iCs/>
                <w:color w:val="1f497d"/>
                <w:sz w:val="20"/>
                <w:szCs w:val="20"/>
              </w:rPr>
              <w:t xml:space="preserve">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w:t>
            </w:r>
            <w:r>
              <w:rPr>
                <w:iCs/>
                <w:color w:val="1f497d"/>
                <w:sz w:val="20"/>
                <w:szCs w:val="20"/>
              </w:rPr>
              <w:t xml:space="preserve">___________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ИНН/КПП ______</w:t>
            </w:r>
            <w:r>
              <w:rPr>
                <w:iCs/>
                <w:color w:val="1f497d"/>
                <w:sz w:val="20"/>
                <w:szCs w:val="20"/>
              </w:rPr>
              <w:t xml:space="preserve">___________________________________</w:t>
            </w:r>
            <w:r>
              <w:rPr>
                <w:iCs/>
                <w:color w:val="1f497d"/>
                <w:sz w:val="20"/>
                <w:szCs w:val="20"/>
              </w:rPr>
              <w:t xml:space="preserve">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р/с.: ___</w:t>
            </w:r>
            <w:r>
              <w:rPr>
                <w:iCs/>
                <w:color w:val="1f497d"/>
                <w:sz w:val="20"/>
                <w:szCs w:val="20"/>
              </w:rPr>
              <w:t xml:space="preserve">___________________________________________</w:t>
            </w:r>
            <w:r>
              <w:rPr>
                <w:iCs/>
                <w:color w:val="1f497d"/>
                <w:sz w:val="20"/>
                <w:szCs w:val="20"/>
              </w:rPr>
              <w:t xml:space="preserve">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Наименование банка__</w:t>
            </w:r>
            <w:r>
              <w:rPr>
                <w:iCs/>
                <w:color w:val="1f497d"/>
                <w:sz w:val="20"/>
                <w:szCs w:val="20"/>
              </w:rPr>
              <w:t xml:space="preserve">______________________________</w:t>
            </w:r>
            <w:r>
              <w:rPr>
                <w:iCs/>
                <w:color w:val="1f497d"/>
                <w:sz w:val="20"/>
                <w:szCs w:val="20"/>
              </w:rPr>
              <w:t xml:space="preserve">___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к/с.: ____</w:t>
            </w:r>
            <w:r>
              <w:rPr>
                <w:iCs/>
                <w:color w:val="1f497d"/>
                <w:sz w:val="20"/>
                <w:szCs w:val="20"/>
              </w:rPr>
              <w:t xml:space="preserve">________________________________________</w:t>
            </w:r>
            <w:r>
              <w:rPr>
                <w:iCs/>
                <w:color w:val="1f497d"/>
                <w:sz w:val="20"/>
                <w:szCs w:val="20"/>
              </w:rPr>
              <w:t xml:space="preserve">____</w:t>
            </w:r>
            <w:r>
              <w:rPr>
                <w:iCs/>
                <w:color w:val="1f497d"/>
                <w:sz w:val="20"/>
                <w:szCs w:val="20"/>
              </w:rPr>
            </w:r>
            <w:r>
              <w:rPr>
                <w:iCs/>
                <w:color w:val="1f497d"/>
                <w:sz w:val="20"/>
                <w:szCs w:val="20"/>
              </w:rPr>
            </w:r>
          </w:p>
          <w:p>
            <w:pPr>
              <w:pStyle w:val="1011"/>
              <w:ind w:right="-154"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_______________________________________</w:t>
            </w:r>
            <w:r>
              <w:rPr>
                <w:iCs/>
                <w:color w:val="1f497d"/>
                <w:sz w:val="20"/>
                <w:szCs w:val="20"/>
              </w:rPr>
              <w:t xml:space="preserve">_____</w:t>
            </w:r>
            <w:r>
              <w:rPr>
                <w:iCs/>
                <w:color w:val="1f497d"/>
                <w:sz w:val="20"/>
                <w:szCs w:val="20"/>
              </w:rPr>
              <w:t xml:space="preserve">___</w:t>
            </w:r>
            <w:r>
              <w:rPr>
                <w:iCs/>
                <w:color w:val="1f497d"/>
                <w:sz w:val="20"/>
                <w:szCs w:val="20"/>
              </w:rPr>
              <w:t xml:space="preserve">_</w:t>
            </w:r>
            <w:r>
              <w:rPr>
                <w:iCs/>
                <w:color w:val="1f497d"/>
                <w:sz w:val="20"/>
                <w:szCs w:val="20"/>
              </w:rPr>
            </w:r>
            <w:r>
              <w:rPr>
                <w:iCs/>
                <w:color w:val="1f497d"/>
                <w:sz w:val="20"/>
                <w:szCs w:val="20"/>
              </w:rPr>
            </w:r>
          </w:p>
          <w:p>
            <w:pPr>
              <w:pStyle w:val="1011"/>
              <w:spacing w:before="120" w:after="120"/>
              <w:rPr>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 платежа:  </w:t>
            </w:r>
            <w:r>
              <w:rPr>
                <w:i/>
                <w:iCs/>
                <w:color w:val="1f497d"/>
                <w:sz w:val="20"/>
                <w:szCs w:val="20"/>
              </w:rPr>
              <w:t xml:space="preserve">для обеспечени</w:t>
            </w:r>
            <w:r>
              <w:rPr>
                <w:i/>
                <w:iCs/>
                <w:color w:val="1f497d"/>
                <w:sz w:val="20"/>
                <w:szCs w:val="20"/>
              </w:rPr>
              <w:t xml:space="preserve">я заявки № извещения ________</w:t>
            </w:r>
            <w:r>
              <w:rPr>
                <w:iCs/>
                <w:color w:val="1f497d"/>
                <w:sz w:val="20"/>
                <w:szCs w:val="20"/>
              </w:rPr>
            </w:r>
            <w:r>
              <w:rPr>
                <w:iCs/>
                <w:color w:val="1f497d"/>
                <w:sz w:val="20"/>
                <w:szCs w:val="20"/>
              </w:rPr>
            </w:r>
          </w:p>
          <w:p>
            <w:pPr>
              <w:pStyle w:val="1011"/>
              <w:jc w:val="both"/>
              <w:spacing w:before="120" w:after="120"/>
              <w:rPr>
                <w:iCs/>
                <w:sz w:val="20"/>
                <w:szCs w:val="20"/>
              </w:rPr>
            </w:pPr>
            <w:r>
              <w:rPr>
                <w:iCs/>
                <w:sz w:val="20"/>
                <w:szCs w:val="20"/>
              </w:rPr>
              <w:t xml:space="preserve">18</w:t>
            </w:r>
            <w:r>
              <w:rPr>
                <w:iCs/>
                <w:sz w:val="20"/>
                <w:szCs w:val="20"/>
              </w:rPr>
              <w:t xml:space="preserve">.5</w:t>
            </w:r>
            <w:r>
              <w:rPr>
                <w:iCs/>
                <w:sz w:val="20"/>
                <w:szCs w:val="20"/>
              </w:rPr>
              <w:t xml:space="preserve">. </w:t>
            </w:r>
            <w:r>
              <w:rPr>
                <w:iCs/>
                <w:sz w:val="20"/>
                <w:szCs w:val="20"/>
              </w:rPr>
              <w:t xml:space="preserve">Денежные средства, внесенные в качестве обеспечения заявки на участие в закупке, возвращаются:</w:t>
            </w:r>
            <w:r>
              <w:rPr>
                <w:iCs/>
                <w:sz w:val="20"/>
                <w:szCs w:val="20"/>
              </w:rPr>
            </w:r>
            <w:r>
              <w:rPr>
                <w:iCs/>
                <w:sz w:val="20"/>
                <w:szCs w:val="20"/>
              </w:rPr>
            </w:r>
          </w:p>
          <w:p>
            <w:pPr>
              <w:pStyle w:val="1011"/>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rPr>
            </w:r>
            <w:r>
              <w:rPr>
                <w:iCs/>
                <w:sz w:val="20"/>
                <w:szCs w:val="20"/>
              </w:rPr>
            </w:r>
          </w:p>
          <w:p>
            <w:pPr>
              <w:pStyle w:val="1011"/>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t xml:space="preserve">.</w:t>
            </w:r>
            <w:r>
              <w:rPr>
                <w:iCs/>
                <w:sz w:val="20"/>
                <w:szCs w:val="20"/>
              </w:rPr>
            </w:r>
            <w:r>
              <w:rPr>
                <w:iCs/>
                <w:sz w:val="20"/>
                <w:szCs w:val="20"/>
              </w:rPr>
            </w:r>
          </w:p>
          <w:p>
            <w:pPr>
              <w:pStyle w:val="1011"/>
              <w:jc w:val="both"/>
              <w:spacing w:before="120" w:after="120"/>
              <w:rPr>
                <w:iCs/>
                <w:sz w:val="20"/>
                <w:szCs w:val="20"/>
              </w:rPr>
            </w:pPr>
            <w:r>
              <w:rPr>
                <w:iCs/>
                <w:sz w:val="20"/>
                <w:szCs w:val="20"/>
              </w:rPr>
              <w:t xml:space="preserve">18.</w:t>
            </w:r>
            <w:r>
              <w:rPr>
                <w:iCs/>
                <w:sz w:val="20"/>
                <w:szCs w:val="20"/>
              </w:rPr>
              <w:t xml:space="preserve">6</w:t>
            </w:r>
            <w:r>
              <w:rPr>
                <w:iCs/>
                <w:sz w:val="20"/>
                <w:szCs w:val="20"/>
              </w:rPr>
              <w:t xml:space="preserve">. </w:t>
            </w:r>
            <w:r>
              <w:rPr>
                <w:iCs/>
                <w:sz w:val="20"/>
                <w:szCs w:val="20"/>
              </w:rPr>
              <w:t xml:space="preserve">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Cs/>
                <w:sz w:val="20"/>
                <w:szCs w:val="20"/>
              </w:rPr>
            </w:r>
            <w:r>
              <w:rPr>
                <w:iCs/>
                <w:sz w:val="20"/>
                <w:szCs w:val="20"/>
              </w:rPr>
            </w:r>
          </w:p>
          <w:p>
            <w:pPr>
              <w:pStyle w:val="1011"/>
              <w:jc w:val="both"/>
              <w:spacing w:before="120" w:after="120"/>
              <w:rPr>
                <w:iCs/>
                <w:sz w:val="20"/>
                <w:szCs w:val="20"/>
              </w:rPr>
            </w:pPr>
            <w:r>
              <w:rPr>
                <w:iCs/>
                <w:sz w:val="20"/>
                <w:szCs w:val="20"/>
              </w:rPr>
              <w:t xml:space="preserve">18.</w:t>
            </w:r>
            <w:r>
              <w:rPr>
                <w:iCs/>
                <w:sz w:val="20"/>
                <w:szCs w:val="20"/>
              </w:rPr>
              <w:t xml:space="preserve">7</w:t>
            </w:r>
            <w:r>
              <w:rPr>
                <w:iCs/>
                <w:sz w:val="20"/>
                <w:szCs w:val="20"/>
              </w:rPr>
              <w:t xml:space="preserve">. </w:t>
            </w:r>
            <w:r>
              <w:rPr>
                <w:iCs/>
                <w:sz w:val="20"/>
                <w:szCs w:val="20"/>
              </w:rPr>
              <w:t xml:space="preserve">Возврат участнику конкурентной закупки обеспечения заявки на участие в закупке не производится в следующих случаях:</w:t>
            </w:r>
            <w:r>
              <w:rPr>
                <w:iCs/>
                <w:sz w:val="20"/>
                <w:szCs w:val="20"/>
              </w:rPr>
            </w:r>
            <w:r>
              <w:rPr>
                <w:iCs/>
                <w:sz w:val="20"/>
                <w:szCs w:val="20"/>
              </w:rPr>
            </w:r>
          </w:p>
          <w:p>
            <w:pPr>
              <w:pStyle w:val="1011"/>
              <w:jc w:val="both"/>
              <w:spacing w:before="120" w:after="120"/>
              <w:rPr>
                <w:iCs/>
                <w:sz w:val="20"/>
                <w:szCs w:val="20"/>
              </w:rPr>
            </w:pPr>
            <w:r>
              <w:rPr>
                <w:iCs/>
                <w:sz w:val="20"/>
                <w:szCs w:val="20"/>
              </w:rPr>
              <w:t xml:space="preserve">1) уклонение или отказ от заключения договора;</w:t>
            </w:r>
            <w:r>
              <w:rPr>
                <w:iCs/>
                <w:sz w:val="20"/>
                <w:szCs w:val="20"/>
              </w:rPr>
            </w:r>
            <w:r>
              <w:rPr>
                <w:iCs/>
                <w:sz w:val="20"/>
                <w:szCs w:val="20"/>
              </w:rPr>
            </w:r>
          </w:p>
          <w:p>
            <w:pPr>
              <w:pStyle w:val="1011"/>
              <w:jc w:val="both"/>
              <w:spacing w:before="120" w:after="120"/>
              <w:rPr>
                <w:i/>
                <w:iCs/>
                <w:color w:val="4472c4"/>
                <w:sz w:val="20"/>
                <w:szCs w:val="20"/>
              </w:rPr>
            </w:pPr>
            <w:r>
              <w:rPr>
                <w:iCs/>
                <w:sz w:val="20"/>
                <w:szCs w:val="20"/>
              </w:rPr>
              <w:t xml:space="preserve">2) непредоставление или предоставление с нарушением условий, установленных </w:t>
            </w:r>
            <w:r>
              <w:rPr>
                <w:iCs/>
                <w:sz w:val="20"/>
                <w:szCs w:val="20"/>
              </w:rPr>
              <w:t xml:space="preserve">извещением и (или) документацией о проведении конкурентной закупки</w:t>
            </w:r>
            <w:r>
              <w:rPr>
                <w:iCs/>
                <w:sz w:val="20"/>
                <w:szCs w:val="20"/>
              </w:rPr>
              <w:t xml:space="preserve">, до заключения договора Заказчику обеспечения исполнения договора (в случае, если в извещении и (или) документации об осуществлении закупки установлены требования обеспечения исполнения договора и срок его предоставления до заключения договора).</w:t>
            </w:r>
            <w:r>
              <w:rPr>
                <w:i/>
                <w:iCs/>
                <w:color w:val="4472c4"/>
                <w:sz w:val="20"/>
                <w:szCs w:val="20"/>
              </w:rPr>
            </w:r>
            <w:r>
              <w:rPr>
                <w:i/>
                <w:iCs/>
                <w:color w:val="4472c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19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bCs/>
                <w:sz w:val="20"/>
                <w:szCs w:val="20"/>
              </w:rPr>
            </w:pPr>
            <w:r>
              <w:rPr>
                <w:rFonts w:eastAsia="Calibri"/>
                <w:b/>
                <w:bCs/>
                <w:sz w:val="20"/>
                <w:szCs w:val="20"/>
              </w:rPr>
              <w:t xml:space="preserve">С</w:t>
            </w:r>
            <w:r>
              <w:rPr>
                <w:rFonts w:eastAsia="Calibri"/>
                <w:b/>
                <w:bCs/>
                <w:sz w:val="20"/>
                <w:szCs w:val="20"/>
              </w:rPr>
              <w:t xml:space="preserve">пособ</w:t>
            </w:r>
            <w:r>
              <w:rPr>
                <w:rFonts w:eastAsia="Calibri"/>
                <w:b/>
                <w:bCs/>
                <w:sz w:val="20"/>
                <w:szCs w:val="20"/>
              </w:rPr>
              <w:t xml:space="preserve">ы и размер обеспечения</w:t>
            </w:r>
            <w:r>
              <w:rPr>
                <w:rFonts w:eastAsia="Calibri"/>
                <w:b/>
                <w:bCs/>
                <w:sz w:val="20"/>
                <w:szCs w:val="20"/>
              </w:rPr>
              <w:t xml:space="preserve"> исполнения договора, </w:t>
            </w:r>
            <w:r>
              <w:rPr>
                <w:rFonts w:eastAsia="Calibri"/>
                <w:b/>
                <w:bCs/>
                <w:sz w:val="20"/>
                <w:szCs w:val="20"/>
              </w:rPr>
              <w:t xml:space="preserve">срок и порядок его</w:t>
            </w:r>
            <w:r>
              <w:rPr>
                <w:rFonts w:eastAsia="Calibri"/>
                <w:b/>
                <w:bCs/>
                <w:sz w:val="20"/>
                <w:szCs w:val="20"/>
              </w:rPr>
              <w:t xml:space="preserve"> </w:t>
            </w:r>
            <w:r>
              <w:rPr>
                <w:rFonts w:eastAsia="Calibri"/>
                <w:b/>
                <w:bCs/>
                <w:sz w:val="20"/>
                <w:szCs w:val="20"/>
              </w:rPr>
              <w:t xml:space="preserve">предоставления, основное обязательство, исполнение которого обеспечивается</w:t>
            </w:r>
            <w:r>
              <w:rPr>
                <w:rFonts w:eastAsia="Calibri"/>
                <w:b/>
                <w:bCs/>
                <w:sz w:val="20"/>
                <w:szCs w:val="20"/>
              </w:rPr>
              <w:t xml:space="preserve">, </w:t>
            </w:r>
            <w:r>
              <w:rPr>
                <w:rFonts w:eastAsia="Calibri"/>
                <w:b/>
                <w:bCs/>
                <w:sz w:val="20"/>
                <w:szCs w:val="20"/>
              </w:rPr>
              <w:t xml:space="preserve">и </w:t>
            </w:r>
            <w:r>
              <w:rPr>
                <w:rFonts w:eastAsia="Calibri"/>
                <w:b/>
                <w:bCs/>
                <w:sz w:val="20"/>
                <w:szCs w:val="20"/>
              </w:rPr>
              <w:t xml:space="preserve">срок его исполнения</w:t>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
                <w:color w:val="1f497d"/>
                <w:sz w:val="20"/>
                <w:szCs w:val="20"/>
              </w:rPr>
            </w:pPr>
            <w:r>
              <w:rPr>
                <w:b/>
                <w:color w:val="1f497d"/>
                <w:sz w:val="20"/>
                <w:szCs w:val="20"/>
              </w:rPr>
              <w:t xml:space="preserve">19.1. </w:t>
            </w:r>
            <w:r>
              <w:rPr>
                <w:b/>
                <w:color w:val="1f497d"/>
                <w:sz w:val="20"/>
                <w:szCs w:val="20"/>
              </w:rPr>
              <w:t xml:space="preserve">Не установлено</w:t>
            </w:r>
            <w:r>
              <w:rPr>
                <w:b/>
                <w:color w:val="1f497d"/>
                <w:sz w:val="20"/>
                <w:szCs w:val="20"/>
              </w:rPr>
              <w:t xml:space="preserve">/</w:t>
            </w:r>
            <w:r>
              <w:rPr>
                <w:b/>
                <w:color w:val="1f497d"/>
                <w:sz w:val="20"/>
                <w:szCs w:val="20"/>
              </w:rPr>
              <w:t xml:space="preserve">установлено:</w:t>
            </w:r>
            <w:r>
              <w:rPr>
                <w:b/>
                <w:color w:val="1f497d"/>
                <w:sz w:val="20"/>
                <w:szCs w:val="20"/>
              </w:rPr>
            </w:r>
            <w:r>
              <w:rPr>
                <w:b/>
                <w:color w:val="1f497d"/>
                <w:sz w:val="20"/>
                <w:szCs w:val="20"/>
              </w:rPr>
            </w:r>
          </w:p>
          <w:p>
            <w:pPr>
              <w:pStyle w:val="1011"/>
              <w:jc w:val="both"/>
              <w:spacing w:before="120" w:after="120"/>
              <w:rPr>
                <w:color w:val="1f497d"/>
                <w:sz w:val="20"/>
                <w:szCs w:val="20"/>
              </w:rPr>
            </w:pPr>
            <w:r>
              <w:rPr>
                <w:color w:val="1f497d"/>
                <w:sz w:val="20"/>
                <w:szCs w:val="20"/>
              </w:rPr>
              <w:t xml:space="preserve">в размере ____</w:t>
            </w:r>
            <w:r>
              <w:rPr>
                <w:color w:val="1f497d"/>
                <w:sz w:val="20"/>
                <w:szCs w:val="20"/>
              </w:rPr>
              <w:t xml:space="preserve">__ % </w:t>
            </w:r>
            <w:r>
              <w:rPr>
                <w:color w:val="1f497d"/>
                <w:sz w:val="20"/>
                <w:szCs w:val="20"/>
              </w:rPr>
              <w:t xml:space="preserve">НМЦД</w:t>
            </w:r>
            <w:r>
              <w:rPr>
                <w:color w:val="1f497d"/>
                <w:sz w:val="20"/>
                <w:szCs w:val="20"/>
              </w:rPr>
              <w:t xml:space="preserve">,</w:t>
            </w:r>
            <w:r>
              <w:rPr>
                <w:color w:val="1f497d"/>
                <w:sz w:val="20"/>
                <w:szCs w:val="20"/>
              </w:rPr>
              <w:t xml:space="preserve"> (</w:t>
            </w:r>
            <w:r>
              <w:rPr>
                <w:color w:val="1f497d"/>
                <w:sz w:val="20"/>
                <w:szCs w:val="20"/>
              </w:rPr>
              <w:t xml:space="preserve"> </w:t>
            </w:r>
            <w:r>
              <w:rPr>
                <w:color w:val="1f497d"/>
                <w:sz w:val="20"/>
                <w:szCs w:val="20"/>
              </w:rPr>
              <w:t xml:space="preserve">_____________________ руб.) </w:t>
            </w:r>
            <w:r>
              <w:rPr>
                <w:color w:val="1f497d"/>
                <w:sz w:val="20"/>
                <w:szCs w:val="20"/>
              </w:rPr>
              <w:t xml:space="preserve">*</w:t>
            </w:r>
            <w:r>
              <w:rPr>
                <w:color w:val="1f497d"/>
                <w:sz w:val="20"/>
                <w:szCs w:val="20"/>
              </w:rPr>
              <w:t xml:space="preserve"> </w:t>
            </w:r>
            <w:r>
              <w:rPr>
                <w:color w:val="1f497d"/>
                <w:sz w:val="20"/>
                <w:szCs w:val="20"/>
              </w:rPr>
            </w:r>
            <w:r>
              <w:rPr>
                <w:color w:val="1f497d"/>
                <w:sz w:val="20"/>
                <w:szCs w:val="20"/>
              </w:rPr>
            </w:r>
          </w:p>
          <w:p>
            <w:pPr>
              <w:pStyle w:val="1011"/>
              <w:jc w:val="both"/>
              <w:spacing w:before="120" w:after="120"/>
              <w:rPr>
                <w:color w:val="1f497d"/>
                <w:sz w:val="20"/>
                <w:szCs w:val="20"/>
              </w:rPr>
            </w:pPr>
            <w:r>
              <w:rPr>
                <w:color w:val="1f497d"/>
                <w:sz w:val="20"/>
                <w:szCs w:val="20"/>
              </w:rPr>
              <w:t xml:space="preserve">Основное обязательство, исполнение которого обеспечивается</w:t>
            </w:r>
            <w:r>
              <w:rPr>
                <w:color w:val="1f497d"/>
                <w:sz w:val="20"/>
                <w:szCs w:val="20"/>
              </w:rPr>
              <w:t xml:space="preserve">, </w:t>
            </w:r>
            <w:r>
              <w:rPr>
                <w:color w:val="1f497d"/>
                <w:sz w:val="20"/>
                <w:szCs w:val="20"/>
              </w:rPr>
              <w:t xml:space="preserve">и </w:t>
            </w:r>
            <w:r>
              <w:rPr>
                <w:color w:val="1f497d"/>
                <w:sz w:val="20"/>
                <w:szCs w:val="20"/>
              </w:rPr>
              <w:t xml:space="preserve">срок его исполнения</w:t>
            </w:r>
            <w:r>
              <w:rPr>
                <w:color w:val="1f497d"/>
                <w:sz w:val="20"/>
                <w:szCs w:val="20"/>
              </w:rPr>
              <w:t xml:space="preserve">:_____________________________</w:t>
            </w:r>
            <w:r>
              <w:rPr>
                <w:color w:val="1f497d"/>
                <w:sz w:val="20"/>
                <w:szCs w:val="20"/>
              </w:rPr>
              <w:t xml:space="preserve">_</w:t>
            </w:r>
            <w:r>
              <w:rPr>
                <w:color w:val="1f497d"/>
                <w:sz w:val="20"/>
                <w:szCs w:val="20"/>
              </w:rPr>
              <w:t xml:space="preserve">___________</w:t>
            </w:r>
            <w:r>
              <w:rPr>
                <w:color w:val="1f497d"/>
                <w:sz w:val="20"/>
                <w:szCs w:val="20"/>
              </w:rPr>
            </w:r>
            <w:r>
              <w:rPr>
                <w:color w:val="1f497d"/>
                <w:sz w:val="20"/>
                <w:szCs w:val="20"/>
              </w:rPr>
            </w:r>
          </w:p>
          <w:p>
            <w:pPr>
              <w:pStyle w:val="1011"/>
              <w:jc w:val="both"/>
              <w:spacing w:before="120" w:after="120"/>
              <w:rPr>
                <w:i/>
                <w:iCs/>
                <w:sz w:val="20"/>
                <w:szCs w:val="20"/>
              </w:rPr>
            </w:pPr>
            <w:r>
              <w:rPr>
                <w:i/>
                <w:iCs/>
                <w:sz w:val="20"/>
                <w:szCs w:val="20"/>
              </w:rPr>
              <w:t xml:space="preserve">(</w:t>
            </w:r>
            <w:r>
              <w:rPr>
                <w:i/>
                <w:iCs/>
                <w:sz w:val="20"/>
                <w:szCs w:val="20"/>
              </w:rPr>
              <w:t xml:space="preserve">*Заказчик вправе установить требование о предоставлении обеспечения исполнения договора в размере от 5 (пяти) до 30 (тридцати) </w:t>
            </w:r>
            <w:r>
              <w:rPr>
                <w:i/>
                <w:iCs/>
                <w:sz w:val="20"/>
                <w:szCs w:val="20"/>
              </w:rPr>
              <w:t xml:space="preserve">%</w:t>
            </w:r>
            <w:r>
              <w:rPr>
                <w:i/>
                <w:iCs/>
                <w:sz w:val="20"/>
                <w:szCs w:val="20"/>
              </w:rPr>
              <w:t xml:space="preserve"> НМЦД при проведении конкурентной закупки, участниками которой могут быть любые лица, предусмотренные частью 5 статьи 3 Закона № 223-ФЗ, при заключении договора с единственным поставщиком (исполнителем, подрядчиком</w:t>
            </w:r>
            <w:r>
              <w:rPr>
                <w:i/>
                <w:iCs/>
                <w:sz w:val="20"/>
                <w:szCs w:val="20"/>
              </w:rPr>
              <w:t xml:space="preserve">)</w:t>
            </w:r>
            <w:r>
              <w:rPr>
                <w:i/>
                <w:iCs/>
                <w:sz w:val="20"/>
                <w:szCs w:val="20"/>
              </w:rPr>
              <w:t xml:space="preserve">.</w:t>
            </w:r>
            <w:r>
              <w:rPr>
                <w:i/>
                <w:iCs/>
                <w:sz w:val="20"/>
                <w:szCs w:val="20"/>
              </w:rPr>
            </w:r>
            <w:r>
              <w:rPr>
                <w:i/>
                <w:iCs/>
                <w:sz w:val="20"/>
                <w:szCs w:val="20"/>
              </w:rPr>
            </w:r>
          </w:p>
          <w:p>
            <w:pPr>
              <w:pStyle w:val="1011"/>
              <w:jc w:val="both"/>
              <w:spacing w:before="120" w:after="120"/>
              <w:rPr>
                <w:i/>
                <w:iCs/>
                <w:sz w:val="20"/>
                <w:szCs w:val="20"/>
              </w:rPr>
            </w:pPr>
            <w:r>
              <w:rPr>
                <w:i/>
                <w:iCs/>
                <w:sz w:val="20"/>
                <w:szCs w:val="20"/>
              </w:rPr>
              <w:t xml:space="preserve">Если условиями договора, заключаемого по результатам конкурентной закупки, предусмотрена выплата </w:t>
            </w:r>
            <w:r>
              <w:rPr>
                <w:b/>
                <w:i/>
                <w:iCs/>
                <w:sz w:val="20"/>
                <w:szCs w:val="20"/>
              </w:rPr>
              <w:t xml:space="preserve">аванса в размере, превышающем 50 (пятьдесят) % от суммы договора</w:t>
            </w:r>
            <w:r>
              <w:rPr>
                <w:i/>
                <w:iCs/>
                <w:sz w:val="20"/>
                <w:szCs w:val="20"/>
              </w:rPr>
              <w:t xml:space="preserve">, Заказчик устанавливает требование о предоставлении обеспечения исполнения договора в размере не менее размера такого аванса.</w:t>
            </w:r>
            <w:r>
              <w:rPr>
                <w:i/>
                <w:iCs/>
                <w:sz w:val="20"/>
                <w:szCs w:val="20"/>
              </w:rPr>
            </w:r>
            <w:r>
              <w:rPr>
                <w:i/>
                <w:iCs/>
                <w:sz w:val="20"/>
                <w:szCs w:val="20"/>
              </w:rPr>
            </w:r>
          </w:p>
          <w:p>
            <w:pPr>
              <w:pStyle w:val="1011"/>
              <w:jc w:val="both"/>
              <w:spacing w:before="120" w:after="120"/>
              <w:rPr>
                <w:i/>
                <w:iCs/>
                <w:sz w:val="20"/>
                <w:szCs w:val="20"/>
              </w:rPr>
            </w:pPr>
            <w:r>
              <w:rPr>
                <w:i/>
                <w:iCs/>
                <w:sz w:val="20"/>
                <w:szCs w:val="20"/>
              </w:rPr>
              <w:t xml:space="preserve">Если условиями договора, заключаемого по результатам конкурентной закупки, предусмотрена выплата </w:t>
            </w:r>
            <w:r>
              <w:rPr>
                <w:b/>
                <w:i/>
                <w:iCs/>
                <w:sz w:val="20"/>
                <w:szCs w:val="20"/>
              </w:rPr>
              <w:t xml:space="preserve">аванса в размере, не превышающем 50 (пятьдесят) </w:t>
            </w:r>
            <w:r>
              <w:rPr>
                <w:b/>
                <w:i/>
                <w:iCs/>
                <w:sz w:val="20"/>
                <w:szCs w:val="20"/>
              </w:rPr>
              <w:t xml:space="preserve">%</w:t>
            </w:r>
            <w:r>
              <w:rPr>
                <w:b/>
                <w:i/>
                <w:iCs/>
                <w:sz w:val="20"/>
                <w:szCs w:val="20"/>
              </w:rPr>
              <w:t xml:space="preserve"> от суммы договора</w:t>
            </w:r>
            <w:r>
              <w:rPr>
                <w:i/>
                <w:iCs/>
                <w:sz w:val="20"/>
                <w:szCs w:val="20"/>
              </w:rPr>
              <w:t xml:space="preserve">, Заказчик</w:t>
            </w:r>
            <w:r>
              <w:rPr>
                <w:i/>
                <w:iCs/>
                <w:sz w:val="20"/>
                <w:szCs w:val="20"/>
              </w:rPr>
              <w:t xml:space="preserve"> устанавливает  требование о предоставлении обеспечения договора в размере не менее размера такого аванса, либо требование о банковском сопровождении договора, осуществляемом банками из перечня, предусмотренного в соответствии со статьей 35 Закона  № 44-ФЗ</w:t>
            </w:r>
            <w:r>
              <w:rPr>
                <w:i/>
                <w:iCs/>
                <w:sz w:val="20"/>
                <w:szCs w:val="20"/>
              </w:rPr>
              <w:t xml:space="preserve">)</w:t>
            </w:r>
            <w:r>
              <w:rPr>
                <w:i/>
                <w:iCs/>
                <w:sz w:val="20"/>
                <w:szCs w:val="20"/>
              </w:rPr>
              <w:t xml:space="preserve">.</w:t>
            </w:r>
            <w:r>
              <w:rPr>
                <w:i/>
                <w:iCs/>
                <w:sz w:val="20"/>
                <w:szCs w:val="20"/>
              </w:rPr>
            </w:r>
            <w:r>
              <w:rPr>
                <w:i/>
                <w:iCs/>
                <w:sz w:val="20"/>
                <w:szCs w:val="20"/>
              </w:rPr>
            </w:r>
          </w:p>
          <w:p>
            <w:pPr>
              <w:pStyle w:val="1011"/>
              <w:jc w:val="both"/>
              <w:spacing w:before="120" w:after="120"/>
              <w:rPr>
                <w:sz w:val="20"/>
                <w:szCs w:val="20"/>
              </w:rPr>
            </w:pPr>
            <w:r>
              <w:rPr>
                <w:sz w:val="20"/>
                <w:szCs w:val="20"/>
              </w:rPr>
              <w:t xml:space="preserve">19.2. Обеспечение и</w:t>
            </w:r>
            <w:r>
              <w:rPr>
                <w:sz w:val="20"/>
                <w:szCs w:val="20"/>
              </w:rPr>
              <w:t xml:space="preserve">сполнени</w:t>
            </w:r>
            <w:r>
              <w:rPr>
                <w:sz w:val="20"/>
                <w:szCs w:val="20"/>
              </w:rPr>
              <w:t xml:space="preserve">я</w:t>
            </w:r>
            <w:r>
              <w:rPr>
                <w:sz w:val="20"/>
                <w:szCs w:val="20"/>
              </w:rPr>
              <w:t xml:space="preserve"> договора может обеспечиваться путем внесения денежных средств или путем предоставления </w:t>
            </w:r>
            <w:r>
              <w:rPr>
                <w:sz w:val="20"/>
                <w:szCs w:val="20"/>
              </w:rPr>
              <w:t xml:space="preserve">независимой (банковской) </w:t>
            </w:r>
            <w:r>
              <w:rPr>
                <w:sz w:val="20"/>
                <w:szCs w:val="20"/>
              </w:rPr>
              <w:t xml:space="preserve">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pStyle w:val="1011"/>
              <w:jc w:val="both"/>
              <w:spacing w:before="120" w:after="120"/>
              <w:rPr>
                <w:sz w:val="20"/>
                <w:szCs w:val="20"/>
              </w:rPr>
            </w:pPr>
            <w:r>
              <w:rPr>
                <w:sz w:val="20"/>
                <w:szCs w:val="20"/>
              </w:rPr>
              <w:t xml:space="preserve">19.</w:t>
            </w:r>
            <w:r>
              <w:rPr>
                <w:sz w:val="20"/>
                <w:szCs w:val="20"/>
              </w:rPr>
              <w:t xml:space="preserve">3</w:t>
            </w:r>
            <w:r>
              <w:rPr>
                <w:sz w:val="20"/>
                <w:szCs w:val="20"/>
              </w:rPr>
              <w:t xml:space="preserve">. </w:t>
            </w:r>
            <w:r>
              <w:rPr>
                <w:sz w:val="20"/>
                <w:szCs w:val="20"/>
              </w:rPr>
              <w:t xml:space="preserve">Денежные средства в качестве обеспечения исполнения договора вносятся участником закупки на счет Заказчика</w:t>
            </w:r>
            <w:r>
              <w:rPr>
                <w:sz w:val="20"/>
                <w:szCs w:val="20"/>
              </w:rPr>
              <w:t xml:space="preserve">:</w:t>
            </w:r>
            <w:r>
              <w:rPr>
                <w:sz w:val="20"/>
                <w:szCs w:val="20"/>
              </w:rPr>
            </w:r>
            <w:r>
              <w:rPr>
                <w:sz w:val="20"/>
                <w:szCs w:val="20"/>
              </w:rPr>
            </w:r>
          </w:p>
          <w:p>
            <w:pPr>
              <w:pStyle w:val="1011"/>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_______</w:t>
            </w:r>
            <w:r>
              <w:rPr>
                <w:iCs/>
                <w:color w:val="1f497d"/>
                <w:sz w:val="20"/>
                <w:szCs w:val="20"/>
              </w:rPr>
              <w:t xml:space="preserve">_____</w:t>
            </w:r>
            <w:r>
              <w:rPr>
                <w:iCs/>
                <w:color w:val="1f497d"/>
                <w:sz w:val="20"/>
                <w:szCs w:val="20"/>
              </w:rPr>
              <w:t xml:space="preserve">_______________________________</w:t>
            </w:r>
            <w:r>
              <w:rPr>
                <w:iCs/>
                <w:color w:val="1f497d"/>
                <w:sz w:val="20"/>
                <w:szCs w:val="20"/>
              </w:rPr>
              <w:t xml:space="preserve">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ИНН/КПП _______</w:t>
            </w:r>
            <w:r>
              <w:rPr>
                <w:iCs/>
                <w:color w:val="1f497d"/>
                <w:sz w:val="20"/>
                <w:szCs w:val="20"/>
              </w:rPr>
              <w:t xml:space="preserve">_</w:t>
            </w:r>
            <w:r>
              <w:rPr>
                <w:iCs/>
                <w:color w:val="1f497d"/>
                <w:sz w:val="20"/>
                <w:szCs w:val="20"/>
              </w:rPr>
              <w:t xml:space="preserve">_______________________________</w:t>
            </w:r>
            <w:r>
              <w:rPr>
                <w:iCs/>
                <w:color w:val="1f497d"/>
                <w:sz w:val="20"/>
                <w:szCs w:val="20"/>
              </w:rPr>
              <w:t xml:space="preserve">____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р/с.: ____</w:t>
            </w:r>
            <w:r>
              <w:rPr>
                <w:iCs/>
                <w:color w:val="1f497d"/>
                <w:sz w:val="20"/>
                <w:szCs w:val="20"/>
              </w:rPr>
              <w:t xml:space="preserve">_________</w:t>
            </w:r>
            <w:r>
              <w:rPr>
                <w:iCs/>
                <w:color w:val="1f497d"/>
                <w:sz w:val="20"/>
                <w:szCs w:val="20"/>
              </w:rPr>
              <w:t xml:space="preserve">________________________________</w:t>
            </w:r>
            <w:r>
              <w:rPr>
                <w:iCs/>
                <w:color w:val="1f497d"/>
                <w:sz w:val="20"/>
                <w:szCs w:val="20"/>
              </w:rPr>
              <w:t xml:space="preserve">___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Наименование банка___</w:t>
            </w:r>
            <w:r>
              <w:rPr>
                <w:iCs/>
                <w:color w:val="1f497d"/>
                <w:sz w:val="20"/>
                <w:szCs w:val="20"/>
              </w:rPr>
              <w:t xml:space="preserve">_______________________________</w:t>
            </w:r>
            <w:r>
              <w:rPr>
                <w:iCs/>
                <w:color w:val="1f497d"/>
                <w:sz w:val="20"/>
                <w:szCs w:val="20"/>
              </w:rPr>
              <w:t xml:space="preserve">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к/с.: ________</w:t>
            </w:r>
            <w:r>
              <w:rPr>
                <w:iCs/>
                <w:color w:val="1f497d"/>
                <w:sz w:val="20"/>
                <w:szCs w:val="20"/>
              </w:rPr>
              <w:t xml:space="preserve">____</w:t>
            </w:r>
            <w:r>
              <w:rPr>
                <w:iCs/>
                <w:color w:val="1f497d"/>
                <w:sz w:val="20"/>
                <w:szCs w:val="20"/>
              </w:rPr>
              <w:t xml:space="preserve">_______________________________</w:t>
            </w:r>
            <w:r>
              <w:rPr>
                <w:iCs/>
                <w:color w:val="1f497d"/>
                <w:sz w:val="20"/>
                <w:szCs w:val="20"/>
              </w:rPr>
              <w:t xml:space="preserve">______</w:t>
            </w:r>
            <w:r>
              <w:rPr>
                <w:iCs/>
                <w:color w:val="1f497d"/>
                <w:sz w:val="20"/>
                <w:szCs w:val="20"/>
              </w:rPr>
            </w:r>
            <w:r>
              <w:rPr>
                <w:iCs/>
                <w:color w:val="1f497d"/>
                <w:sz w:val="20"/>
                <w:szCs w:val="20"/>
              </w:rPr>
            </w:r>
          </w:p>
          <w:p>
            <w:pPr>
              <w:pStyle w:val="1011"/>
              <w:ind w:right="-154" w:firstLine="262"/>
              <w:jc w:val="both"/>
              <w:spacing w:before="120" w:after="120"/>
              <w:rPr>
                <w:iCs/>
                <w:color w:val="1f497d"/>
                <w:sz w:val="20"/>
                <w:szCs w:val="20"/>
              </w:rPr>
            </w:pPr>
            <w:r>
              <w:rPr>
                <w:iCs/>
                <w:color w:val="1f497d"/>
                <w:sz w:val="20"/>
                <w:szCs w:val="20"/>
              </w:rPr>
              <w:t xml:space="preserve">БИК______</w:t>
            </w:r>
            <w:r>
              <w:rPr>
                <w:iCs/>
                <w:color w:val="1f497d"/>
                <w:sz w:val="20"/>
                <w:szCs w:val="20"/>
              </w:rPr>
              <w:t xml:space="preserve">_____</w:t>
            </w:r>
            <w:r>
              <w:rPr>
                <w:iCs/>
                <w:color w:val="1f497d"/>
                <w:sz w:val="20"/>
                <w:szCs w:val="20"/>
              </w:rPr>
              <w:t xml:space="preserve">_______________________________</w:t>
            </w:r>
            <w:r>
              <w:rPr>
                <w:iCs/>
                <w:color w:val="1f497d"/>
                <w:sz w:val="20"/>
                <w:szCs w:val="20"/>
              </w:rPr>
              <w:t xml:space="preserve">_______</w:t>
            </w:r>
            <w:r>
              <w:rPr>
                <w:iCs/>
                <w:color w:val="1f497d"/>
                <w:sz w:val="20"/>
                <w:szCs w:val="20"/>
              </w:rPr>
            </w:r>
            <w:r>
              <w:rPr>
                <w:iCs/>
                <w:color w:val="1f497d"/>
                <w:sz w:val="20"/>
                <w:szCs w:val="20"/>
              </w:rPr>
            </w:r>
          </w:p>
          <w:p>
            <w:pPr>
              <w:pStyle w:val="1011"/>
              <w:jc w:val="both"/>
              <w:spacing w:before="120" w:after="120"/>
              <w:rPr>
                <w:i/>
                <w:iCs/>
                <w:color w:val="1f497d"/>
                <w:sz w:val="20"/>
                <w:szCs w:val="20"/>
              </w:rPr>
            </w:pPr>
            <w:r>
              <w:rPr>
                <w:iCs/>
                <w:color w:val="1f497d"/>
                <w:sz w:val="20"/>
                <w:szCs w:val="20"/>
              </w:rPr>
              <w:t xml:space="preserve">Н</w:t>
            </w:r>
            <w:r>
              <w:rPr>
                <w:iCs/>
                <w:color w:val="1f497d"/>
                <w:sz w:val="20"/>
                <w:szCs w:val="20"/>
              </w:rPr>
              <w:t xml:space="preserve">азначения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догов</w:t>
            </w:r>
            <w:r>
              <w:rPr>
                <w:i/>
                <w:iCs/>
                <w:color w:val="1f497d"/>
                <w:sz w:val="20"/>
                <w:szCs w:val="20"/>
              </w:rPr>
              <w:t xml:space="preserve">ора</w:t>
            </w:r>
            <w:r>
              <w:rPr>
                <w:i/>
                <w:iCs/>
                <w:color w:val="1f497d"/>
                <w:sz w:val="20"/>
                <w:szCs w:val="20"/>
              </w:rPr>
              <w:br w:type="textWrapping" w:clear="all"/>
            </w:r>
            <w:r>
              <w:rPr>
                <w:i/>
                <w:iCs/>
                <w:color w:val="1f497d"/>
                <w:sz w:val="20"/>
                <w:szCs w:val="20"/>
              </w:rPr>
              <w:t xml:space="preserve">№ извещения_____</w:t>
            </w:r>
            <w:r>
              <w:rPr>
                <w:i/>
                <w:iCs/>
                <w:color w:val="1f497d"/>
                <w:sz w:val="20"/>
                <w:szCs w:val="20"/>
              </w:rPr>
              <w:t xml:space="preserve">___________________________________</w:t>
            </w:r>
            <w:r>
              <w:rPr>
                <w:i/>
                <w:iCs/>
                <w:color w:val="1f497d"/>
                <w:sz w:val="20"/>
                <w:szCs w:val="20"/>
              </w:rPr>
              <w:t xml:space="preserve">____. </w:t>
            </w:r>
            <w:r>
              <w:rPr>
                <w:i/>
                <w:iCs/>
                <w:color w:val="1f497d"/>
                <w:sz w:val="20"/>
                <w:szCs w:val="20"/>
              </w:rPr>
            </w:r>
            <w:r>
              <w:rPr>
                <w:i/>
                <w:iCs/>
                <w:color w:val="1f497d"/>
                <w:sz w:val="20"/>
                <w:szCs w:val="20"/>
              </w:rPr>
            </w:r>
          </w:p>
          <w:p>
            <w:pPr>
              <w:pStyle w:val="104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19.</w:t>
            </w:r>
            <w:r>
              <w:rPr>
                <w:rFonts w:ascii="Times New Roman" w:hAnsi="Times New Roman" w:cs="Times New Roman"/>
                <w:sz w:val="20"/>
                <w:szCs w:val="20"/>
              </w:rPr>
              <w:t xml:space="preserve">4</w:t>
            </w:r>
            <w:r>
              <w:rPr>
                <w:rFonts w:ascii="Times New Roman" w:hAnsi="Times New Roman" w:cs="Times New Roman"/>
                <w:sz w:val="20"/>
                <w:szCs w:val="20"/>
              </w:rPr>
              <w:t xml:space="preserve">. </w:t>
            </w:r>
            <w:r>
              <w:rPr>
                <w:rFonts w:ascii="Times New Roman" w:hAnsi="Times New Roman" w:cs="Times New Roman"/>
                <w:sz w:val="20"/>
                <w:szCs w:val="20"/>
              </w:rPr>
              <w:t xml:space="preserve">Денежные средства, внесенные в качестве обеспечения исполнения договора, возвращаются на счет</w:t>
            </w:r>
            <w:r>
              <w:rPr>
                <w:rFonts w:ascii="Times New Roman" w:hAnsi="Times New Roman" w:cs="Times New Roman"/>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rFonts w:ascii="Times New Roman" w:hAnsi="Times New Roman" w:cs="Times New Roman"/>
                <w:sz w:val="20"/>
                <w:szCs w:val="20"/>
              </w:rPr>
            </w:r>
            <w:r>
              <w:rPr>
                <w:rFonts w:ascii="Times New Roman" w:hAnsi="Times New Roman" w:cs="Times New Roman"/>
                <w:sz w:val="20"/>
                <w:szCs w:val="20"/>
              </w:rPr>
            </w:r>
          </w:p>
          <w:p>
            <w:pPr>
              <w:pStyle w:val="104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Заказч</w:t>
            </w:r>
            <w:r>
              <w:rPr>
                <w:rFonts w:ascii="Times New Roman" w:hAnsi="Times New Roman" w:cs="Times New Roman"/>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rFonts w:ascii="Times New Roman" w:hAnsi="Times New Roman" w:cs="Times New Roman"/>
                <w:sz w:val="20"/>
                <w:szCs w:val="20"/>
              </w:rPr>
            </w:r>
            <w:r>
              <w:rPr>
                <w:rFonts w:ascii="Times New Roman" w:hAnsi="Times New Roman" w:cs="Times New Roman"/>
                <w:sz w:val="20"/>
                <w:szCs w:val="20"/>
              </w:rPr>
            </w:r>
          </w:p>
          <w:p>
            <w:pPr>
              <w:pStyle w:val="104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19.</w:t>
            </w:r>
            <w:r>
              <w:rPr>
                <w:rFonts w:ascii="Times New Roman" w:hAnsi="Times New Roman" w:cs="Times New Roman"/>
                <w:sz w:val="20"/>
                <w:szCs w:val="20"/>
              </w:rPr>
              <w:t xml:space="preserve">5</w:t>
            </w:r>
            <w:r>
              <w:rPr>
                <w:rFonts w:ascii="Times New Roman" w:hAnsi="Times New Roman" w:cs="Times New Roman"/>
                <w:sz w:val="20"/>
                <w:szCs w:val="20"/>
              </w:rPr>
              <w:t xml:space="preserve">. </w:t>
            </w:r>
            <w:r>
              <w:rPr>
                <w:rFonts w:ascii="Times New Roman" w:hAnsi="Times New Roman" w:cs="Times New Roman"/>
                <w:sz w:val="20"/>
                <w:szCs w:val="20"/>
              </w:rPr>
              <w:t xml:space="preserve">Обеспечение исполнения договора удерживается и не </w:t>
            </w:r>
            <w:r>
              <w:rPr>
                <w:rFonts w:ascii="Times New Roman" w:hAnsi="Times New Roman" w:cs="Times New Roman"/>
                <w:sz w:val="20"/>
                <w:szCs w:val="20"/>
              </w:rPr>
              <w:t xml:space="preserve">возвращается поставщику</w:t>
            </w:r>
            <w:r>
              <w:rPr>
                <w:rFonts w:ascii="Times New Roman" w:hAnsi="Times New Roman" w:cs="Times New Roman"/>
                <w:sz w:val="20"/>
                <w:szCs w:val="20"/>
              </w:rPr>
              <w:t xml:space="preserve"> (исполнителю, подрядчику) в случае расторжения договора в одностороннем порядке, судебном порядке в связи с неисполнением или ненадлежащим исполнением обязательств поставщиком (исполнителем, подрядчиком)</w:t>
            </w:r>
            <w:r>
              <w:rPr>
                <w:rFonts w:ascii="Times New Roman" w:hAnsi="Times New Roman" w:cs="Times New Roman"/>
                <w:sz w:val="20"/>
                <w:szCs w:val="20"/>
              </w:rPr>
              <w:t xml:space="preserve"> (в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4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19.</w:t>
            </w:r>
            <w:r>
              <w:rPr>
                <w:rFonts w:ascii="Times New Roman" w:hAnsi="Times New Roman" w:cs="Times New Roman"/>
                <w:sz w:val="20"/>
                <w:szCs w:val="20"/>
              </w:rPr>
              <w:t xml:space="preserve">6</w:t>
            </w:r>
            <w:r>
              <w:rPr>
                <w:rFonts w:ascii="Times New Roman" w:hAnsi="Times New Roman" w:cs="Times New Roman"/>
                <w:sz w:val="20"/>
                <w:szCs w:val="20"/>
              </w:rPr>
              <w:t xml:space="preserve">.</w:t>
            </w:r>
            <w:r>
              <w:rPr>
                <w:rFonts w:ascii="Times New Roman" w:hAnsi="Times New Roman" w:cs="Times New Roman"/>
                <w:sz w:val="20"/>
                <w:szCs w:val="20"/>
              </w:rPr>
              <w:t xml:space="preserve"> </w:t>
            </w:r>
            <w:r>
              <w:rPr>
                <w:rFonts w:ascii="Times New Roman" w:hAnsi="Times New Roman" w:cs="Times New Roman"/>
                <w:sz w:val="20"/>
                <w:szCs w:val="20"/>
              </w:rPr>
              <w:t xml:space="preserve">Постав</w:t>
            </w:r>
            <w:r>
              <w:rPr>
                <w:rFonts w:ascii="Times New Roman" w:hAnsi="Times New Roman" w:cs="Times New Roman"/>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4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19.</w:t>
            </w:r>
            <w:r>
              <w:rPr>
                <w:rFonts w:ascii="Times New Roman" w:hAnsi="Times New Roman" w:cs="Times New Roman"/>
                <w:sz w:val="20"/>
                <w:szCs w:val="20"/>
              </w:rPr>
              <w:t xml:space="preserve">7</w:t>
            </w:r>
            <w:r>
              <w:rPr>
                <w:rFonts w:ascii="Times New Roman" w:hAnsi="Times New Roman" w:cs="Times New Roman"/>
                <w:sz w:val="20"/>
                <w:szCs w:val="20"/>
              </w:rPr>
              <w:t xml:space="preserve">. </w:t>
            </w:r>
            <w:r>
              <w:rPr>
                <w:rFonts w:ascii="Times New Roman" w:hAnsi="Times New Roman" w:cs="Times New Roman"/>
                <w:sz w:val="20"/>
                <w:szCs w:val="20"/>
              </w:rPr>
              <w:t xml:space="preserve">В ходе исполнения договора способ обеспечения </w:t>
            </w:r>
            <w:r>
              <w:rPr>
                <w:rFonts w:ascii="Times New Roman" w:hAnsi="Times New Roman" w:cs="Times New Roman"/>
                <w:sz w:val="20"/>
                <w:szCs w:val="20"/>
              </w:rPr>
              <w:t xml:space="preserve">исполнения договора</w:t>
            </w:r>
            <w:r>
              <w:rPr>
                <w:rFonts w:ascii="Times New Roman" w:hAnsi="Times New Roman" w:cs="Times New Roman"/>
                <w:sz w:val="20"/>
                <w:szCs w:val="20"/>
              </w:rPr>
              <w:t xml:space="preserve"> может быть изменен. </w:t>
            </w:r>
            <w:r>
              <w:rPr>
                <w:rFonts w:ascii="Times New Roman" w:hAnsi="Times New Roman" w:cs="Times New Roman"/>
                <w:sz w:val="20"/>
                <w:szCs w:val="20"/>
              </w:rPr>
            </w:r>
            <w:r>
              <w:rPr>
                <w:rFonts w:ascii="Times New Roman" w:hAnsi="Times New Roman" w:cs="Times New Roman"/>
                <w:sz w:val="20"/>
                <w:szCs w:val="20"/>
              </w:rPr>
            </w:r>
          </w:p>
          <w:p>
            <w:pPr>
              <w:pStyle w:val="1011"/>
              <w:jc w:val="both"/>
              <w:spacing w:before="120" w:after="120"/>
              <w:rPr>
                <w:i/>
                <w:iCs/>
                <w:color w:val="548dd4"/>
                <w:sz w:val="20"/>
                <w:szCs w:val="20"/>
              </w:rPr>
            </w:pPr>
            <w:r>
              <w:rPr>
                <w:sz w:val="20"/>
                <w:szCs w:val="20"/>
              </w:rPr>
              <w:t xml:space="preserve">19.</w:t>
            </w:r>
            <w:r>
              <w:rPr>
                <w:sz w:val="20"/>
                <w:szCs w:val="20"/>
              </w:rPr>
              <w:t xml:space="preserve">8</w:t>
            </w:r>
            <w:r>
              <w:rPr>
                <w:sz w:val="20"/>
                <w:szCs w:val="20"/>
              </w:rPr>
              <w:t xml:space="preserve">. </w:t>
            </w:r>
            <w:r>
              <w:rPr>
                <w:sz w:val="20"/>
                <w:szCs w:val="20"/>
              </w:rPr>
              <w:t xml:space="preserve"> </w:t>
            </w:r>
            <w:r>
              <w:rPr>
                <w:sz w:val="20"/>
                <w:szCs w:val="20"/>
              </w:rPr>
              <w:t xml:space="preserve">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
                <w:iCs/>
                <w:color w:val="1f497d"/>
                <w:sz w:val="20"/>
                <w:szCs w:val="20"/>
              </w:rPr>
            </w:pPr>
            <w:r>
              <w:rPr>
                <w:b/>
                <w:iCs/>
                <w:color w:val="1f497d"/>
                <w:sz w:val="20"/>
                <w:szCs w:val="20"/>
              </w:rPr>
              <w:t xml:space="preserve">Не установлены/</w:t>
            </w:r>
            <w:r>
              <w:rPr>
                <w:b/>
                <w:iCs/>
                <w:color w:val="1f497d"/>
                <w:sz w:val="20"/>
                <w:szCs w:val="20"/>
              </w:rPr>
              <w:t xml:space="preserve">Установлены</w:t>
            </w:r>
            <w:r>
              <w:rPr>
                <w:b/>
                <w:iCs/>
                <w:color w:val="1f497d"/>
                <w:sz w:val="20"/>
                <w:szCs w:val="20"/>
              </w:rPr>
              <w:t xml:space="preserve">:</w:t>
            </w:r>
            <w:r>
              <w:rPr>
                <w:b/>
                <w:iCs/>
                <w:color w:val="1f497d"/>
                <w:sz w:val="20"/>
                <w:szCs w:val="20"/>
              </w:rPr>
            </w:r>
            <w:r>
              <w:rPr>
                <w:b/>
                <w:iCs/>
                <w:color w:val="1f497d"/>
                <w:sz w:val="20"/>
                <w:szCs w:val="20"/>
              </w:rPr>
            </w:r>
          </w:p>
          <w:p>
            <w:pPr>
              <w:pStyle w:val="1011"/>
              <w:jc w:val="both"/>
              <w:spacing w:before="120" w:after="120"/>
              <w:rPr>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w:t>
            </w:r>
            <w:r>
              <w:rPr>
                <w:iCs/>
                <w:sz w:val="20"/>
                <w:szCs w:val="20"/>
              </w:rPr>
              <w:t xml:space="preserve">% </w:t>
            </w:r>
            <w:r>
              <w:rPr>
                <w:iCs/>
                <w:sz w:val="20"/>
                <w:szCs w:val="20"/>
              </w:rPr>
              <w:t xml:space="preserve"> ниже НМЦД, </w:t>
            </w:r>
            <w:r>
              <w:rPr>
                <w:iCs/>
                <w:sz w:val="20"/>
                <w:szCs w:val="20"/>
              </w:rPr>
              <w:t xml:space="preserve">Заказчик применяет антидемпинговые меры </w:t>
            </w:r>
            <w:r>
              <w:rPr>
                <w:iCs/>
                <w:sz w:val="20"/>
                <w:szCs w:val="20"/>
              </w:rPr>
              <w:t xml:space="preserve">одним из следующих способов:</w:t>
            </w:r>
            <w:r>
              <w:rPr>
                <w:iCs/>
                <w:sz w:val="20"/>
                <w:szCs w:val="20"/>
              </w:rPr>
            </w:r>
            <w:r>
              <w:rPr>
                <w:iCs/>
                <w:sz w:val="20"/>
                <w:szCs w:val="20"/>
              </w:rPr>
            </w:r>
          </w:p>
          <w:p>
            <w:pPr>
              <w:pStyle w:val="1011"/>
              <w:jc w:val="both"/>
              <w:spacing w:before="120" w:after="120"/>
              <w:rPr>
                <w:color w:val="1f497d"/>
                <w:sz w:val="20"/>
                <w:szCs w:val="20"/>
              </w:rPr>
            </w:pPr>
            <w:r>
              <w:rPr>
                <w:color w:val="1f497d"/>
                <w:sz w:val="20"/>
                <w:szCs w:val="20"/>
              </w:rPr>
              <w:t xml:space="preserve">1) требовани</w:t>
            </w:r>
            <w:r>
              <w:rPr>
                <w:color w:val="1f497d"/>
                <w:sz w:val="20"/>
                <w:szCs w:val="20"/>
              </w:rPr>
              <w:t xml:space="preserve">е</w:t>
            </w:r>
            <w:r>
              <w:rPr>
                <w:color w:val="1f497d"/>
                <w:sz w:val="20"/>
                <w:szCs w:val="20"/>
              </w:rPr>
              <w:t xml:space="preserve"> о предоставлении обеспечения исполнения договора в размере, превышающем в 1,5 (полтора) раза размер обеспечения исполнения договора, указанного </w:t>
            </w:r>
            <w:r>
              <w:rPr>
                <w:color w:val="1f497d"/>
                <w:sz w:val="20"/>
                <w:szCs w:val="20"/>
              </w:rPr>
              <w:t xml:space="preserve">в пункте 19.1 Информационной карты </w:t>
            </w:r>
            <w:r>
              <w:rPr>
                <w:color w:val="1f497d"/>
                <w:sz w:val="20"/>
                <w:szCs w:val="20"/>
              </w:rPr>
              <w:t xml:space="preserve">д</w:t>
            </w:r>
            <w:r>
              <w:rPr>
                <w:color w:val="1f497d"/>
                <w:sz w:val="20"/>
                <w:szCs w:val="20"/>
              </w:rPr>
              <w:t xml:space="preserve">окументации о проведении аукциона в электронной форме</w:t>
            </w:r>
            <w:r>
              <w:rPr>
                <w:color w:val="1f497d"/>
                <w:sz w:val="20"/>
                <w:szCs w:val="20"/>
              </w:rPr>
              <w:t xml:space="preserve">, но не менее чем в размере аванса (если договором предусмотрена выплата аванса);</w:t>
            </w:r>
            <w:r>
              <w:rPr>
                <w:color w:val="1f497d"/>
                <w:sz w:val="20"/>
                <w:szCs w:val="20"/>
              </w:rPr>
            </w:r>
            <w:r>
              <w:rPr>
                <w:color w:val="1f497d"/>
                <w:sz w:val="20"/>
                <w:szCs w:val="20"/>
              </w:rPr>
            </w:r>
          </w:p>
          <w:p>
            <w:pPr>
              <w:pStyle w:val="1011"/>
              <w:jc w:val="both"/>
              <w:spacing w:before="120" w:after="120"/>
              <w:rPr>
                <w:i/>
                <w:iCs/>
                <w:sz w:val="20"/>
                <w:szCs w:val="20"/>
              </w:rPr>
            </w:pPr>
            <w:r>
              <w:rPr>
                <w:color w:val="1f497d"/>
                <w:sz w:val="20"/>
                <w:szCs w:val="20"/>
              </w:rPr>
              <w:t xml:space="preserve">2) требовани</w:t>
            </w:r>
            <w:r>
              <w:rPr>
                <w:color w:val="1f497d"/>
                <w:sz w:val="20"/>
                <w:szCs w:val="20"/>
              </w:rPr>
              <w:t xml:space="preserve">е</w:t>
            </w:r>
            <w:r>
              <w:rPr>
                <w:color w:val="1f497d"/>
                <w:sz w:val="20"/>
                <w:szCs w:val="20"/>
              </w:rPr>
              <w:t xml:space="preserve"> о представлении Заказчику до заключения договора с таким участником обоснования предлагаемой им цены договора </w:t>
            </w:r>
            <w:r>
              <w:rPr>
                <w:color w:val="1f497d"/>
                <w:sz w:val="20"/>
                <w:szCs w:val="20"/>
              </w:rPr>
              <w:t xml:space="preserve">(цены единицы (суммы цен единиц) (га</w:t>
            </w:r>
            <w:r>
              <w:rPr>
                <w:color w:val="1f497d"/>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ind w:firstLine="35"/>
              <w:jc w:val="both"/>
              <w:spacing w:before="120" w:after="120"/>
              <w:rPr>
                <w:rFonts w:eastAsia="Calibri"/>
                <w:b/>
                <w:bCs/>
                <w:sz w:val="20"/>
                <w:szCs w:val="20"/>
              </w:rPr>
            </w:pPr>
            <w:r>
              <w:rPr>
                <w:rFonts w:eastAsia="Calibri"/>
                <w:b/>
                <w:bCs/>
                <w:sz w:val="20"/>
                <w:szCs w:val="20"/>
              </w:rPr>
              <w:t xml:space="preserve">Размер, порядок способ, предоставления обеспечения исполнения гарантийных обязательств, предусмотренных проектом договора</w:t>
            </w:r>
            <w:r>
              <w:rPr>
                <w:rFonts w:eastAsia="Calibri"/>
                <w:b/>
                <w:bCs/>
                <w:sz w:val="20"/>
                <w:szCs w:val="20"/>
              </w:rPr>
              <w:t xml:space="preserve">, срок и порядок его возврата</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
                <w:color w:val="1f497d"/>
                <w:sz w:val="20"/>
                <w:szCs w:val="20"/>
              </w:rPr>
            </w:pPr>
            <w:r>
              <w:rPr>
                <w:b/>
                <w:color w:val="1f497d"/>
                <w:sz w:val="20"/>
                <w:szCs w:val="20"/>
              </w:rPr>
              <w:t xml:space="preserve">21.1. </w:t>
            </w:r>
            <w:r>
              <w:rPr>
                <w:b/>
                <w:color w:val="1f497d"/>
                <w:sz w:val="20"/>
                <w:szCs w:val="20"/>
              </w:rPr>
              <w:t xml:space="preserve">Не установлено</w:t>
            </w:r>
            <w:r>
              <w:rPr>
                <w:b/>
                <w:color w:val="1f497d"/>
                <w:sz w:val="20"/>
                <w:szCs w:val="20"/>
              </w:rPr>
              <w:t xml:space="preserve">/</w:t>
            </w:r>
            <w:r>
              <w:rPr>
                <w:b/>
                <w:color w:val="1f497d"/>
                <w:sz w:val="20"/>
                <w:szCs w:val="20"/>
              </w:rPr>
              <w:t xml:space="preserve">У</w:t>
            </w:r>
            <w:r>
              <w:rPr>
                <w:b/>
                <w:color w:val="1f497d"/>
                <w:sz w:val="20"/>
                <w:szCs w:val="20"/>
              </w:rPr>
              <w:t xml:space="preserve">становлено:</w:t>
            </w:r>
            <w:r>
              <w:rPr>
                <w:b/>
                <w:color w:val="1f497d"/>
                <w:sz w:val="20"/>
                <w:szCs w:val="20"/>
              </w:rPr>
            </w:r>
            <w:r>
              <w:rPr>
                <w:b/>
                <w:color w:val="1f497d"/>
                <w:sz w:val="20"/>
                <w:szCs w:val="20"/>
              </w:rPr>
            </w:r>
          </w:p>
          <w:p>
            <w:pPr>
              <w:pStyle w:val="1011"/>
              <w:jc w:val="both"/>
              <w:spacing w:before="120" w:after="120"/>
              <w:rPr>
                <w:color w:val="1f497d"/>
                <w:sz w:val="20"/>
                <w:szCs w:val="20"/>
              </w:rPr>
            </w:pPr>
            <w:r>
              <w:rPr>
                <w:color w:val="1f497d"/>
                <w:sz w:val="20"/>
                <w:szCs w:val="20"/>
              </w:rPr>
              <w:t xml:space="preserve">в размере ___</w:t>
            </w:r>
            <w:r>
              <w:rPr>
                <w:color w:val="1f497d"/>
                <w:sz w:val="20"/>
                <w:szCs w:val="20"/>
              </w:rPr>
              <w:t xml:space="preserve">__</w:t>
            </w:r>
            <w:r>
              <w:rPr>
                <w:color w:val="1f497d"/>
                <w:sz w:val="20"/>
                <w:szCs w:val="20"/>
              </w:rPr>
              <w:t xml:space="preserve">____</w:t>
            </w:r>
            <w:r>
              <w:rPr>
                <w:color w:val="1f497d"/>
                <w:sz w:val="20"/>
                <w:szCs w:val="20"/>
              </w:rPr>
              <w:t xml:space="preserve"> % </w:t>
            </w:r>
            <w:r>
              <w:rPr>
                <w:color w:val="1f497d"/>
                <w:sz w:val="20"/>
                <w:szCs w:val="20"/>
              </w:rPr>
              <w:t xml:space="preserve">НМЦД, (_______________ руб.)</w:t>
            </w:r>
            <w:r>
              <w:rPr>
                <w:color w:val="1f497d"/>
                <w:sz w:val="20"/>
                <w:szCs w:val="20"/>
              </w:rPr>
              <w:t xml:space="preserve">*</w:t>
            </w:r>
            <w:r>
              <w:rPr>
                <w:color w:val="1f497d"/>
                <w:sz w:val="20"/>
                <w:szCs w:val="20"/>
              </w:rPr>
            </w:r>
            <w:r>
              <w:rPr>
                <w:color w:val="1f497d"/>
                <w:sz w:val="20"/>
                <w:szCs w:val="20"/>
              </w:rPr>
            </w:r>
          </w:p>
          <w:p>
            <w:pPr>
              <w:pStyle w:val="1011"/>
              <w:jc w:val="both"/>
              <w:spacing w:before="120" w:after="120"/>
              <w:rPr>
                <w:i/>
                <w:iCs/>
                <w:sz w:val="20"/>
                <w:szCs w:val="20"/>
              </w:rPr>
            </w:pPr>
            <w:r>
              <w:rPr>
                <w:i/>
                <w:iCs/>
                <w:sz w:val="20"/>
                <w:szCs w:val="20"/>
              </w:rPr>
              <w:t xml:space="preserve">(</w:t>
            </w:r>
            <w:r>
              <w:rPr>
                <w:i/>
                <w:iCs/>
                <w:sz w:val="20"/>
                <w:szCs w:val="20"/>
              </w:rPr>
              <w:t xml:space="preserve">*</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w:t>
            </w:r>
            <w:r>
              <w:rPr>
                <w:i/>
                <w:iCs/>
                <w:sz w:val="20"/>
                <w:szCs w:val="20"/>
              </w:rPr>
              <w:t xml:space="preserve">%</w:t>
            </w:r>
            <w:r>
              <w:rPr>
                <w:i/>
                <w:iCs/>
                <w:sz w:val="20"/>
                <w:szCs w:val="20"/>
              </w:rPr>
              <w:t xml:space="preserve"> НМЦ</w:t>
            </w:r>
            <w:r>
              <w:rPr>
                <w:i/>
                <w:iCs/>
                <w:sz w:val="20"/>
                <w:szCs w:val="20"/>
              </w:rPr>
              <w:t xml:space="preserve">Д</w:t>
            </w:r>
            <w:r>
              <w:rPr>
                <w:i/>
                <w:iCs/>
                <w:sz w:val="20"/>
                <w:szCs w:val="20"/>
              </w:rPr>
              <w:t xml:space="preserve">).</w:t>
            </w:r>
            <w:r>
              <w:rPr>
                <w:i/>
                <w:iCs/>
                <w:sz w:val="20"/>
                <w:szCs w:val="20"/>
              </w:rPr>
            </w:r>
            <w:r>
              <w:rPr>
                <w:i/>
                <w:iCs/>
                <w:sz w:val="20"/>
                <w:szCs w:val="20"/>
              </w:rPr>
            </w:r>
          </w:p>
          <w:p>
            <w:pPr>
              <w:pStyle w:val="1011"/>
              <w:jc w:val="both"/>
              <w:spacing w:before="120" w:after="120"/>
              <w:rPr>
                <w:sz w:val="20"/>
                <w:szCs w:val="20"/>
              </w:rPr>
            </w:pPr>
            <w:r>
              <w:rPr>
                <w:sz w:val="20"/>
                <w:szCs w:val="20"/>
              </w:rPr>
              <w:t xml:space="preserve">21.</w:t>
            </w:r>
            <w:r>
              <w:rPr>
                <w:sz w:val="20"/>
                <w:szCs w:val="20"/>
              </w:rPr>
              <w:t xml:space="preserve">2</w:t>
            </w:r>
            <w:r>
              <w:rPr>
                <w:sz w:val="20"/>
                <w:szCs w:val="20"/>
              </w:rPr>
              <w:t xml:space="preserve">. Обеспечение исполнения гарантийных обязательств может предоставляться путем перечисления денежных средств на счет Заказчика или </w:t>
            </w:r>
            <w:r>
              <w:rPr>
                <w:sz w:val="20"/>
                <w:szCs w:val="20"/>
              </w:rPr>
              <w:t xml:space="preserve">путем предоставления независимой</w:t>
            </w:r>
            <w:r>
              <w:rPr>
                <w:sz w:val="20"/>
                <w:szCs w:val="20"/>
              </w:rPr>
              <w:t xml:space="preserve"> </w:t>
            </w:r>
            <w:r>
              <w:rPr>
                <w:sz w:val="20"/>
                <w:szCs w:val="20"/>
              </w:rPr>
              <w:t xml:space="preserve">(банковской) </w:t>
            </w:r>
            <w:r>
              <w:rPr>
                <w:sz w:val="20"/>
                <w:szCs w:val="20"/>
              </w:rPr>
              <w:t xml:space="preserve">гарантии.</w:t>
            </w:r>
            <w:r>
              <w:rPr>
                <w:sz w:val="20"/>
                <w:szCs w:val="20"/>
              </w:rPr>
            </w:r>
            <w:r>
              <w:rPr>
                <w:sz w:val="20"/>
                <w:szCs w:val="20"/>
              </w:rPr>
            </w:r>
          </w:p>
          <w:p>
            <w:pPr>
              <w:pStyle w:val="1011"/>
              <w:jc w:val="both"/>
              <w:spacing w:before="120" w:after="120"/>
              <w:rPr>
                <w:sz w:val="20"/>
                <w:szCs w:val="20"/>
              </w:rPr>
            </w:pPr>
            <w:r>
              <w:rPr>
                <w:sz w:val="20"/>
                <w:szCs w:val="20"/>
              </w:rPr>
              <w:t xml:space="preserve">21.</w:t>
            </w:r>
            <w:r>
              <w:rPr>
                <w:sz w:val="20"/>
                <w:szCs w:val="20"/>
              </w:rPr>
              <w:t xml:space="preserve">3</w:t>
            </w:r>
            <w:r>
              <w:rPr>
                <w:sz w:val="20"/>
                <w:szCs w:val="20"/>
              </w:rPr>
              <w:t xml:space="preserve">. </w:t>
            </w:r>
            <w:r>
              <w:rPr>
                <w:sz w:val="20"/>
                <w:szCs w:val="20"/>
              </w:rPr>
              <w:t xml:space="preserve">Денежные средства в качестве обеспечения исполнения гарантийных обязательств вносятся на счет Заказчика</w:t>
            </w:r>
            <w:r>
              <w:rPr>
                <w:sz w:val="20"/>
                <w:szCs w:val="20"/>
              </w:rPr>
              <w:t xml:space="preserve">:</w:t>
            </w:r>
            <w:r>
              <w:rPr>
                <w:sz w:val="20"/>
                <w:szCs w:val="20"/>
              </w:rPr>
            </w:r>
            <w:r>
              <w:rPr>
                <w:sz w:val="20"/>
                <w:szCs w:val="20"/>
              </w:rPr>
            </w:r>
          </w:p>
          <w:p>
            <w:pPr>
              <w:pStyle w:val="1011"/>
              <w:jc w:val="both"/>
              <w:spacing w:before="120" w:after="120"/>
              <w:rPr>
                <w:iCs/>
                <w:color w:val="1f497d"/>
                <w:sz w:val="20"/>
                <w:szCs w:val="20"/>
              </w:rPr>
            </w:pPr>
            <w:r>
              <w:rPr>
                <w:iCs/>
                <w:color w:val="1f497d"/>
                <w:sz w:val="20"/>
                <w:szCs w:val="20"/>
              </w:rPr>
              <w:t xml:space="preserve">Получатель ________</w:t>
            </w:r>
            <w:r>
              <w:rPr>
                <w:iCs/>
                <w:color w:val="1f497d"/>
                <w:sz w:val="20"/>
                <w:szCs w:val="20"/>
              </w:rPr>
              <w:t xml:space="preserve">____</w:t>
            </w:r>
            <w:r>
              <w:rPr>
                <w:iCs/>
                <w:color w:val="1f497d"/>
                <w:sz w:val="20"/>
                <w:szCs w:val="20"/>
              </w:rPr>
              <w:t xml:space="preserve">______________________________</w:t>
            </w:r>
            <w:r>
              <w:rPr>
                <w:iCs/>
                <w:color w:val="1f497d"/>
                <w:sz w:val="20"/>
                <w:szCs w:val="20"/>
              </w:rPr>
              <w:t xml:space="preserve">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ИНН/КПП ________</w:t>
            </w:r>
            <w:r>
              <w:rPr>
                <w:iCs/>
                <w:color w:val="1f497d"/>
                <w:sz w:val="20"/>
                <w:szCs w:val="20"/>
              </w:rPr>
              <w:t xml:space="preserve">_</w:t>
            </w:r>
            <w:r>
              <w:rPr>
                <w:iCs/>
                <w:color w:val="1f497d"/>
                <w:sz w:val="20"/>
                <w:szCs w:val="20"/>
              </w:rPr>
              <w:t xml:space="preserve">______________________________</w:t>
            </w:r>
            <w:r>
              <w:rPr>
                <w:iCs/>
                <w:color w:val="1f497d"/>
                <w:sz w:val="20"/>
                <w:szCs w:val="20"/>
              </w:rPr>
              <w:t xml:space="preserve">____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р/с.: _____</w:t>
            </w:r>
            <w:r>
              <w:rPr>
                <w:iCs/>
                <w:color w:val="1f497d"/>
                <w:sz w:val="20"/>
                <w:szCs w:val="20"/>
              </w:rPr>
              <w:t xml:space="preserve">_____</w:t>
            </w:r>
            <w:r>
              <w:rPr>
                <w:iCs/>
                <w:color w:val="1f497d"/>
                <w:sz w:val="20"/>
                <w:szCs w:val="20"/>
              </w:rPr>
              <w:t xml:space="preserve">______________________________</w:t>
            </w:r>
            <w:r>
              <w:rPr>
                <w:iCs/>
                <w:color w:val="1f497d"/>
                <w:sz w:val="20"/>
                <w:szCs w:val="20"/>
              </w:rPr>
              <w:t xml:space="preserve">________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Наименование банка____</w:t>
            </w:r>
            <w:r>
              <w:rPr>
                <w:iCs/>
                <w:color w:val="1f497d"/>
                <w:sz w:val="20"/>
                <w:szCs w:val="20"/>
              </w:rPr>
              <w:t xml:space="preserve">_____________________________</w:t>
            </w:r>
            <w:r>
              <w:rPr>
                <w:iCs/>
                <w:color w:val="1f497d"/>
                <w:sz w:val="20"/>
                <w:szCs w:val="20"/>
              </w:rPr>
              <w:t xml:space="preserve">_</w:t>
            </w:r>
            <w:r>
              <w:rPr>
                <w:iCs/>
                <w:color w:val="1f497d"/>
                <w:sz w:val="20"/>
                <w:szCs w:val="20"/>
              </w:rPr>
            </w:r>
            <w:r>
              <w:rPr>
                <w:iCs/>
                <w:color w:val="1f497d"/>
                <w:sz w:val="20"/>
                <w:szCs w:val="20"/>
              </w:rPr>
            </w:r>
          </w:p>
          <w:p>
            <w:pPr>
              <w:pStyle w:val="1011"/>
              <w:ind w:firstLine="262"/>
              <w:jc w:val="both"/>
              <w:spacing w:before="120" w:after="120"/>
              <w:rPr>
                <w:iCs/>
                <w:color w:val="1f497d"/>
                <w:sz w:val="20"/>
                <w:szCs w:val="20"/>
              </w:rPr>
            </w:pPr>
            <w:r>
              <w:rPr>
                <w:iCs/>
                <w:color w:val="1f497d"/>
                <w:sz w:val="20"/>
                <w:szCs w:val="20"/>
              </w:rPr>
              <w:t xml:space="preserve">к/с.: _________</w:t>
            </w:r>
            <w:r>
              <w:rPr>
                <w:iCs/>
                <w:color w:val="1f497d"/>
                <w:sz w:val="20"/>
                <w:szCs w:val="20"/>
              </w:rPr>
              <w:t xml:space="preserve">_________</w:t>
            </w:r>
            <w:r>
              <w:rPr>
                <w:iCs/>
                <w:color w:val="1f497d"/>
                <w:sz w:val="20"/>
                <w:szCs w:val="20"/>
              </w:rPr>
              <w:t xml:space="preserve">_____________________________</w:t>
            </w:r>
            <w:r>
              <w:rPr>
                <w:iCs/>
                <w:color w:val="1f497d"/>
                <w:sz w:val="20"/>
                <w:szCs w:val="20"/>
              </w:rPr>
              <w:t xml:space="preserve">_</w:t>
            </w:r>
            <w:r>
              <w:rPr>
                <w:iCs/>
                <w:color w:val="1f497d"/>
                <w:sz w:val="20"/>
                <w:szCs w:val="20"/>
              </w:rPr>
            </w:r>
            <w:r>
              <w:rPr>
                <w:iCs/>
                <w:color w:val="1f497d"/>
                <w:sz w:val="20"/>
                <w:szCs w:val="20"/>
              </w:rPr>
            </w:r>
          </w:p>
          <w:p>
            <w:pPr>
              <w:pStyle w:val="1011"/>
              <w:ind w:right="-154" w:firstLine="262"/>
              <w:jc w:val="both"/>
              <w:spacing w:before="120" w:after="120"/>
              <w:rPr>
                <w:iCs/>
                <w:color w:val="1f497d"/>
                <w:sz w:val="20"/>
                <w:szCs w:val="20"/>
              </w:rPr>
            </w:pPr>
            <w:r>
              <w:rPr>
                <w:iCs/>
                <w:color w:val="1f497d"/>
                <w:sz w:val="20"/>
                <w:szCs w:val="20"/>
              </w:rPr>
              <w:t xml:space="preserve">БИК______</w:t>
            </w:r>
            <w:r>
              <w:rPr>
                <w:iCs/>
                <w:color w:val="1f497d"/>
                <w:sz w:val="20"/>
                <w:szCs w:val="20"/>
              </w:rPr>
              <w:t xml:space="preserve">___________</w:t>
            </w:r>
            <w:r>
              <w:rPr>
                <w:iCs/>
                <w:color w:val="1f497d"/>
                <w:sz w:val="20"/>
                <w:szCs w:val="20"/>
              </w:rPr>
              <w:t xml:space="preserve">_____________________________</w:t>
            </w:r>
            <w:r>
              <w:rPr>
                <w:iCs/>
                <w:color w:val="1f497d"/>
                <w:sz w:val="20"/>
                <w:szCs w:val="20"/>
              </w:rPr>
              <w:t xml:space="preserve">__</w:t>
            </w:r>
            <w:r>
              <w:rPr>
                <w:iCs/>
                <w:color w:val="1f497d"/>
                <w:sz w:val="20"/>
                <w:szCs w:val="20"/>
              </w:rPr>
            </w:r>
            <w:r>
              <w:rPr>
                <w:iCs/>
                <w:color w:val="1f497d"/>
                <w:sz w:val="20"/>
                <w:szCs w:val="20"/>
              </w:rPr>
            </w:r>
          </w:p>
          <w:p>
            <w:pPr>
              <w:pStyle w:val="1011"/>
              <w:jc w:val="both"/>
              <w:spacing w:before="120" w:after="120"/>
              <w:rPr>
                <w:iCs/>
                <w:color w:val="1f497d"/>
                <w:sz w:val="20"/>
                <w:szCs w:val="20"/>
              </w:rPr>
            </w:pPr>
            <w:r>
              <w:rPr>
                <w:iCs/>
                <w:color w:val="1f497d"/>
                <w:sz w:val="20"/>
                <w:szCs w:val="20"/>
              </w:rPr>
              <w:t xml:space="preserve">Н</w:t>
            </w:r>
            <w:r>
              <w:rPr>
                <w:iCs/>
                <w:color w:val="1f497d"/>
                <w:sz w:val="20"/>
                <w:szCs w:val="20"/>
              </w:rPr>
              <w:t xml:space="preserve">азначения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гарантийных обязательств по договору</w:t>
            </w:r>
            <w:r>
              <w:rPr>
                <w:iCs/>
                <w:color w:val="1f497d"/>
                <w:sz w:val="20"/>
                <w:szCs w:val="20"/>
              </w:rPr>
              <w:t xml:space="preserve"> </w:t>
            </w:r>
            <w:r>
              <w:rPr>
                <w:i/>
                <w:iCs/>
                <w:color w:val="1f497d"/>
                <w:sz w:val="20"/>
                <w:szCs w:val="20"/>
              </w:rPr>
              <w:t xml:space="preserve">№ __</w:t>
            </w:r>
            <w:r>
              <w:rPr>
                <w:i/>
                <w:iCs/>
                <w:color w:val="1f497d"/>
                <w:sz w:val="20"/>
                <w:szCs w:val="20"/>
              </w:rPr>
              <w:t xml:space="preserve">__</w:t>
            </w:r>
            <w:r>
              <w:rPr>
                <w:i/>
                <w:iCs/>
                <w:color w:val="1f497d"/>
                <w:sz w:val="20"/>
                <w:szCs w:val="20"/>
              </w:rPr>
              <w:t xml:space="preserve">____</w:t>
            </w:r>
            <w:r>
              <w:rPr>
                <w:i/>
                <w:iCs/>
                <w:color w:val="1f497d"/>
                <w:sz w:val="20"/>
                <w:szCs w:val="20"/>
              </w:rPr>
              <w:t xml:space="preserve">_</w:t>
            </w:r>
            <w:r>
              <w:rPr>
                <w:i/>
                <w:iCs/>
                <w:color w:val="1f497d"/>
                <w:sz w:val="20"/>
                <w:szCs w:val="20"/>
              </w:rPr>
              <w:t xml:space="preserve"> дата_____</w:t>
            </w:r>
            <w:r>
              <w:rPr>
                <w:i/>
                <w:iCs/>
                <w:color w:val="1f497d"/>
                <w:sz w:val="20"/>
                <w:szCs w:val="20"/>
              </w:rPr>
              <w:t xml:space="preserve">_______</w:t>
            </w:r>
            <w:r>
              <w:rPr>
                <w:i/>
                <w:iCs/>
                <w:color w:val="1f497d"/>
                <w:sz w:val="20"/>
                <w:szCs w:val="20"/>
              </w:rPr>
              <w:t xml:space="preserve">_____</w:t>
            </w:r>
            <w:r>
              <w:rPr>
                <w:i/>
                <w:iCs/>
                <w:color w:val="1f497d"/>
                <w:sz w:val="20"/>
                <w:szCs w:val="20"/>
              </w:rPr>
              <w:t xml:space="preserve">.</w:t>
            </w:r>
            <w:r>
              <w:rPr>
                <w:iCs/>
                <w:color w:val="1f497d"/>
                <w:sz w:val="20"/>
                <w:szCs w:val="20"/>
              </w:rPr>
            </w:r>
            <w:r>
              <w:rPr>
                <w:iCs/>
                <w:color w:val="1f497d"/>
                <w:sz w:val="20"/>
                <w:szCs w:val="20"/>
              </w:rPr>
            </w:r>
          </w:p>
          <w:p>
            <w:pPr>
              <w:pStyle w:val="1011"/>
              <w:jc w:val="both"/>
              <w:spacing w:before="120" w:after="120"/>
              <w:rPr>
                <w:iCs/>
                <w:sz w:val="20"/>
                <w:szCs w:val="20"/>
              </w:rPr>
            </w:pPr>
            <w:r>
              <w:rPr>
                <w:iCs/>
                <w:sz w:val="20"/>
                <w:szCs w:val="20"/>
              </w:rPr>
              <w:t xml:space="preserve">21.</w:t>
            </w:r>
            <w:r>
              <w:rPr>
                <w:iCs/>
                <w:sz w:val="20"/>
                <w:szCs w:val="20"/>
              </w:rPr>
              <w:t xml:space="preserve">4</w:t>
            </w:r>
            <w:r>
              <w:rPr>
                <w:iCs/>
                <w:sz w:val="20"/>
                <w:szCs w:val="20"/>
              </w:rPr>
              <w:t xml:space="preserve">.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pStyle w:val="1011"/>
              <w:jc w:val="both"/>
              <w:spacing w:before="120" w:after="120"/>
              <w:rPr>
                <w:iCs/>
                <w:sz w:val="20"/>
                <w:szCs w:val="20"/>
              </w:rPr>
            </w:pPr>
            <w:r>
              <w:rPr>
                <w:iCs/>
                <w:sz w:val="20"/>
                <w:szCs w:val="20"/>
              </w:rPr>
              <w:t xml:space="preserve">21.</w:t>
            </w:r>
            <w:r>
              <w:rPr>
                <w:iCs/>
                <w:sz w:val="20"/>
                <w:szCs w:val="20"/>
              </w:rPr>
              <w:t xml:space="preserve">5</w:t>
            </w:r>
            <w:r>
              <w:rPr>
                <w:iCs/>
                <w:sz w:val="20"/>
                <w:szCs w:val="20"/>
              </w:rPr>
              <w:t xml:space="preserve">. </w:t>
            </w:r>
            <w:r>
              <w:rPr>
                <w:iCs/>
                <w:sz w:val="20"/>
                <w:szCs w:val="20"/>
              </w:rPr>
              <w:t xml:space="preserve">В случае установления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w:t>
            </w:r>
            <w:r>
              <w:rPr>
                <w:iCs/>
                <w:sz w:val="20"/>
                <w:szCs w:val="20"/>
              </w:rPr>
              <w:t xml:space="preserve">срока </w:t>
            </w:r>
            <w:r>
              <w:rPr>
                <w:iCs/>
                <w:sz w:val="20"/>
                <w:szCs w:val="20"/>
              </w:rPr>
              <w:t xml:space="preserve">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pStyle w:val="1011"/>
              <w:jc w:val="both"/>
              <w:spacing w:before="120" w:after="120"/>
              <w:rPr>
                <w:i/>
                <w:iCs/>
                <w:sz w:val="20"/>
                <w:szCs w:val="20"/>
              </w:rPr>
            </w:pPr>
            <w:r>
              <w:rPr>
                <w:sz w:val="20"/>
                <w:szCs w:val="20"/>
              </w:rPr>
              <w:t xml:space="preserve">21.</w:t>
            </w:r>
            <w:r>
              <w:rPr>
                <w:sz w:val="20"/>
                <w:szCs w:val="20"/>
              </w:rPr>
              <w:t xml:space="preserve">6</w:t>
            </w:r>
            <w:r>
              <w:rPr>
                <w:sz w:val="20"/>
                <w:szCs w:val="20"/>
              </w:rPr>
              <w:t xml:space="preserve">. </w:t>
            </w:r>
            <w:r>
              <w:rPr>
                <w:sz w:val="20"/>
                <w:szCs w:val="20"/>
              </w:rPr>
              <w:t xml:space="preserve">Возврат внесенных в качестве обеспечения гарантийных обязательств по договору денежных средств </w:t>
            </w:r>
            <w:r>
              <w:rPr>
                <w:sz w:val="20"/>
                <w:szCs w:val="20"/>
              </w:rPr>
              <w:t xml:space="preserve">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w:t>
            </w:r>
            <w:r>
              <w:rPr>
                <w:sz w:val="20"/>
                <w:szCs w:val="20"/>
              </w:rPr>
              <w:t xml:space="preserve"> </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lang w:val="en-US"/>
              </w:rPr>
            </w:pPr>
            <w:r>
              <w:rPr>
                <w:b/>
                <w:sz w:val="20"/>
                <w:szCs w:val="20"/>
              </w:rPr>
              <w:t xml:space="preserve">2</w:t>
            </w:r>
            <w:r>
              <w:rPr>
                <w:b/>
                <w:sz w:val="20"/>
                <w:szCs w:val="20"/>
              </w:rPr>
              <w:t xml:space="preserve">2</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ind w:firstLine="35"/>
              <w:jc w:val="both"/>
              <w:spacing w:before="120" w:after="120"/>
              <w:rPr>
                <w:b/>
                <w:sz w:val="20"/>
                <w:szCs w:val="20"/>
              </w:rPr>
            </w:pPr>
            <w:r>
              <w:rPr>
                <w:b/>
                <w:sz w:val="20"/>
                <w:szCs w:val="20"/>
              </w:rPr>
              <w:t xml:space="preserve">Требования к </w:t>
            </w:r>
            <w:r>
              <w:rPr>
                <w:b/>
                <w:sz w:val="20"/>
                <w:szCs w:val="20"/>
              </w:rPr>
              <w:t xml:space="preserve">независимой (банковской) </w:t>
            </w:r>
            <w:r>
              <w:rPr>
                <w:b/>
                <w:sz w:val="20"/>
                <w:szCs w:val="20"/>
              </w:rPr>
              <w:t xml:space="preserve">гарантии </w:t>
            </w:r>
            <w:r>
              <w:rPr>
                <w:b/>
                <w:i/>
                <w:color w:val="1f497d"/>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iCs/>
                <w:sz w:val="20"/>
                <w:szCs w:val="20"/>
              </w:rPr>
            </w:pPr>
            <w:r>
              <w:rPr>
                <w:iCs/>
                <w:sz w:val="20"/>
                <w:szCs w:val="20"/>
              </w:rPr>
              <w:t xml:space="preserve">22</w:t>
            </w:r>
            <w:r>
              <w:rPr>
                <w:iCs/>
                <w:sz w:val="20"/>
                <w:szCs w:val="20"/>
              </w:rPr>
              <w:t xml:space="preserve">.</w:t>
            </w:r>
            <w:r>
              <w:rPr>
                <w:iCs/>
                <w:sz w:val="20"/>
                <w:szCs w:val="20"/>
              </w:rPr>
              <w:t xml:space="preserve">1</w:t>
            </w:r>
            <w:r>
              <w:rPr>
                <w:iCs/>
                <w:sz w:val="20"/>
                <w:szCs w:val="20"/>
              </w:rPr>
              <w:t xml:space="preserve">. Независимая </w:t>
            </w:r>
            <w:r>
              <w:rPr>
                <w:iCs/>
                <w:sz w:val="20"/>
                <w:szCs w:val="20"/>
              </w:rPr>
              <w:t xml:space="preserve">(банковская) </w:t>
            </w:r>
            <w:r>
              <w:rPr>
                <w:iCs/>
                <w:sz w:val="20"/>
                <w:szCs w:val="20"/>
              </w:rPr>
              <w:t xml:space="preserve">гарантия</w:t>
            </w:r>
            <w:r>
              <w:rPr>
                <w:iCs/>
                <w:sz w:val="20"/>
                <w:szCs w:val="20"/>
              </w:rPr>
              <w:t xml:space="preserve"> (далее – независимая гарантия)</w:t>
            </w:r>
            <w:r>
              <w:rPr>
                <w:iCs/>
                <w:sz w:val="20"/>
                <w:szCs w:val="20"/>
              </w:rPr>
              <w:t xml:space="preserve">, представляемая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w:t>
            </w:r>
            <w:r>
              <w:rPr>
                <w:iCs/>
                <w:sz w:val="20"/>
                <w:szCs w:val="20"/>
              </w:rPr>
              <w:t xml:space="preserve">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pStyle w:val="1011"/>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Закона № 44-ФЗ;</w:t>
            </w:r>
            <w:r>
              <w:rPr>
                <w:iCs/>
                <w:sz w:val="20"/>
                <w:szCs w:val="20"/>
              </w:rPr>
            </w:r>
            <w:r>
              <w:rPr>
                <w:iCs/>
                <w:sz w:val="20"/>
                <w:szCs w:val="20"/>
              </w:rPr>
            </w:r>
          </w:p>
          <w:p>
            <w:pPr>
              <w:pStyle w:val="1011"/>
              <w:jc w:val="both"/>
              <w:spacing w:before="120" w:after="120"/>
              <w:rPr>
                <w:iCs/>
                <w:sz w:val="20"/>
                <w:szCs w:val="20"/>
              </w:rPr>
            </w:pPr>
            <w:r>
              <w:rPr>
                <w:iCs/>
                <w:sz w:val="20"/>
                <w:szCs w:val="20"/>
              </w:rPr>
              <w:t xml:space="preserve">2</w:t>
            </w:r>
            <w:r>
              <w:rPr>
                <w:iCs/>
                <w:sz w:val="20"/>
                <w:szCs w:val="20"/>
              </w:rPr>
              <w:t xml:space="preserve">) независимая гарантия не может быт</w:t>
            </w:r>
            <w:r>
              <w:rPr>
                <w:iCs/>
                <w:sz w:val="20"/>
                <w:szCs w:val="20"/>
              </w:rPr>
              <w:t xml:space="preserve">ь отозвана выдавшим ее гарантом.</w:t>
            </w:r>
            <w:r>
              <w:rPr>
                <w:iCs/>
                <w:sz w:val="20"/>
                <w:szCs w:val="20"/>
              </w:rPr>
            </w:r>
            <w:r>
              <w:rPr>
                <w:iCs/>
                <w:sz w:val="20"/>
                <w:szCs w:val="20"/>
              </w:rPr>
            </w:r>
          </w:p>
          <w:p>
            <w:pPr>
              <w:pStyle w:val="1011"/>
              <w:jc w:val="both"/>
              <w:spacing w:before="120" w:after="120"/>
              <w:rPr>
                <w:iCs/>
                <w:sz w:val="20"/>
                <w:szCs w:val="20"/>
              </w:rPr>
            </w:pPr>
            <w:r>
              <w:rPr>
                <w:iCs/>
                <w:sz w:val="20"/>
                <w:szCs w:val="20"/>
              </w:rPr>
              <w:t xml:space="preserve">22.2. Независимая гарантия </w:t>
            </w:r>
            <w:r>
              <w:rPr>
                <w:b/>
                <w:iCs/>
                <w:sz w:val="20"/>
                <w:szCs w:val="20"/>
              </w:rPr>
              <w:t xml:space="preserve">должна содержать</w:t>
            </w:r>
            <w:r>
              <w:rPr>
                <w:iCs/>
                <w:sz w:val="20"/>
                <w:szCs w:val="20"/>
              </w:rPr>
              <w:t xml:space="preserve">:</w:t>
            </w:r>
            <w:r>
              <w:rPr>
                <w:iCs/>
                <w:sz w:val="20"/>
                <w:szCs w:val="20"/>
              </w:rPr>
            </w:r>
            <w:r>
              <w:rPr>
                <w:iCs/>
                <w:sz w:val="20"/>
                <w:szCs w:val="20"/>
              </w:rPr>
            </w:r>
          </w:p>
          <w:p>
            <w:pPr>
              <w:pStyle w:val="1011"/>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pStyle w:val="1011"/>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pStyle w:val="1011"/>
              <w:jc w:val="both"/>
              <w:spacing w:before="120" w:after="120"/>
              <w:rPr>
                <w:iCs/>
                <w:sz w:val="20"/>
                <w:szCs w:val="20"/>
              </w:rPr>
            </w:pPr>
            <w:r>
              <w:rPr>
                <w:iCs/>
                <w:sz w:val="20"/>
                <w:szCs w:val="20"/>
              </w:rPr>
              <w:t xml:space="preserve">2.1) факт уклонения или отказа участника закупки от заключения договора</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11"/>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w:t>
            </w:r>
            <w:r>
              <w:rPr>
                <w:b/>
                <w:iCs/>
                <w:sz w:val="20"/>
                <w:szCs w:val="20"/>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t xml:space="preserve">;</w:t>
            </w:r>
            <w:r>
              <w:rPr>
                <w:iCs/>
                <w:sz w:val="20"/>
                <w:szCs w:val="20"/>
              </w:rPr>
            </w:r>
            <w:r>
              <w:rPr>
                <w:iCs/>
                <w:sz w:val="20"/>
                <w:szCs w:val="20"/>
              </w:rPr>
            </w:r>
          </w:p>
          <w:p>
            <w:pPr>
              <w:pStyle w:val="1011"/>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pStyle w:val="1011"/>
              <w:jc w:val="both"/>
              <w:spacing w:before="120" w:after="120"/>
              <w:rPr>
                <w:iCs/>
                <w:sz w:val="20"/>
                <w:szCs w:val="20"/>
              </w:rPr>
            </w:pPr>
            <w:r>
              <w:rPr>
                <w:iCs/>
                <w:sz w:val="20"/>
                <w:szCs w:val="20"/>
              </w:rPr>
              <w:t xml:space="preserve">3.1) срока подачи заявок на участие в такой закупке</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11"/>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rPr>
              <w:t xml:space="preserve">для независимой гарантии, предоставляемой в качестве обеспечения исполнения договора)</w:t>
            </w:r>
            <w:r>
              <w:rPr>
                <w:iCs/>
                <w:sz w:val="20"/>
                <w:szCs w:val="20"/>
              </w:rPr>
              <w:t xml:space="preserve">;</w:t>
            </w:r>
            <w:r>
              <w:rPr>
                <w:iCs/>
                <w:sz w:val="20"/>
                <w:szCs w:val="20"/>
              </w:rPr>
            </w:r>
            <w:r>
              <w:rPr>
                <w:iCs/>
                <w:sz w:val="20"/>
                <w:szCs w:val="20"/>
              </w:rPr>
            </w:r>
          </w:p>
          <w:p>
            <w:pPr>
              <w:pStyle w:val="1011"/>
              <w:jc w:val="both"/>
              <w:spacing w:before="120" w:after="120"/>
              <w:rPr>
                <w:b/>
                <w:iCs/>
                <w:sz w:val="20"/>
                <w:szCs w:val="20"/>
              </w:rPr>
            </w:pPr>
            <w:r>
              <w:rPr>
                <w:iCs/>
                <w:sz w:val="20"/>
                <w:szCs w:val="20"/>
              </w:rPr>
              <w:t xml:space="preserve">3.3) срока исполнения гарантийных обязательств, обеспечиваемых такой гарантией  (</w:t>
            </w:r>
            <w:r>
              <w:rPr>
                <w:b/>
                <w:iCs/>
                <w:sz w:val="20"/>
                <w:szCs w:val="20"/>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rPr>
              <w:t xml:space="preserve">;</w:t>
            </w:r>
            <w:r>
              <w:rPr>
                <w:b/>
                <w:iCs/>
                <w:sz w:val="20"/>
                <w:szCs w:val="20"/>
              </w:rPr>
            </w:r>
            <w:r>
              <w:rPr>
                <w:b/>
                <w:iCs/>
                <w:sz w:val="20"/>
                <w:szCs w:val="20"/>
              </w:rPr>
            </w:r>
          </w:p>
          <w:p>
            <w:pPr>
              <w:pStyle w:val="1011"/>
              <w:jc w:val="both"/>
              <w:spacing w:before="120" w:after="120"/>
              <w:rPr>
                <w:i/>
                <w:iCs/>
                <w:color w:val="1f497d"/>
                <w:sz w:val="20"/>
                <w:szCs w:val="20"/>
              </w:rPr>
            </w:pPr>
            <w:r>
              <w:rPr>
                <w:i/>
                <w:iCs/>
                <w:color w:val="1f497d"/>
                <w:sz w:val="20"/>
                <w:szCs w:val="20"/>
              </w:rPr>
              <w:t xml:space="preserve">4)</w:t>
            </w:r>
            <w:r>
              <w:rPr>
                <w:i/>
                <w:iCs/>
                <w:color w:val="1f497d"/>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
                <w:iCs/>
                <w:color w:val="1f497d"/>
                <w:sz w:val="20"/>
                <w:szCs w:val="20"/>
              </w:rPr>
            </w:r>
            <w:r>
              <w:rPr>
                <w:i/>
                <w:iCs/>
                <w:color w:val="1f497d"/>
                <w:sz w:val="20"/>
                <w:szCs w:val="20"/>
              </w:rPr>
            </w:r>
          </w:p>
          <w:p>
            <w:pPr>
              <w:pStyle w:val="1011"/>
              <w:jc w:val="both"/>
              <w:spacing w:before="120" w:after="120"/>
              <w:rPr>
                <w:i/>
                <w:color w:val="1f497d"/>
              </w:rPr>
            </w:pPr>
            <w:r>
              <w:rPr>
                <w:i/>
                <w:color w:val="1f497d"/>
                <w:sz w:val="20"/>
                <w:szCs w:val="20"/>
              </w:rPr>
              <w:t xml:space="preserve">5</w:t>
            </w:r>
            <w:r>
              <w:rPr>
                <w:i/>
                <w:color w:val="1f497d"/>
                <w:sz w:val="20"/>
                <w:szCs w:val="20"/>
              </w:rPr>
              <w:t xml:space="preserve">)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i/>
                <w:color w:val="1f497d"/>
              </w:rPr>
              <w:t xml:space="preserve"> </w:t>
            </w:r>
            <w:r>
              <w:rPr>
                <w:i/>
                <w:color w:val="1f497d"/>
              </w:rPr>
            </w:r>
            <w:r>
              <w:rPr>
                <w:i/>
                <w:color w:val="1f497d"/>
              </w:rPr>
            </w:r>
          </w:p>
          <w:p>
            <w:pPr>
              <w:pStyle w:val="1011"/>
              <w:jc w:val="both"/>
              <w:spacing w:before="120" w:after="120"/>
              <w:rPr>
                <w:sz w:val="20"/>
                <w:szCs w:val="20"/>
              </w:rPr>
            </w:pPr>
            <w:r>
              <w:rPr>
                <w:sz w:val="20"/>
                <w:szCs w:val="20"/>
              </w:rPr>
              <w:t xml:space="preserve">6</w:t>
            </w:r>
            <w:r>
              <w:rPr>
                <w:sz w:val="20"/>
                <w:szCs w:val="20"/>
              </w:rPr>
              <w:t xml:space="preserve">)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rPr>
            </w:r>
            <w:r>
              <w:rPr>
                <w:sz w:val="20"/>
                <w:szCs w:val="20"/>
              </w:rPr>
            </w:r>
          </w:p>
          <w:p>
            <w:pPr>
              <w:pStyle w:val="1011"/>
              <w:jc w:val="both"/>
              <w:spacing w:before="120" w:after="120"/>
              <w:rPr>
                <w:b/>
                <w:sz w:val="20"/>
                <w:szCs w:val="20"/>
              </w:rPr>
            </w:pPr>
            <w:r>
              <w:rPr>
                <w:sz w:val="20"/>
                <w:szCs w:val="20"/>
              </w:rPr>
              <w:t xml:space="preserve">6</w:t>
            </w:r>
            <w:r>
              <w:rPr>
                <w:sz w:val="20"/>
                <w:szCs w:val="20"/>
              </w:rPr>
              <w:t xml:space="preserve">.1) документ, содержащий информацию о наступлении хотя бы одного из случаев, предусмотренных частью 26 статьи 3.2 Закона</w:t>
            </w:r>
            <w:r>
              <w:rPr>
                <w:sz w:val="20"/>
                <w:szCs w:val="20"/>
              </w:rPr>
              <w:br w:type="textWrapping" w:clear="all"/>
            </w:r>
            <w:r>
              <w:rPr>
                <w:sz w:val="20"/>
                <w:szCs w:val="20"/>
              </w:rPr>
              <w:t xml:space="preserve">№ 223-ФЗ (п</w:t>
            </w:r>
            <w:r>
              <w:rPr>
                <w:sz w:val="20"/>
                <w:szCs w:val="20"/>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заявки на участие в конкурентной закупке);</w:t>
            </w:r>
            <w:r>
              <w:rPr>
                <w:b/>
                <w:sz w:val="20"/>
                <w:szCs w:val="20"/>
              </w:rPr>
            </w:r>
            <w:r>
              <w:rPr>
                <w:b/>
                <w:sz w:val="20"/>
                <w:szCs w:val="20"/>
              </w:rPr>
            </w:r>
          </w:p>
          <w:p>
            <w:pPr>
              <w:pStyle w:val="1011"/>
              <w:jc w:val="both"/>
              <w:spacing w:before="120" w:after="120"/>
              <w:rPr>
                <w:b/>
                <w:sz w:val="20"/>
                <w:szCs w:val="20"/>
              </w:rPr>
            </w:pPr>
            <w:r>
              <w:rPr>
                <w:sz w:val="20"/>
                <w:szCs w:val="20"/>
              </w:rPr>
              <w:t xml:space="preserve">6.2</w:t>
            </w:r>
            <w:r>
              <w:rPr>
                <w:sz w:val="20"/>
                <w:szCs w:val="20"/>
              </w:rPr>
              <w:t xml:space="preserve">) расчет суммы, вк</w:t>
            </w:r>
            <w:r>
              <w:rPr>
                <w:sz w:val="20"/>
                <w:szCs w:val="20"/>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w:t>
            </w:r>
            <w:r>
              <w:rPr>
                <w:b/>
                <w:sz w:val="20"/>
                <w:szCs w:val="20"/>
              </w:rPr>
              <w:t xml:space="preserve">беспечения исполнения договора).</w:t>
            </w:r>
            <w:r>
              <w:rPr>
                <w:b/>
                <w:sz w:val="20"/>
                <w:szCs w:val="20"/>
              </w:rPr>
            </w:r>
            <w:r>
              <w:rPr>
                <w:b/>
                <w:sz w:val="20"/>
                <w:szCs w:val="20"/>
              </w:rPr>
            </w:r>
          </w:p>
          <w:p>
            <w:pPr>
              <w:pStyle w:val="1011"/>
              <w:jc w:val="both"/>
              <w:spacing w:before="120" w:after="120"/>
              <w:widowControl w:val="off"/>
              <w:rPr>
                <w:sz w:val="20"/>
                <w:szCs w:val="20"/>
              </w:rPr>
            </w:pPr>
            <w:r>
              <w:rPr>
                <w:sz w:val="20"/>
                <w:szCs w:val="20"/>
              </w:rPr>
              <w:t xml:space="preserve">22.3.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rPr>
            </w:r>
            <w:r>
              <w:rPr>
                <w:sz w:val="20"/>
                <w:szCs w:val="20"/>
              </w:rPr>
            </w:r>
          </w:p>
          <w:p>
            <w:pPr>
              <w:pStyle w:val="1011"/>
              <w:jc w:val="both"/>
              <w:spacing w:before="120" w:after="120"/>
              <w:widowControl w:val="off"/>
              <w:rPr>
                <w:sz w:val="20"/>
                <w:szCs w:val="20"/>
              </w:rPr>
            </w:pPr>
            <w:r>
              <w:rPr>
                <w:sz w:val="20"/>
                <w:szCs w:val="20"/>
              </w:rPr>
              <w:t xml:space="preserve">22.4. Гарант в случае просрочки исполнения обязательств по независимой гарантии, требование об уплате денежной суммы по которой </w:t>
            </w:r>
            <w:r>
              <w:rPr>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4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bCs/>
                <w:iCs/>
                <w:sz w:val="20"/>
                <w:szCs w:val="20"/>
              </w:rPr>
            </w:pPr>
            <w:r>
              <w:rPr>
                <w:b/>
                <w:bCs/>
                <w:iCs/>
                <w:sz w:val="20"/>
                <w:szCs w:val="20"/>
              </w:rPr>
              <w:t xml:space="preserve">Предоставление национального режима</w:t>
            </w:r>
            <w:r>
              <w:rPr>
                <w:b/>
                <w:bCs/>
                <w:iCs/>
                <w:sz w:val="20"/>
                <w:szCs w:val="20"/>
              </w:rPr>
            </w:r>
            <w:r>
              <w:rPr>
                <w:b/>
                <w:bCs/>
                <w:i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23.1. Заказчик в случае принятия Правительством Российской Федерации мер, предусмотренных пунктом 1 части 2 статьи 3.1-4 Закона № 223-ФЗ:</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применяет при осуществлении закупок товаров, работ, услуг:</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t xml:space="preserve">;</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преимущество</w:t>
            </w:r>
            <w:r>
              <w:rPr>
                <w:rStyle w:val="996"/>
                <w:sz w:val="20"/>
                <w:szCs w:val="20"/>
              </w:rPr>
              <w:footnoteReference w:id="4"/>
            </w:r>
            <w:r>
              <w:rPr>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sz w:val="20"/>
                <w:szCs w:val="20"/>
              </w:rPr>
              <w:t xml:space="preserve">23.2. При осуществлении</w:t>
            </w:r>
            <w:r>
              <w:rPr>
                <w:b/>
                <w:sz w:val="20"/>
                <w:szCs w:val="20"/>
              </w:rPr>
              <w:t xml:space="preserve"> закупки товара:</w:t>
            </w:r>
            <w:r>
              <w:rPr>
                <w:b/>
                <w:sz w:val="20"/>
                <w:szCs w:val="20"/>
              </w:rPr>
            </w:r>
            <w:r>
              <w:rPr>
                <w:b/>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такого товара;</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w:t>
            </w:r>
            <w:r>
              <w:rPr>
                <w:sz w:val="20"/>
                <w:szCs w:val="20"/>
              </w:rPr>
              <w:t xml:space="preserve">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 участником </w:t>
            </w:r>
            <w:r>
              <w:rPr>
                <w:sz w:val="20"/>
                <w:szCs w:val="20"/>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w:t>
            </w:r>
            <w:r>
              <w:rPr>
                <w:sz w:val="20"/>
                <w:szCs w:val="20"/>
              </w:rPr>
              <w:t xml:space="preserve">в </w:t>
            </w:r>
            <w:r>
              <w:rPr>
                <w:sz w:val="20"/>
                <w:szCs w:val="20"/>
              </w:rPr>
              <w:t xml:space="preserve">подпункте «а» подпункта 3 пункта 23.2 Информационной карты документации о проведении аукциона в электронной форме, договор заключается без учета снижения либо увеличения ценового предложения, осуществленных в соответствии </w:t>
            </w:r>
            <w:r>
              <w:rPr>
                <w:sz w:val="20"/>
                <w:szCs w:val="20"/>
              </w:rPr>
              <w:t xml:space="preserve">с </w:t>
            </w:r>
            <w:r>
              <w:rPr>
                <w:sz w:val="20"/>
                <w:szCs w:val="20"/>
              </w:rPr>
              <w:t xml:space="preserve">подпунктом «а» подпункта 3 пункта 2</w:t>
            </w:r>
            <w:r>
              <w:rPr>
                <w:sz w:val="20"/>
                <w:szCs w:val="20"/>
              </w:rPr>
              <w:t xml:space="preserve">3</w:t>
            </w:r>
            <w:r>
              <w:rPr>
                <w:sz w:val="20"/>
                <w:szCs w:val="20"/>
              </w:rPr>
              <w:t xml:space="preserve">.2 Информационной карты документации о проведении </w:t>
            </w:r>
            <w:r>
              <w:rPr>
                <w:sz w:val="20"/>
                <w:szCs w:val="20"/>
              </w:rPr>
              <w:t xml:space="preserve">аукциона</w:t>
            </w:r>
            <w:r>
              <w:rPr>
                <w:sz w:val="20"/>
                <w:szCs w:val="20"/>
              </w:rPr>
              <w:t xml:space="preserve"> в электронной форме;</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w:t>
            </w:r>
            <w:r>
              <w:rPr>
                <w:sz w:val="20"/>
                <w:szCs w:val="20"/>
              </w:rPr>
              <w:t xml:space="preserve">3</w:t>
            </w:r>
            <w:r>
              <w:rPr>
                <w:sz w:val="20"/>
                <w:szCs w:val="20"/>
              </w:rPr>
              <w:t xml:space="preserve">.3. При осуществлении </w:t>
            </w:r>
            <w:r>
              <w:rPr>
                <w:b/>
                <w:sz w:val="20"/>
                <w:szCs w:val="20"/>
              </w:rPr>
              <w:t xml:space="preserve">закупки работы, услуги</w:t>
            </w:r>
            <w:r>
              <w:rPr>
                <w:sz w:val="20"/>
                <w:szCs w:val="20"/>
              </w:rPr>
              <w:t xml:space="preserve">:</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w:t>
            </w:r>
            <w:r>
              <w:rPr>
                <w:sz w:val="20"/>
                <w:szCs w:val="20"/>
              </w:rPr>
              <w:t xml:space="preserve">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w:t>
            </w:r>
            <w:r>
              <w:rPr>
                <w:b/>
                <w:sz w:val="20"/>
                <w:szCs w:val="20"/>
              </w:rPr>
              <w:t xml:space="preserve"> </w:t>
            </w:r>
            <w:r>
              <w:rPr>
                <w:sz w:val="20"/>
                <w:szCs w:val="20"/>
              </w:rPr>
              <w:t xml:space="preserve">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(исполнителя) (в случае, если эта перем</w:t>
            </w:r>
            <w:r>
              <w:rPr>
                <w:sz w:val="20"/>
                <w:szCs w:val="20"/>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w:t>
            </w:r>
            <w:r>
              <w:rPr>
                <w:sz w:val="20"/>
                <w:szCs w:val="20"/>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w:t>
            </w:r>
            <w:r>
              <w:rPr>
                <w:sz w:val="20"/>
                <w:szCs w:val="20"/>
              </w:rPr>
              <w:t xml:space="preserve">3</w:t>
            </w:r>
            <w:r>
              <w:rPr>
                <w:sz w:val="20"/>
                <w:szCs w:val="20"/>
              </w:rPr>
              <w:t xml:space="preserve">.3 Информационной карты документации о проведении </w:t>
            </w:r>
            <w:r>
              <w:rPr>
                <w:sz w:val="20"/>
                <w:szCs w:val="20"/>
              </w:rPr>
              <w:t xml:space="preserve">аукциона</w:t>
            </w:r>
            <w:r>
              <w:rPr>
                <w:sz w:val="20"/>
                <w:szCs w:val="20"/>
              </w:rPr>
              <w:t xml:space="preserve">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w:t>
            </w:r>
            <w:r>
              <w:rPr>
                <w:sz w:val="20"/>
                <w:szCs w:val="20"/>
              </w:rPr>
              <w:t xml:space="preserve">пункта </w:t>
            </w:r>
            <w:r>
              <w:rPr>
                <w:sz w:val="20"/>
                <w:szCs w:val="20"/>
              </w:rPr>
              <w:t xml:space="preserve">2</w:t>
            </w:r>
            <w:r>
              <w:rPr>
                <w:sz w:val="20"/>
                <w:szCs w:val="20"/>
              </w:rPr>
              <w:t xml:space="preserve">3</w:t>
            </w:r>
            <w:r>
              <w:rPr>
                <w:sz w:val="20"/>
                <w:szCs w:val="20"/>
              </w:rPr>
              <w:t xml:space="preserve">.</w:t>
            </w:r>
            <w:r>
              <w:rPr>
                <w:sz w:val="20"/>
                <w:szCs w:val="20"/>
              </w:rPr>
              <w:t xml:space="preserve">3</w:t>
            </w:r>
            <w:r>
              <w:rPr>
                <w:sz w:val="20"/>
                <w:szCs w:val="20"/>
              </w:rPr>
              <w:t xml:space="preserve"> Информационной карты документации о проведении </w:t>
            </w:r>
            <w:r>
              <w:rPr>
                <w:sz w:val="20"/>
                <w:szCs w:val="20"/>
              </w:rPr>
              <w:t xml:space="preserve">аукциона</w:t>
            </w:r>
            <w:r>
              <w:rPr>
                <w:sz w:val="20"/>
                <w:szCs w:val="20"/>
              </w:rPr>
              <w:t xml:space="preserve"> в электронной форме;</w:t>
            </w:r>
            <w:r>
              <w:rPr>
                <w:sz w:val="20"/>
                <w:szCs w:val="20"/>
              </w:rPr>
            </w:r>
            <w:r>
              <w:rPr>
                <w:sz w:val="20"/>
                <w:szCs w:val="20"/>
              </w:rPr>
            </w:r>
          </w:p>
          <w:p>
            <w:pPr>
              <w:pStyle w:val="101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rPr>
            </w:pPr>
            <w:r>
              <w:rPr>
                <w:sz w:val="20"/>
                <w:szCs w:val="20"/>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rPr>
            </w:r>
            <w:r>
              <w:rPr>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Возможность Заказчика изменить условия договора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
                <w:bCs/>
                <w:color w:val="1f497d"/>
                <w:sz w:val="20"/>
                <w:szCs w:val="20"/>
              </w:rPr>
            </w:pPr>
            <w:r>
              <w:rPr>
                <w:b/>
                <w:bCs/>
                <w:color w:val="1f497d"/>
                <w:sz w:val="20"/>
                <w:szCs w:val="20"/>
              </w:rPr>
              <w:t xml:space="preserve">Не </w:t>
            </w:r>
            <w:r>
              <w:rPr>
                <w:b/>
                <w:bCs/>
                <w:color w:val="1f497d"/>
                <w:sz w:val="20"/>
                <w:szCs w:val="20"/>
              </w:rPr>
              <w:t xml:space="preserve">предусмотрена</w:t>
            </w:r>
            <w:r>
              <w:rPr>
                <w:b/>
                <w:bCs/>
                <w:color w:val="1f497d"/>
                <w:sz w:val="20"/>
                <w:szCs w:val="20"/>
              </w:rPr>
              <w:t xml:space="preserve">/</w:t>
            </w:r>
            <w:r>
              <w:rPr>
                <w:b/>
                <w:bCs/>
                <w:color w:val="1f497d"/>
                <w:sz w:val="20"/>
                <w:szCs w:val="20"/>
              </w:rPr>
              <w:t xml:space="preserve">Предусмотрена</w:t>
            </w:r>
            <w:r>
              <w:rPr>
                <w:b/>
                <w:bCs/>
                <w:color w:val="1f497d"/>
                <w:sz w:val="20"/>
                <w:szCs w:val="20"/>
              </w:rPr>
              <w:t xml:space="preserve">:</w:t>
            </w:r>
            <w:r>
              <w:rPr>
                <w:b/>
                <w:bCs/>
                <w:color w:val="1f497d"/>
                <w:sz w:val="20"/>
                <w:szCs w:val="20"/>
              </w:rPr>
            </w:r>
            <w:r>
              <w:rPr>
                <w:b/>
                <w:bCs/>
                <w:color w:val="1f497d"/>
                <w:sz w:val="20"/>
                <w:szCs w:val="20"/>
              </w:rPr>
            </w:r>
          </w:p>
          <w:p>
            <w:pPr>
              <w:pStyle w:val="1011"/>
              <w:jc w:val="both"/>
              <w:spacing w:before="120" w:after="120"/>
              <w:rPr>
                <w:b/>
                <w:bCs/>
                <w:color w:val="1f497d"/>
                <w:sz w:val="20"/>
                <w:szCs w:val="20"/>
              </w:rPr>
            </w:pPr>
            <w:r>
              <w:rPr>
                <w:b/>
                <w:bCs/>
                <w:color w:val="1f497d"/>
                <w:sz w:val="20"/>
                <w:szCs w:val="20"/>
              </w:rPr>
              <w:t xml:space="preserve">______________</w:t>
            </w:r>
            <w:r>
              <w:rPr>
                <w:b/>
                <w:bCs/>
                <w:color w:val="1f497d"/>
                <w:sz w:val="20"/>
                <w:szCs w:val="20"/>
              </w:rPr>
              <w:t xml:space="preserve">_______________</w:t>
            </w:r>
            <w:r>
              <w:rPr>
                <w:b/>
                <w:bCs/>
                <w:color w:val="1f497d"/>
                <w:sz w:val="20"/>
                <w:szCs w:val="20"/>
              </w:rPr>
              <w:t xml:space="preserve">_</w:t>
            </w:r>
            <w:r>
              <w:rPr>
                <w:b/>
                <w:bCs/>
                <w:color w:val="1f497d"/>
                <w:sz w:val="20"/>
                <w:szCs w:val="20"/>
              </w:rPr>
              <w:t xml:space="preserve">*</w:t>
            </w:r>
            <w:r>
              <w:rPr>
                <w:b/>
                <w:bCs/>
                <w:color w:val="1f497d"/>
                <w:sz w:val="20"/>
                <w:szCs w:val="20"/>
              </w:rPr>
            </w:r>
            <w:r>
              <w:rPr>
                <w:b/>
                <w:bCs/>
                <w:color w:val="1f497d"/>
                <w:sz w:val="20"/>
                <w:szCs w:val="20"/>
              </w:rPr>
            </w:r>
          </w:p>
          <w:p>
            <w:pPr>
              <w:pStyle w:val="1011"/>
              <w:jc w:val="both"/>
              <w:spacing w:before="120" w:after="120"/>
              <w:rPr>
                <w:bCs/>
                <w:color w:val="1f497d"/>
                <w:sz w:val="20"/>
                <w:szCs w:val="20"/>
              </w:rPr>
            </w:pPr>
            <w:r>
              <w:rPr>
                <w:bCs/>
                <w:color w:val="1f497d"/>
                <w:sz w:val="20"/>
                <w:szCs w:val="20"/>
              </w:rPr>
              <w:t xml:space="preserve">(*указываются </w:t>
            </w:r>
            <w:r>
              <w:rPr>
                <w:bCs/>
                <w:color w:val="1f497d"/>
                <w:sz w:val="20"/>
                <w:szCs w:val="20"/>
              </w:rPr>
              <w:t xml:space="preserve">основания изменения условий договора в соответствии с </w:t>
            </w:r>
            <w:r>
              <w:rPr>
                <w:bCs/>
                <w:color w:val="1f497d"/>
                <w:sz w:val="20"/>
                <w:szCs w:val="20"/>
              </w:rPr>
              <w:t xml:space="preserve">П</w:t>
            </w:r>
            <w:r>
              <w:rPr>
                <w:bCs/>
                <w:color w:val="1f497d"/>
                <w:sz w:val="20"/>
                <w:szCs w:val="20"/>
              </w:rPr>
              <w:t xml:space="preserve">оложени</w:t>
            </w:r>
            <w:r>
              <w:rPr>
                <w:bCs/>
                <w:color w:val="1f497d"/>
                <w:sz w:val="20"/>
                <w:szCs w:val="20"/>
              </w:rPr>
              <w:t xml:space="preserve">ем о закупке</w:t>
            </w:r>
            <w:r>
              <w:rPr>
                <w:bCs/>
                <w:color w:val="1f497d"/>
                <w:sz w:val="20"/>
                <w:szCs w:val="20"/>
              </w:rPr>
              <w:t xml:space="preserve"> товаров, работ, услуг Заказчика</w:t>
            </w:r>
            <w:r>
              <w:rPr>
                <w:bCs/>
                <w:color w:val="1f497d"/>
                <w:sz w:val="20"/>
                <w:szCs w:val="20"/>
              </w:rPr>
              <w:t xml:space="preserve">) (при необходимости)</w:t>
            </w:r>
            <w:r>
              <w:rPr>
                <w:bCs/>
                <w:color w:val="1f497d"/>
                <w:sz w:val="20"/>
                <w:szCs w:val="20"/>
              </w:rPr>
            </w:r>
            <w:r>
              <w:rPr>
                <w:bCs/>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Порядок проведения аукциона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sz w:val="20"/>
                <w:szCs w:val="20"/>
              </w:rPr>
            </w:pPr>
            <w:r>
              <w:rPr>
                <w:sz w:val="20"/>
                <w:szCs w:val="20"/>
              </w:rPr>
              <w:t xml:space="preserve">25.1. </w:t>
            </w:r>
            <w:r>
              <w:rPr>
                <w:sz w:val="20"/>
                <w:szCs w:val="20"/>
              </w:rPr>
              <w:t xml:space="preserve">Не позднее рабочего дня, следующего за датой окончания срока подачи заявок на участие в аукционе в электронной форме, оператор ЭП направляет Заказчику первые части заявок на участие в таком аукционе.</w:t>
            </w:r>
            <w:r>
              <w:rPr>
                <w:sz w:val="20"/>
                <w:szCs w:val="20"/>
              </w:rPr>
            </w:r>
            <w:r>
              <w:rPr>
                <w:sz w:val="20"/>
                <w:szCs w:val="20"/>
              </w:rPr>
            </w:r>
          </w:p>
          <w:p>
            <w:pPr>
              <w:pStyle w:val="1011"/>
              <w:jc w:val="both"/>
              <w:spacing w:before="120" w:after="120"/>
              <w:rPr>
                <w:sz w:val="20"/>
                <w:szCs w:val="20"/>
              </w:rPr>
            </w:pPr>
            <w:r>
              <w:rPr>
                <w:sz w:val="20"/>
                <w:szCs w:val="20"/>
              </w:rPr>
              <w:t xml:space="preserve">25.2. </w:t>
            </w:r>
            <w:r>
              <w:rPr>
                <w:sz w:val="20"/>
                <w:szCs w:val="20"/>
              </w:rPr>
              <w:t xml:space="preserve">Срок рассмотрения первых частей заявок на участие в аукционе в электронной форме не может превышать 5 (пяти) рабочих дней со дня открытия доступа к первым частям заявок.</w:t>
            </w:r>
            <w:r>
              <w:rPr>
                <w:sz w:val="20"/>
                <w:szCs w:val="20"/>
              </w:rPr>
            </w:r>
            <w:r>
              <w:rPr>
                <w:sz w:val="20"/>
                <w:szCs w:val="20"/>
              </w:rPr>
            </w:r>
          </w:p>
          <w:p>
            <w:pPr>
              <w:pStyle w:val="1011"/>
              <w:jc w:val="both"/>
              <w:spacing w:before="120" w:after="120"/>
              <w:rPr>
                <w:sz w:val="20"/>
                <w:szCs w:val="20"/>
              </w:rPr>
            </w:pPr>
            <w:r>
              <w:rPr>
                <w:sz w:val="20"/>
                <w:szCs w:val="20"/>
              </w:rPr>
              <w:t xml:space="preserve">25.3. </w:t>
            </w:r>
            <w:r>
              <w:rPr>
                <w:sz w:val="20"/>
                <w:szCs w:val="20"/>
              </w:rPr>
              <w:t xml:space="preserve">По результатам рассмотрения первых частей заявок на участие в аукционе в электронной форме Комиссия оформляет протокол, содержащий сведения, предусмотренные </w:t>
            </w:r>
            <w:r>
              <w:rPr>
                <w:sz w:val="20"/>
                <w:szCs w:val="20"/>
              </w:rPr>
              <w:t xml:space="preserve">частью 13 статьи 3.2 Закона № 223-ФЗ</w:t>
            </w:r>
            <w:r>
              <w:rPr>
                <w:sz w:val="20"/>
                <w:szCs w:val="20"/>
              </w:rPr>
              <w:t xml:space="preserve">, который подписывается всеми присутствующими на заседании членами Комиссии, в день его подписания направляется Заказчиком оператору ЭП и размещается в ЕИС</w:t>
            </w:r>
            <w:r>
              <w:rPr>
                <w:sz w:val="20"/>
                <w:szCs w:val="20"/>
              </w:rPr>
              <w:t xml:space="preserve">, на официальном сайте ЕИС, за исключением случаев, предусмотренных Законом</w:t>
              <w:br w:type="textWrapping" w:clear="all"/>
              <w:t xml:space="preserve">№ 223-ФЗ,</w:t>
            </w:r>
            <w:r>
              <w:rPr>
                <w:sz w:val="20"/>
                <w:szCs w:val="20"/>
              </w:rPr>
              <w:t xml:space="preserve"> </w:t>
            </w:r>
            <w:r>
              <w:rPr>
                <w:sz w:val="20"/>
                <w:szCs w:val="20"/>
              </w:rPr>
              <w:t xml:space="preserve"> </w:t>
            </w:r>
            <w:r>
              <w:rPr>
                <w:sz w:val="20"/>
                <w:szCs w:val="20"/>
              </w:rPr>
              <w:t xml:space="preserve">не позднее, чем через 3 (три) дня со дня подписания протокола.</w:t>
            </w:r>
            <w:r>
              <w:rPr>
                <w:sz w:val="20"/>
                <w:szCs w:val="20"/>
              </w:rPr>
            </w:r>
            <w:r>
              <w:rPr>
                <w:sz w:val="20"/>
                <w:szCs w:val="20"/>
              </w:rPr>
            </w:r>
          </w:p>
          <w:p>
            <w:pPr>
              <w:pStyle w:val="1011"/>
              <w:jc w:val="both"/>
              <w:spacing w:before="120" w:after="120"/>
              <w:rPr>
                <w:sz w:val="20"/>
                <w:szCs w:val="20"/>
              </w:rPr>
            </w:pPr>
            <w:r>
              <w:rPr>
                <w:sz w:val="20"/>
                <w:szCs w:val="20"/>
              </w:rPr>
              <w:t xml:space="preserve">25.4. </w:t>
            </w:r>
            <w:r>
              <w:rPr>
                <w:sz w:val="20"/>
                <w:szCs w:val="20"/>
              </w:rPr>
              <w:t xml:space="preserve">При рассмотрении первых частей заявок на участие в аукционе в электронной форме участник закупки не допускается Комиссией к участию в таком аукционе в случаях, указанных </w:t>
            </w:r>
            <w:r>
              <w:rPr>
                <w:sz w:val="20"/>
                <w:szCs w:val="20"/>
              </w:rPr>
              <w:t xml:space="preserve">в пункте 2</w:t>
            </w:r>
            <w:r>
              <w:rPr>
                <w:sz w:val="20"/>
                <w:szCs w:val="20"/>
              </w:rPr>
              <w:t xml:space="preserve">8</w:t>
            </w:r>
            <w:r>
              <w:rPr>
                <w:sz w:val="20"/>
                <w:szCs w:val="20"/>
              </w:rPr>
              <w:t xml:space="preserve">.1 </w:t>
            </w:r>
            <w:r>
              <w:rPr>
                <w:sz w:val="20"/>
                <w:szCs w:val="20"/>
              </w:rPr>
              <w:t xml:space="preserve">раздела 28 </w:t>
            </w:r>
            <w:r>
              <w:rPr>
                <w:sz w:val="20"/>
                <w:szCs w:val="20"/>
              </w:rPr>
              <w:t xml:space="preserve">Информационной карты документации о проведении аукциона в электронной форме.</w:t>
            </w:r>
            <w:r>
              <w:rPr>
                <w:sz w:val="20"/>
                <w:szCs w:val="20"/>
              </w:rPr>
            </w:r>
            <w:r>
              <w:rPr>
                <w:sz w:val="20"/>
                <w:szCs w:val="20"/>
              </w:rPr>
            </w:r>
          </w:p>
          <w:p>
            <w:pPr>
              <w:pStyle w:val="1011"/>
              <w:jc w:val="both"/>
              <w:spacing w:before="120" w:after="120"/>
              <w:rPr>
                <w:sz w:val="20"/>
                <w:szCs w:val="20"/>
              </w:rPr>
            </w:pPr>
            <w:r>
              <w:rPr>
                <w:sz w:val="20"/>
                <w:szCs w:val="20"/>
              </w:rPr>
              <w:t xml:space="preserve">25.5. </w:t>
            </w:r>
            <w:r>
              <w:rPr>
                <w:sz w:val="20"/>
                <w:szCs w:val="20"/>
              </w:rPr>
              <w:t xml:space="preserve">Оператор ЭП направляет каждому участнику аукциона в электронной форме уведомление о решении, принятом в отношении поданных ими заявок, а также о дате и времени проведения аукциона в электронной форме.</w:t>
            </w:r>
            <w:r>
              <w:rPr>
                <w:sz w:val="20"/>
                <w:szCs w:val="20"/>
              </w:rPr>
            </w:r>
            <w:r>
              <w:rPr>
                <w:sz w:val="20"/>
                <w:szCs w:val="20"/>
              </w:rPr>
            </w:r>
          </w:p>
          <w:p>
            <w:pPr>
              <w:pStyle w:val="1011"/>
              <w:jc w:val="both"/>
              <w:spacing w:before="120" w:after="120"/>
              <w:rPr>
                <w:sz w:val="20"/>
                <w:szCs w:val="20"/>
              </w:rPr>
            </w:pPr>
            <w:r>
              <w:rPr>
                <w:sz w:val="20"/>
                <w:szCs w:val="20"/>
              </w:rPr>
              <w:t xml:space="preserve">25.6. </w:t>
            </w:r>
            <w:r>
              <w:rPr>
                <w:sz w:val="20"/>
                <w:szCs w:val="20"/>
              </w:rPr>
              <w:t xml:space="preserve">В аукционе в электронной форме могут участвовать только лица, признанные участниками такого аукциона.</w:t>
            </w:r>
            <w:r>
              <w:rPr>
                <w:sz w:val="20"/>
                <w:szCs w:val="20"/>
              </w:rPr>
            </w:r>
            <w:r>
              <w:rPr>
                <w:sz w:val="20"/>
                <w:szCs w:val="20"/>
              </w:rPr>
            </w:r>
          </w:p>
          <w:p>
            <w:pPr>
              <w:pStyle w:val="1011"/>
              <w:jc w:val="both"/>
              <w:spacing w:before="120" w:after="120"/>
              <w:rPr>
                <w:sz w:val="20"/>
                <w:szCs w:val="20"/>
              </w:rPr>
            </w:pPr>
            <w:r>
              <w:rPr>
                <w:sz w:val="20"/>
                <w:szCs w:val="20"/>
              </w:rPr>
              <w:t xml:space="preserve">25.7. </w:t>
            </w:r>
            <w:r>
              <w:rPr>
                <w:sz w:val="20"/>
                <w:szCs w:val="20"/>
              </w:rPr>
              <w:t xml:space="preserve">Аукцион в электронной форме проводится путем снижения НМЦД (начальной суммы цен единиц) товара, работы, услуги, указанной в извещении о проведении аукциона в электронной форме, на «шаг аукциона».</w:t>
            </w:r>
            <w:r>
              <w:rPr>
                <w:sz w:val="20"/>
                <w:szCs w:val="20"/>
              </w:rPr>
            </w:r>
            <w:r>
              <w:rPr>
                <w:sz w:val="20"/>
                <w:szCs w:val="20"/>
              </w:rPr>
            </w:r>
          </w:p>
          <w:p>
            <w:pPr>
              <w:pStyle w:val="1011"/>
              <w:jc w:val="both"/>
              <w:spacing w:before="120" w:after="120"/>
              <w:rPr>
                <w:sz w:val="20"/>
                <w:szCs w:val="20"/>
              </w:rPr>
            </w:pPr>
            <w:r>
              <w:rPr>
                <w:sz w:val="20"/>
                <w:szCs w:val="20"/>
              </w:rPr>
              <w:t xml:space="preserve">25.8. </w:t>
            </w:r>
            <w:r>
              <w:rPr>
                <w:sz w:val="20"/>
                <w:szCs w:val="20"/>
              </w:rPr>
              <w:t xml:space="preserve">«Шаг аукциона» устанавливается в размере от 0,5 </w:t>
            </w:r>
            <w:r>
              <w:rPr>
                <w:sz w:val="20"/>
                <w:szCs w:val="20"/>
              </w:rPr>
              <w:t xml:space="preserve">%</w:t>
            </w:r>
            <w:r>
              <w:rPr>
                <w:sz w:val="20"/>
                <w:szCs w:val="20"/>
              </w:rPr>
              <w:t xml:space="preserve"> до 5 </w:t>
            </w:r>
            <w:r>
              <w:rPr>
                <w:sz w:val="20"/>
                <w:szCs w:val="20"/>
              </w:rPr>
              <w:t xml:space="preserve">%</w:t>
            </w:r>
            <w:r>
              <w:rPr>
                <w:sz w:val="20"/>
                <w:szCs w:val="20"/>
              </w:rPr>
              <w:t xml:space="preserve"> НМЦД, указанной в извещени</w:t>
            </w:r>
            <w:r>
              <w:rPr>
                <w:sz w:val="20"/>
                <w:szCs w:val="20"/>
              </w:rPr>
              <w:t xml:space="preserve">и о проведении аукциона в электронной форме. При проведении аукциона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w:t>
            </w:r>
            <w:r>
              <w:rPr>
                <w:sz w:val="20"/>
                <w:szCs w:val="20"/>
              </w:rPr>
            </w:r>
            <w:r>
              <w:rPr>
                <w:sz w:val="20"/>
                <w:szCs w:val="20"/>
              </w:rPr>
            </w:r>
          </w:p>
          <w:p>
            <w:pPr>
              <w:pStyle w:val="1011"/>
              <w:jc w:val="both"/>
              <w:spacing w:before="120" w:after="120"/>
              <w:rPr>
                <w:sz w:val="20"/>
                <w:szCs w:val="20"/>
              </w:rPr>
            </w:pPr>
            <w:r>
              <w:rPr>
                <w:sz w:val="20"/>
                <w:szCs w:val="20"/>
              </w:rPr>
              <w:t xml:space="preserve">25.9. </w:t>
            </w:r>
            <w:r>
              <w:rPr>
                <w:sz w:val="20"/>
                <w:szCs w:val="20"/>
              </w:rPr>
              <w:t xml:space="preserve">От начала проведения аукцион</w:t>
            </w:r>
            <w:r>
              <w:rPr>
                <w:sz w:val="20"/>
                <w:szCs w:val="20"/>
              </w:rPr>
              <w:t xml:space="preserve">а в электронной форме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w:t>
            </w:r>
            <w:r>
              <w:rPr>
                <w:sz w:val="20"/>
                <w:szCs w:val="20"/>
              </w:rPr>
            </w:r>
            <w:r>
              <w:rPr>
                <w:sz w:val="20"/>
                <w:szCs w:val="20"/>
              </w:rPr>
            </w:r>
          </w:p>
          <w:p>
            <w:pPr>
              <w:pStyle w:val="1011"/>
              <w:jc w:val="both"/>
              <w:spacing w:before="120" w:after="120"/>
              <w:rPr>
                <w:sz w:val="20"/>
                <w:szCs w:val="20"/>
              </w:rPr>
            </w:pPr>
            <w:r>
              <w:rPr>
                <w:sz w:val="20"/>
                <w:szCs w:val="20"/>
              </w:rPr>
              <w:t xml:space="preserve">25.10. </w:t>
            </w:r>
            <w:r>
              <w:rPr>
                <w:sz w:val="20"/>
                <w:szCs w:val="20"/>
              </w:rPr>
              <w:t xml:space="preserve">При проведении</w:t>
            </w:r>
            <w:r>
              <w:rPr>
                <w:sz w:val="20"/>
                <w:szCs w:val="20"/>
              </w:rPr>
              <w:t xml:space="preserve"> </w:t>
            </w:r>
            <w:r>
              <w:rPr>
                <w:sz w:val="20"/>
                <w:szCs w:val="20"/>
              </w:rPr>
              <w:t xml:space="preserve">аукциона в электронной форме уста</w:t>
            </w:r>
            <w:r>
              <w:rPr>
                <w:sz w:val="20"/>
                <w:szCs w:val="20"/>
              </w:rPr>
              <w:t xml:space="preserve">навливается время приема предложений участников такого аукциона о цене договора, составляющее 10 (десять) минут от начала проведения такого аукциона до истечения срока подачи предложений о цене договора, а также 10 (десять) минут после поступления последне</w:t>
            </w:r>
            <w:r>
              <w:rPr>
                <w:sz w:val="20"/>
                <w:szCs w:val="20"/>
              </w:rPr>
              <w:t xml:space="preserve">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w:t>
            </w:r>
            <w:r>
              <w:rPr>
                <w:sz w:val="20"/>
                <w:szCs w:val="20"/>
              </w:rPr>
              <w:t xml:space="preserve">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r>
              <w:rPr>
                <w:sz w:val="20"/>
                <w:szCs w:val="20"/>
              </w:rPr>
            </w:r>
            <w:r>
              <w:rPr>
                <w:sz w:val="20"/>
                <w:szCs w:val="20"/>
              </w:rPr>
            </w:r>
          </w:p>
          <w:p>
            <w:pPr>
              <w:pStyle w:val="1011"/>
              <w:jc w:val="both"/>
              <w:spacing w:before="120" w:after="120"/>
              <w:rPr>
                <w:sz w:val="20"/>
                <w:szCs w:val="20"/>
              </w:rPr>
            </w:pPr>
            <w:r>
              <w:rPr>
                <w:sz w:val="20"/>
                <w:szCs w:val="20"/>
              </w:rPr>
              <w:t xml:space="preserve">25.11. </w:t>
            </w:r>
            <w:r>
              <w:rPr>
                <w:sz w:val="20"/>
                <w:szCs w:val="20"/>
              </w:rPr>
              <w:t xml:space="preserve">В случае если участником аукциона в электронной форме предложена цена договора, равная цене, предложенной другим участником такого аукциона, лучшим признается предложение о цене договора, поступившее ранее.</w:t>
            </w:r>
            <w:r>
              <w:rPr>
                <w:sz w:val="20"/>
                <w:szCs w:val="20"/>
              </w:rPr>
            </w:r>
            <w:r>
              <w:rPr>
                <w:sz w:val="20"/>
                <w:szCs w:val="20"/>
              </w:rPr>
            </w:r>
          </w:p>
          <w:p>
            <w:pPr>
              <w:pStyle w:val="1011"/>
              <w:jc w:val="both"/>
              <w:spacing w:before="120" w:after="120"/>
              <w:rPr>
                <w:sz w:val="20"/>
                <w:szCs w:val="20"/>
              </w:rPr>
            </w:pPr>
            <w:r>
              <w:rPr>
                <w:sz w:val="20"/>
                <w:szCs w:val="20"/>
              </w:rPr>
              <w:t xml:space="preserve">25.12. </w:t>
            </w:r>
            <w:r>
              <w:rPr>
                <w:sz w:val="20"/>
                <w:szCs w:val="20"/>
              </w:rPr>
              <w:t xml:space="preserve">В случае, если количество товаров, объем услуг или работ невозможно определить, участником, предложившим наиболее низкую цену договора, считается участник, предложивший наиболее низкую сумму цен единиц товара, работы, услуги. </w:t>
            </w:r>
            <w:r>
              <w:rPr>
                <w:sz w:val="20"/>
                <w:szCs w:val="20"/>
              </w:rPr>
            </w:r>
            <w:r>
              <w:rPr>
                <w:sz w:val="20"/>
                <w:szCs w:val="20"/>
              </w:rPr>
            </w:r>
          </w:p>
          <w:p>
            <w:pPr>
              <w:pStyle w:val="1011"/>
              <w:jc w:val="both"/>
              <w:spacing w:before="120" w:after="120"/>
              <w:rPr>
                <w:sz w:val="20"/>
                <w:szCs w:val="20"/>
              </w:rPr>
            </w:pPr>
            <w:r>
              <w:rPr>
                <w:sz w:val="20"/>
                <w:szCs w:val="20"/>
              </w:rPr>
              <w:t xml:space="preserve">25.13. </w:t>
            </w:r>
            <w:r>
              <w:rPr>
                <w:sz w:val="20"/>
                <w:szCs w:val="20"/>
              </w:rPr>
              <w:t xml:space="preserve">По результ</w:t>
            </w:r>
            <w:r>
              <w:rPr>
                <w:sz w:val="20"/>
                <w:szCs w:val="20"/>
              </w:rPr>
              <w:t xml:space="preserve">атам проведения аукциона в электронной форме формируется протокол проведения аукциона в электронной форме. В протоколе указываются дата протокола, количество заявок на участие в аукционе в электронной форме, а также дата и время регистрации каждой заявки, </w:t>
            </w:r>
            <w:r>
              <w:rPr>
                <w:sz w:val="20"/>
                <w:szCs w:val="20"/>
              </w:rPr>
              <w:t xml:space="preserve">адрес ЭП, дата, время начала и окончания такого аукциона, НМЦД, все минимальные предложения о цене договора, сделанные участниками такого аукциона и ранжирование по мере убывания, с указанием порядковых номеров участников и времени поступления предложений.</w:t>
            </w:r>
            <w:r>
              <w:rPr>
                <w:sz w:val="20"/>
                <w:szCs w:val="20"/>
              </w:rPr>
            </w:r>
            <w:r>
              <w:rPr>
                <w:sz w:val="20"/>
                <w:szCs w:val="20"/>
              </w:rPr>
            </w:r>
          </w:p>
          <w:p>
            <w:pPr>
              <w:pStyle w:val="1011"/>
              <w:jc w:val="both"/>
              <w:spacing w:before="120" w:after="120"/>
              <w:rPr>
                <w:sz w:val="20"/>
                <w:szCs w:val="20"/>
              </w:rPr>
            </w:pPr>
            <w:r>
              <w:rPr>
                <w:sz w:val="20"/>
                <w:szCs w:val="20"/>
              </w:rPr>
              <w:t xml:space="preserve">25.14. </w:t>
            </w:r>
            <w:r>
              <w:rPr>
                <w:sz w:val="20"/>
                <w:szCs w:val="20"/>
              </w:rPr>
              <w:t xml:space="preserve">В течение 1 (одного) часа после размещения на ЭП протокола</w:t>
            </w:r>
            <w:r>
              <w:t xml:space="preserve"> </w:t>
            </w:r>
            <w:r>
              <w:rPr>
                <w:sz w:val="20"/>
                <w:szCs w:val="20"/>
              </w:rPr>
              <w:t xml:space="preserve">проведения аукциона в электронной форме</w:t>
            </w:r>
            <w:r>
              <w:rPr>
                <w:sz w:val="20"/>
                <w:szCs w:val="20"/>
              </w:rPr>
              <w:t xml:space="preserve">, оператор ЭП направляет Заказчику указанный протокол и вторые части заявок на участие в таком аукционе, поданные его участниками.</w:t>
            </w:r>
            <w:r>
              <w:rPr>
                <w:sz w:val="20"/>
                <w:szCs w:val="20"/>
              </w:rPr>
            </w:r>
            <w:r>
              <w:rPr>
                <w:sz w:val="20"/>
                <w:szCs w:val="20"/>
              </w:rPr>
            </w:r>
          </w:p>
          <w:p>
            <w:pPr>
              <w:pStyle w:val="1011"/>
              <w:jc w:val="both"/>
              <w:spacing w:before="120" w:after="120"/>
              <w:rPr>
                <w:sz w:val="20"/>
                <w:szCs w:val="20"/>
              </w:rPr>
            </w:pPr>
            <w:r>
              <w:rPr>
                <w:sz w:val="20"/>
                <w:szCs w:val="20"/>
              </w:rPr>
              <w:t xml:space="preserve">25.15. </w:t>
            </w:r>
            <w:r>
              <w:rPr>
                <w:sz w:val="20"/>
                <w:szCs w:val="20"/>
              </w:rPr>
              <w:t xml:space="preserve">Комиссия осуществляет рассмотрение вторых частей заявок участников в аукционе в электронной форме, принявших участие в аукционе в электронной форме, в срок, не превышающий 5 (пяти) рабочих дней с даты проведения такого аукциона.</w:t>
            </w:r>
            <w:r>
              <w:rPr>
                <w:sz w:val="20"/>
                <w:szCs w:val="20"/>
              </w:rPr>
            </w:r>
            <w:r>
              <w:rPr>
                <w:sz w:val="20"/>
                <w:szCs w:val="20"/>
              </w:rPr>
            </w:r>
          </w:p>
          <w:p>
            <w:pPr>
              <w:pStyle w:val="1011"/>
              <w:jc w:val="both"/>
              <w:spacing w:before="120" w:after="120"/>
              <w:rPr>
                <w:sz w:val="20"/>
                <w:szCs w:val="20"/>
              </w:rPr>
            </w:pPr>
            <w:r>
              <w:rPr>
                <w:sz w:val="20"/>
                <w:szCs w:val="20"/>
              </w:rPr>
              <w:t xml:space="preserve">25.16. </w:t>
            </w:r>
            <w:r>
              <w:rPr>
                <w:sz w:val="20"/>
                <w:szCs w:val="20"/>
              </w:rPr>
              <w:t xml:space="preserve">По результатам рассмотрения вторых частей заявок на участие в аукционе в электронной форм</w:t>
            </w:r>
            <w:r>
              <w:rPr>
                <w:sz w:val="20"/>
                <w:szCs w:val="20"/>
              </w:rPr>
              <w:t xml:space="preserve">е Комиссия принимает решение о признании вторых частей заявок на участие в аукционе в электронной форме соответствующими требованиям, установленным в аукционной документации, или об отклонении вторых частей заявок на участие в аукционе в электронной форме.</w:t>
            </w:r>
            <w:r>
              <w:rPr>
                <w:sz w:val="20"/>
                <w:szCs w:val="20"/>
              </w:rPr>
            </w:r>
            <w:r>
              <w:rPr>
                <w:sz w:val="20"/>
                <w:szCs w:val="20"/>
              </w:rPr>
            </w:r>
          </w:p>
          <w:p>
            <w:pPr>
              <w:pStyle w:val="1011"/>
              <w:jc w:val="both"/>
              <w:spacing w:before="120" w:after="120"/>
              <w:rPr>
                <w:sz w:val="20"/>
                <w:szCs w:val="20"/>
              </w:rPr>
            </w:pPr>
            <w:r>
              <w:rPr>
                <w:sz w:val="20"/>
                <w:szCs w:val="20"/>
              </w:rPr>
              <w:t xml:space="preserve">25.17. </w:t>
            </w:r>
            <w:r>
              <w:rPr>
                <w:sz w:val="20"/>
                <w:szCs w:val="20"/>
              </w:rPr>
              <w:t xml:space="preserve">Победителем аукциона в электронной форме признается участник электронного аукциона, заявка на участие которого признана соответствующей требованиям, установлен</w:t>
            </w:r>
            <w:r>
              <w:rPr>
                <w:sz w:val="20"/>
                <w:szCs w:val="20"/>
              </w:rPr>
              <w:t xml:space="preserve">ным в аукционной документации, и который предложил в ходе проведения аукциона наиболее низкую цену договора (наименьшую сумму цен единиц товара, работы, услуги) или сделал единственное предложение о цене договора (сумме цен единиц товара, работы, услуги). </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25.18.В случае если в ходе проведения аукциона ни один из участников не подал предложение о цене договора, Комиссия рассматривает вторые части заявок на участие в аукционе в электронной форме участников такого аукциона, допущенных по ре</w:t>
            </w:r>
            <w:r>
              <w:rPr>
                <w:sz w:val="20"/>
                <w:szCs w:val="20"/>
              </w:rPr>
              <w:t xml:space="preserve">зультатам рассмотрения первых частей заявок. При этом договор заключается по НМЦД (начальной сумме цен единиц) или по цене, согласованной с участником закупки и не превышающей НМЦД (начальную сумму цен единиц), с участником закупки, заявка которого подана:</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извещения и документации о закупке;</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единственным участником аукциона в электронной форме, если только один участник такого аукциона и поданная им заявка признаны соответствующими требованиям извещения и документации о закупке.</w:t>
            </w:r>
            <w:r>
              <w:rPr>
                <w:sz w:val="20"/>
                <w:szCs w:val="20"/>
              </w:rPr>
            </w:r>
            <w:r>
              <w:rPr>
                <w:sz w:val="20"/>
                <w:szCs w:val="20"/>
              </w:rPr>
            </w:r>
          </w:p>
          <w:p>
            <w:pPr>
              <w:pStyle w:val="1011"/>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При этом такой участник признается победителем аукциона в электронной форме и не вправе отказаться от заключения договора.</w:t>
            </w:r>
            <w:r>
              <w:rPr>
                <w:sz w:val="20"/>
                <w:szCs w:val="20"/>
              </w:rPr>
            </w:r>
            <w:r>
              <w:rPr>
                <w:sz w:val="20"/>
                <w:szCs w:val="20"/>
              </w:rPr>
            </w:r>
          </w:p>
          <w:p>
            <w:pPr>
              <w:pStyle w:val="1011"/>
              <w:jc w:val="both"/>
              <w:spacing w:before="120" w:after="120"/>
              <w:rPr>
                <w:sz w:val="20"/>
                <w:szCs w:val="20"/>
              </w:rPr>
            </w:pPr>
            <w:r>
              <w:rPr>
                <w:sz w:val="20"/>
                <w:szCs w:val="20"/>
              </w:rPr>
              <w:t xml:space="preserve">25.1</w:t>
            </w:r>
            <w:r>
              <w:rPr>
                <w:sz w:val="20"/>
                <w:szCs w:val="20"/>
              </w:rPr>
              <w:t xml:space="preserve">9</w:t>
            </w:r>
            <w:r>
              <w:rPr>
                <w:sz w:val="20"/>
                <w:szCs w:val="20"/>
              </w:rPr>
              <w:t xml:space="preserve">.</w:t>
            </w:r>
            <w:r>
              <w:rPr>
                <w:sz w:val="20"/>
                <w:szCs w:val="20"/>
              </w:rPr>
              <w:t xml:space="preserve"> </w:t>
            </w:r>
            <w:r>
              <w:rPr>
                <w:sz w:val="20"/>
                <w:szCs w:val="20"/>
              </w:rPr>
              <w:t xml:space="preserve">Результаты рассмотрения вторых частей заявок на участие в аукционе в электронной форме и результаты подведения итогов такого аукциона вносятся в итоговый протокол аукциона в электронной форме, который содержит сведения, предусмотренные </w:t>
            </w:r>
            <w:r>
              <w:rPr>
                <w:sz w:val="20"/>
                <w:szCs w:val="20"/>
              </w:rPr>
              <w:t xml:space="preserve">частью 14 статьи 3.2 Закона № 223-ФЗ</w:t>
            </w:r>
            <w:r>
              <w:rPr>
                <w:sz w:val="20"/>
                <w:szCs w:val="20"/>
              </w:rPr>
              <w:t xml:space="preserve">, подписывается всеми членами Комиссии, в день его подписания направляется Заказчиком оператору ЭП и размещается Заказчиком в ЕИС</w:t>
            </w:r>
            <w:r>
              <w:rPr>
                <w:sz w:val="20"/>
                <w:szCs w:val="20"/>
              </w:rPr>
              <w:t xml:space="preserve">, </w:t>
            </w:r>
            <w:r>
              <w:rPr>
                <w:sz w:val="20"/>
                <w:szCs w:val="20"/>
              </w:rPr>
              <w:t xml:space="preserve">на официальном сайте ЕИС, за исключением случаев, предусмотренных Законом</w:t>
              <w:br w:type="textWrapping" w:clear="all"/>
              <w:t xml:space="preserve">№ 223-ФЗ, </w:t>
            </w:r>
            <w:r>
              <w:rPr>
                <w:sz w:val="20"/>
                <w:szCs w:val="20"/>
              </w:rPr>
              <w:t xml:space="preserve">не позднее, чем через 3 (три) дня со дня подписания протокола.</w:t>
            </w:r>
            <w:r>
              <w:rPr>
                <w:sz w:val="20"/>
                <w:szCs w:val="20"/>
              </w:rPr>
            </w:r>
            <w:r>
              <w:rPr>
                <w:sz w:val="20"/>
                <w:szCs w:val="20"/>
              </w:rPr>
            </w:r>
          </w:p>
          <w:p>
            <w:pPr>
              <w:pStyle w:val="1011"/>
              <w:jc w:val="both"/>
              <w:spacing w:before="120" w:after="120"/>
              <w:rPr>
                <w:b/>
                <w:sz w:val="20"/>
                <w:szCs w:val="20"/>
              </w:rPr>
            </w:pPr>
            <w:r>
              <w:rPr>
                <w:b/>
                <w:sz w:val="20"/>
                <w:szCs w:val="20"/>
              </w:rPr>
              <w:t xml:space="preserve">25.20.</w:t>
            </w:r>
            <w:r>
              <w:rPr>
                <w:b/>
                <w:sz w:val="20"/>
                <w:szCs w:val="20"/>
              </w:rPr>
              <w:t xml:space="preserve"> Отмена аукциона в электронной форме:</w:t>
            </w:r>
            <w:r>
              <w:rPr>
                <w:b/>
                <w:sz w:val="20"/>
                <w:szCs w:val="20"/>
              </w:rPr>
            </w:r>
            <w:r>
              <w:rPr>
                <w:b/>
                <w:sz w:val="20"/>
                <w:szCs w:val="20"/>
              </w:rPr>
            </w:r>
          </w:p>
          <w:p>
            <w:pPr>
              <w:pStyle w:val="1011"/>
              <w:jc w:val="both"/>
              <w:spacing w:before="120" w:after="120"/>
              <w:rPr>
                <w:sz w:val="20"/>
                <w:szCs w:val="20"/>
              </w:rPr>
            </w:pPr>
            <w:r>
              <w:rPr>
                <w:sz w:val="20"/>
                <w:szCs w:val="20"/>
              </w:rPr>
              <w:t xml:space="preserve">Заказчик вправе отменить аукцион в электронной форме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rPr>
            </w:r>
            <w:r>
              <w:rPr>
                <w:sz w:val="20"/>
                <w:szCs w:val="20"/>
              </w:rPr>
            </w:r>
          </w:p>
          <w:p>
            <w:pPr>
              <w:pStyle w:val="1011"/>
              <w:jc w:val="both"/>
              <w:spacing w:before="120" w:after="120"/>
              <w:rPr>
                <w:sz w:val="20"/>
                <w:szCs w:val="20"/>
              </w:rPr>
            </w:pPr>
            <w:r>
              <w:rPr>
                <w:sz w:val="20"/>
                <w:szCs w:val="20"/>
              </w:rPr>
              <w:t xml:space="preserve">Решение об отмене аукциона в электронной форме размещается в ЕИС в день принятия такого решения.</w:t>
            </w:r>
            <w:r>
              <w:rPr>
                <w:sz w:val="20"/>
                <w:szCs w:val="20"/>
              </w:rPr>
            </w:r>
            <w:r>
              <w:rPr>
                <w:sz w:val="20"/>
                <w:szCs w:val="20"/>
              </w:rPr>
            </w:r>
          </w:p>
          <w:p>
            <w:pPr>
              <w:pStyle w:val="1011"/>
              <w:jc w:val="both"/>
              <w:spacing w:before="120" w:after="120"/>
              <w:rPr>
                <w:sz w:val="20"/>
                <w:szCs w:val="20"/>
              </w:rPr>
            </w:pPr>
            <w:r>
              <w:rPr>
                <w:sz w:val="20"/>
                <w:szCs w:val="20"/>
              </w:rPr>
              <w:t xml:space="preserve">По наступлению срока окончания подачи заявок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lang w:val="en-US"/>
              </w:rPr>
              <w:t xml:space="preserve">2</w:t>
            </w: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Критерии оценки и сопоставления заявок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b/>
                <w:sz w:val="20"/>
                <w:szCs w:val="20"/>
              </w:rPr>
            </w:pPr>
            <w:r>
              <w:rPr>
                <w:b/>
                <w:sz w:val="20"/>
                <w:szCs w:val="20"/>
              </w:rPr>
              <w:t xml:space="preserve">Ценовой критерий</w:t>
            </w:r>
            <w:r>
              <w:rPr>
                <w:b/>
                <w:sz w:val="20"/>
                <w:szCs w:val="20"/>
              </w:rPr>
            </w:r>
            <w:r>
              <w:rPr>
                <w:b/>
                <w:sz w:val="20"/>
                <w:szCs w:val="20"/>
              </w:rPr>
            </w:r>
          </w:p>
          <w:p>
            <w:pPr>
              <w:pStyle w:val="1011"/>
              <w:jc w:val="both"/>
              <w:spacing w:before="120" w:after="120"/>
              <w:rPr>
                <w:sz w:val="20"/>
                <w:szCs w:val="20"/>
              </w:rPr>
            </w:pPr>
            <w:r>
              <w:rPr>
                <w:sz w:val="20"/>
                <w:szCs w:val="20"/>
              </w:rPr>
              <w:t xml:space="preserve">Победителем аукциона в электронной форме признается участник аукциона</w:t>
            </w:r>
            <w:r>
              <w:rPr>
                <w:sz w:val="20"/>
                <w:szCs w:val="20"/>
              </w:rPr>
              <w:t xml:space="preserve"> в электронной форме</w:t>
            </w:r>
            <w:r>
              <w:rPr>
                <w:sz w:val="20"/>
                <w:szCs w:val="20"/>
              </w:rPr>
              <w:t xml:space="preserve">, заявка на участие которого признана соответствующей требованиям, установл</w:t>
            </w:r>
            <w:r>
              <w:rPr>
                <w:sz w:val="20"/>
                <w:szCs w:val="20"/>
              </w:rPr>
              <w:t xml:space="preserve">енным документацией о закупке, и который предложил в ходе проведения аукциона наиболее низкую цену договора (наименьшую сумму цен единиц товара, работы, услуги) или сделал единственное предложение о цене договора (сумме цен единиц товара, работы, услуги). </w:t>
            </w:r>
            <w:r>
              <w:rPr>
                <w:sz w:val="20"/>
                <w:szCs w:val="20"/>
              </w:rPr>
            </w:r>
            <w:r>
              <w:rPr>
                <w:sz w:val="20"/>
                <w:szCs w:val="20"/>
              </w:rPr>
            </w:r>
          </w:p>
          <w:p>
            <w:pPr>
              <w:pStyle w:val="1011"/>
              <w:jc w:val="both"/>
              <w:spacing w:before="120" w:after="120"/>
              <w:rPr>
                <w:sz w:val="20"/>
                <w:szCs w:val="20"/>
              </w:rPr>
            </w:pPr>
            <w:r>
              <w:rPr>
                <w:sz w:val="20"/>
                <w:szCs w:val="20"/>
              </w:rPr>
              <w:t xml:space="preserve">В случае, если при проведении аукциона в электронной форме  цена договора снижена до нуля, аукцион проводи</w:t>
            </w:r>
            <w:r>
              <w:rPr>
                <w:sz w:val="20"/>
                <w:szCs w:val="20"/>
              </w:rPr>
              <w:t xml:space="preserve">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Pr>
                <w:sz w:val="20"/>
                <w:szCs w:val="20"/>
              </w:rPr>
            </w:r>
            <w:r>
              <w:rPr>
                <w:sz w:val="20"/>
                <w:szCs w:val="20"/>
              </w:rPr>
            </w:r>
          </w:p>
          <w:p>
            <w:pPr>
              <w:pStyle w:val="1011"/>
              <w:jc w:val="both"/>
              <w:spacing w:before="120" w:after="120"/>
              <w:rPr>
                <w:sz w:val="20"/>
                <w:szCs w:val="20"/>
              </w:rPr>
            </w:pPr>
            <w:r>
              <w:rPr>
                <w:sz w:val="20"/>
                <w:szCs w:val="20"/>
              </w:rPr>
              <w:t xml:space="preserve">В случае если поступило два или более одинаковых предложения, победителем признается участник, предложение которого поступило ранее других.</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27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Порядок оценки</w:t>
            </w:r>
            <w:r>
              <w:rPr>
                <w:b/>
                <w:sz w:val="20"/>
                <w:szCs w:val="20"/>
              </w:rPr>
              <w:t xml:space="preserve"> и сопоставления заявок на участие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sz w:val="20"/>
                <w:szCs w:val="20"/>
              </w:rPr>
            </w:pPr>
            <w:r>
              <w:rPr>
                <w:sz w:val="20"/>
                <w:szCs w:val="20"/>
              </w:rPr>
              <w:t xml:space="preserve">в соответствии с раздел</w:t>
            </w:r>
            <w:r>
              <w:rPr>
                <w:sz w:val="20"/>
                <w:szCs w:val="20"/>
              </w:rPr>
              <w:t xml:space="preserve">ами</w:t>
            </w:r>
            <w:r>
              <w:rPr>
                <w:sz w:val="20"/>
                <w:szCs w:val="20"/>
              </w:rPr>
              <w:t xml:space="preserve"> </w:t>
            </w:r>
            <w:r>
              <w:rPr>
                <w:sz w:val="20"/>
                <w:szCs w:val="20"/>
              </w:rPr>
              <w:t xml:space="preserve">25-</w:t>
            </w:r>
            <w:r>
              <w:rPr>
                <w:sz w:val="20"/>
                <w:szCs w:val="20"/>
              </w:rPr>
              <w:t xml:space="preserve">2</w:t>
            </w:r>
            <w:r>
              <w:rPr>
                <w:sz w:val="20"/>
                <w:szCs w:val="20"/>
              </w:rPr>
              <w:t xml:space="preserve">6</w:t>
            </w:r>
            <w:r>
              <w:rPr>
                <w:sz w:val="20"/>
                <w:szCs w:val="20"/>
              </w:rPr>
              <w:t xml:space="preserve"> Информационной карты документации о проведении аукциона в электронной форме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lang w:val="en-US"/>
              </w:rPr>
            </w:pPr>
            <w:r>
              <w:rPr>
                <w:b/>
                <w:sz w:val="20"/>
                <w:szCs w:val="20"/>
              </w:rPr>
              <w:t xml:space="preserve">2</w:t>
            </w:r>
            <w:r>
              <w:rPr>
                <w:b/>
                <w:sz w:val="20"/>
                <w:szCs w:val="20"/>
              </w:rPr>
              <w:t xml:space="preserve">8</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jc w:val="both"/>
              <w:spacing w:before="120" w:after="120"/>
              <w:rPr>
                <w:b/>
                <w:sz w:val="20"/>
                <w:szCs w:val="20"/>
              </w:rPr>
            </w:pPr>
            <w:r>
              <w:rPr>
                <w:b/>
                <w:sz w:val="20"/>
                <w:szCs w:val="20"/>
              </w:rPr>
              <w:t xml:space="preserve">Основания для отклонения заявки участника аукциона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sz w:val="20"/>
                <w:szCs w:val="20"/>
              </w:rPr>
            </w:pPr>
            <w:r>
              <w:rPr>
                <w:sz w:val="20"/>
                <w:szCs w:val="20"/>
              </w:rPr>
              <w:t xml:space="preserve">2</w:t>
            </w:r>
            <w:r>
              <w:rPr>
                <w:sz w:val="20"/>
                <w:szCs w:val="20"/>
              </w:rPr>
              <w:t xml:space="preserve">8</w:t>
            </w:r>
            <w:r>
              <w:rPr>
                <w:sz w:val="20"/>
                <w:szCs w:val="20"/>
              </w:rPr>
              <w:t xml:space="preserve">.1. Основаниями для отклонения заявки на участие в аукционе в электронной форме являются:</w:t>
            </w:r>
            <w:r>
              <w:rPr>
                <w:sz w:val="20"/>
                <w:szCs w:val="20"/>
              </w:rPr>
            </w:r>
            <w:r>
              <w:rPr>
                <w:sz w:val="20"/>
                <w:szCs w:val="20"/>
              </w:rPr>
            </w:r>
          </w:p>
          <w:p>
            <w:pPr>
              <w:pStyle w:val="1011"/>
              <w:jc w:val="both"/>
              <w:spacing w:before="120" w:after="120"/>
              <w:rPr>
                <w:sz w:val="20"/>
                <w:szCs w:val="20"/>
              </w:rPr>
            </w:pPr>
            <w:r>
              <w:rPr>
                <w:sz w:val="20"/>
                <w:szCs w:val="20"/>
              </w:rPr>
              <w:t xml:space="preserve">1) непредставление документов</w:t>
            </w:r>
            <w:r>
              <w:rPr>
                <w:sz w:val="20"/>
                <w:szCs w:val="20"/>
              </w:rPr>
              <w:t xml:space="preserve"> и (или) информации</w:t>
            </w:r>
            <w:r>
              <w:rPr>
                <w:sz w:val="20"/>
                <w:szCs w:val="20"/>
              </w:rPr>
              <w:t xml:space="preserve">, установленных документацией и (или) извещением о закупке, либо наличие в таких документах недостоверных сведений;</w:t>
            </w:r>
            <w:r>
              <w:rPr>
                <w:sz w:val="20"/>
                <w:szCs w:val="20"/>
              </w:rPr>
            </w:r>
            <w:r>
              <w:rPr>
                <w:sz w:val="20"/>
                <w:szCs w:val="20"/>
              </w:rPr>
            </w:r>
          </w:p>
          <w:p>
            <w:pPr>
              <w:pStyle w:val="1011"/>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pStyle w:val="1011"/>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pStyle w:val="1011"/>
              <w:jc w:val="both"/>
              <w:spacing w:before="120" w:after="120"/>
              <w:rPr>
                <w:sz w:val="20"/>
                <w:szCs w:val="20"/>
              </w:rPr>
            </w:pPr>
            <w:r>
              <w:rPr>
                <w:sz w:val="20"/>
                <w:szCs w:val="20"/>
              </w:rPr>
              <w:t xml:space="preserve">4) несоответствие заявки на участие в закупке </w:t>
            </w:r>
            <w:r>
              <w:rPr>
                <w:sz w:val="20"/>
                <w:szCs w:val="20"/>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аукционе в электронной форме, запросе предложение в электронной форме сведений об участнике закупки;</w:t>
            </w:r>
            <w:r>
              <w:rPr>
                <w:sz w:val="20"/>
                <w:szCs w:val="20"/>
              </w:rPr>
            </w:r>
            <w:r>
              <w:rPr>
                <w:sz w:val="20"/>
                <w:szCs w:val="20"/>
              </w:rPr>
            </w:r>
          </w:p>
          <w:p>
            <w:pPr>
              <w:pStyle w:val="1011"/>
              <w:jc w:val="both"/>
              <w:spacing w:before="120" w:after="120"/>
              <w:rPr>
                <w:sz w:val="20"/>
                <w:szCs w:val="20"/>
              </w:rPr>
            </w:pPr>
            <w:r>
              <w:rPr>
                <w:sz w:val="20"/>
                <w:szCs w:val="20"/>
              </w:rPr>
              <w:t xml:space="preserve">5) предоставление участником закупки в составе зая</w:t>
            </w:r>
            <w:r>
              <w:rPr>
                <w:sz w:val="20"/>
                <w:szCs w:val="20"/>
              </w:rPr>
              <w:t xml:space="preserve">вки недостоверной информации (при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w:t>
            </w:r>
            <w:r>
              <w:rPr>
                <w:sz w:val="20"/>
                <w:szCs w:val="20"/>
              </w:rPr>
              <w:t xml:space="preserve">наличию недостоверных сведений);</w:t>
            </w:r>
            <w:r>
              <w:rPr>
                <w:sz w:val="20"/>
                <w:szCs w:val="20"/>
              </w:rPr>
            </w:r>
            <w:r>
              <w:rPr>
                <w:sz w:val="20"/>
                <w:szCs w:val="20"/>
              </w:rPr>
            </w:r>
          </w:p>
          <w:p>
            <w:pPr>
              <w:pStyle w:val="1011"/>
              <w:jc w:val="both"/>
              <w:spacing w:before="120" w:after="120"/>
              <w:rPr>
                <w:sz w:val="20"/>
                <w:szCs w:val="20"/>
              </w:rPr>
            </w:pPr>
            <w:r>
              <w:rPr>
                <w:sz w:val="20"/>
                <w:szCs w:val="20"/>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запрета на заключение договора, предусмотренных подпунктом «а» подпункта 1, по</w:t>
            </w:r>
            <w:bookmarkStart w:id="2" w:name="_Hlt185255293"/>
            <w:r>
              <w:rPr>
                <w:sz w:val="20"/>
                <w:szCs w:val="20"/>
              </w:rPr>
              <w:t xml:space="preserve">д</w:t>
            </w:r>
            <w:bookmarkEnd w:id="2"/>
            <w:r>
              <w:rPr>
                <w:sz w:val="20"/>
                <w:szCs w:val="20"/>
              </w:rPr>
              <w:t xml:space="preserve">пунктом «а» подпункта 2 пункта 2</w:t>
            </w:r>
            <w:r>
              <w:rPr>
                <w:sz w:val="20"/>
                <w:szCs w:val="20"/>
              </w:rPr>
              <w:t xml:space="preserve">3</w:t>
            </w:r>
            <w:r>
              <w:rPr>
                <w:sz w:val="20"/>
                <w:szCs w:val="20"/>
              </w:rPr>
              <w:t xml:space="preserve">.2, подпунктом «а» подпункта 1, подпунктом «а» подпункта 2 пункта 2</w:t>
            </w:r>
            <w:r>
              <w:rPr>
                <w:sz w:val="20"/>
                <w:szCs w:val="20"/>
              </w:rPr>
              <w:t xml:space="preserve">3</w:t>
            </w:r>
            <w:r>
              <w:rPr>
                <w:sz w:val="20"/>
                <w:szCs w:val="20"/>
              </w:rPr>
              <w:t xml:space="preserve">.3 Информационной карты документации о проведении </w:t>
            </w:r>
            <w:r>
              <w:rPr>
                <w:sz w:val="20"/>
                <w:szCs w:val="20"/>
              </w:rPr>
              <w:t xml:space="preserve">аукциона</w:t>
            </w:r>
            <w:r>
              <w:rPr>
                <w:sz w:val="20"/>
                <w:szCs w:val="20"/>
              </w:rPr>
              <w:t xml:space="preserve"> в электронной форме.</w:t>
            </w:r>
            <w:r>
              <w:rPr>
                <w:sz w:val="20"/>
                <w:szCs w:val="20"/>
              </w:rPr>
            </w:r>
            <w:r>
              <w:rPr>
                <w:sz w:val="20"/>
                <w:szCs w:val="20"/>
              </w:rPr>
            </w:r>
          </w:p>
          <w:p>
            <w:pPr>
              <w:pStyle w:val="1011"/>
              <w:jc w:val="both"/>
              <w:spacing w:before="120" w:after="120"/>
              <w:rPr>
                <w:sz w:val="20"/>
                <w:szCs w:val="20"/>
              </w:rPr>
            </w:pPr>
            <w:r>
              <w:rPr>
                <w:sz w:val="20"/>
                <w:szCs w:val="20"/>
              </w:rPr>
              <w:t xml:space="preserve">2</w:t>
            </w:r>
            <w:r>
              <w:rPr>
                <w:sz w:val="20"/>
                <w:szCs w:val="20"/>
              </w:rPr>
              <w:t xml:space="preserve">8</w:t>
            </w:r>
            <w:r>
              <w:rPr>
                <w:sz w:val="20"/>
                <w:szCs w:val="20"/>
              </w:rPr>
              <w:t xml:space="preserve">.2. </w:t>
            </w:r>
            <w:r>
              <w:rPr>
                <w:sz w:val="20"/>
                <w:szCs w:val="20"/>
              </w:rPr>
              <w:t xml:space="preserve">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11"/>
              <w:jc w:val="center"/>
              <w:spacing w:before="120" w:after="120"/>
              <w:widowControl w:val="off"/>
              <w:tabs>
                <w:tab w:val="left" w:pos="110" w:leader="none"/>
              </w:tabs>
              <w:rPr>
                <w:b/>
                <w:sz w:val="20"/>
                <w:szCs w:val="20"/>
              </w:rPr>
            </w:pPr>
            <w:r>
              <w:rPr>
                <w:b/>
                <w:sz w:val="20"/>
                <w:szCs w:val="20"/>
              </w:rPr>
              <w:t xml:space="preserve">2</w:t>
            </w: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11"/>
              <w:spacing w:before="120" w:after="120"/>
              <w:rPr>
                <w:b/>
                <w:color w:val="ff0000"/>
                <w:sz w:val="20"/>
                <w:szCs w:val="20"/>
              </w:rPr>
            </w:pPr>
            <w:r>
              <w:rPr>
                <w:b/>
                <w:sz w:val="20"/>
                <w:szCs w:val="20"/>
              </w:rPr>
              <w:t xml:space="preserve">Срок и п</w:t>
            </w:r>
            <w:r>
              <w:rPr>
                <w:b/>
                <w:sz w:val="20"/>
                <w:szCs w:val="20"/>
              </w:rPr>
              <w:t xml:space="preserve">орядок заключения договора по итогам </w:t>
            </w:r>
            <w:r>
              <w:rPr>
                <w:b/>
                <w:sz w:val="20"/>
                <w:szCs w:val="20"/>
              </w:rPr>
              <w:t xml:space="preserve">аукциона в электронной форме</w:t>
            </w:r>
            <w:r>
              <w:rPr>
                <w:b/>
                <w:color w:val="ff0000"/>
                <w:sz w:val="20"/>
                <w:szCs w:val="20"/>
              </w:rPr>
            </w:r>
            <w:r>
              <w:rPr>
                <w:b/>
                <w:color w:val="ff0000"/>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11"/>
              <w:jc w:val="both"/>
              <w:spacing w:before="120" w:after="120"/>
              <w:rPr>
                <w:rFonts w:eastAsia="Calibri"/>
                <w:sz w:val="20"/>
                <w:szCs w:val="20"/>
              </w:rPr>
            </w:pPr>
            <w:r>
              <w:rPr>
                <w:rFonts w:eastAsia="Calibri"/>
                <w:sz w:val="20"/>
                <w:szCs w:val="20"/>
              </w:rPr>
              <w:t xml:space="preserve">2</w:t>
            </w:r>
            <w:r>
              <w:rPr>
                <w:rFonts w:eastAsia="Calibri"/>
                <w:sz w:val="20"/>
                <w:szCs w:val="20"/>
              </w:rPr>
              <w:t xml:space="preserve">9</w:t>
            </w:r>
            <w:r>
              <w:rPr>
                <w:rFonts w:eastAsia="Calibri"/>
                <w:sz w:val="20"/>
                <w:szCs w:val="20"/>
              </w:rPr>
              <w:t xml:space="preserve">.</w:t>
            </w:r>
            <w:r>
              <w:rPr>
                <w:rFonts w:eastAsia="Calibri"/>
                <w:sz w:val="20"/>
                <w:szCs w:val="20"/>
              </w:rPr>
              <w:t xml:space="preserve">1</w:t>
            </w:r>
            <w:r>
              <w:rPr>
                <w:rFonts w:eastAsia="Calibri"/>
                <w:sz w:val="20"/>
                <w:szCs w:val="20"/>
              </w:rPr>
              <w:t xml:space="preserve">. Проект договора, заключаемого по результатам конкурентной закупки, направляется Заказчиком победителю</w:t>
            </w:r>
            <w:r>
              <w:rPr>
                <w:rFonts w:eastAsia="Calibri"/>
                <w:sz w:val="20"/>
                <w:szCs w:val="20"/>
              </w:rPr>
              <w:t xml:space="preserve"> или участнику, с которым заключается договор, в срок не позднее 3 (трех) рабочих дней со дня размещения в ЕИС итогового протокола закупки, либо в случае признания победителя или участника, с которым заключается договор, уклонившимся от заключения договора</w:t>
            </w:r>
            <w:r>
              <w:rPr>
                <w:rFonts w:eastAsia="Calibri"/>
                <w:sz w:val="20"/>
                <w:szCs w:val="20"/>
              </w:rPr>
              <w:t xml:space="preserve">,  а также в случае принятия Заказчиком решения об отказе от заключения договора по основанию, предусмотренному </w:t>
            </w:r>
            <w:r>
              <w:rPr>
                <w:rFonts w:eastAsia="Calibri"/>
                <w:sz w:val="20"/>
                <w:szCs w:val="20"/>
              </w:rPr>
              <w:t xml:space="preserve">подпунктом 5 пункта 10.3</w:t>
            </w:r>
            <w:r>
              <w:rPr>
                <w:rFonts w:eastAsia="Calibri"/>
                <w:sz w:val="20"/>
                <w:szCs w:val="20"/>
              </w:rPr>
              <w:t xml:space="preserve"> Информационной карты документации о проведении </w:t>
            </w:r>
            <w:r>
              <w:rPr>
                <w:rFonts w:eastAsia="Calibri"/>
                <w:sz w:val="20"/>
                <w:szCs w:val="20"/>
              </w:rPr>
              <w:t xml:space="preserve">аукциона</w:t>
            </w:r>
            <w:r>
              <w:rPr>
                <w:rFonts w:eastAsia="Calibri"/>
                <w:sz w:val="20"/>
                <w:szCs w:val="20"/>
              </w:rPr>
              <w:t xml:space="preserve"> в электронной форме, - не позднее 3 (трех) рабочих дней с даты размещения в ЕИС протокола признания победителя уклонившимся от заключения договора или протокола отказа от заключения договора.</w:t>
            </w:r>
            <w:r>
              <w:rPr>
                <w:rFonts w:eastAsia="Calibri"/>
                <w:sz w:val="20"/>
                <w:szCs w:val="20"/>
              </w:rPr>
            </w:r>
            <w:r>
              <w:rPr>
                <w:rFonts w:eastAsia="Calibri"/>
                <w:sz w:val="20"/>
                <w:szCs w:val="20"/>
              </w:rPr>
            </w:r>
          </w:p>
          <w:p>
            <w:pPr>
              <w:pStyle w:val="1011"/>
              <w:jc w:val="both"/>
              <w:spacing w:before="120" w:after="120"/>
              <w:rPr>
                <w:rFonts w:eastAsia="Calibri"/>
                <w:sz w:val="20"/>
                <w:szCs w:val="20"/>
              </w:rPr>
            </w:pPr>
            <w:r>
              <w:rPr>
                <w:rFonts w:eastAsia="Calibri"/>
                <w:sz w:val="20"/>
                <w:szCs w:val="20"/>
              </w:rPr>
              <w:t xml:space="preserve">2</w:t>
            </w:r>
            <w:r>
              <w:rPr>
                <w:rFonts w:eastAsia="Calibri"/>
                <w:sz w:val="20"/>
                <w:szCs w:val="20"/>
              </w:rPr>
              <w:t xml:space="preserve">9</w:t>
            </w:r>
            <w:r>
              <w:rPr>
                <w:rFonts w:eastAsia="Calibri"/>
                <w:sz w:val="20"/>
                <w:szCs w:val="20"/>
              </w:rPr>
              <w:t xml:space="preserve">.</w:t>
            </w:r>
            <w:r>
              <w:rPr>
                <w:rFonts w:eastAsia="Calibri"/>
                <w:sz w:val="20"/>
                <w:szCs w:val="20"/>
              </w:rPr>
              <w:t xml:space="preserve">2</w:t>
            </w:r>
            <w:r>
              <w:rPr>
                <w:rFonts w:eastAsia="Calibri"/>
                <w:sz w:val="20"/>
                <w:szCs w:val="20"/>
              </w:rPr>
              <w:t xml:space="preserve">. </w:t>
            </w:r>
            <w:r>
              <w:rPr>
                <w:rFonts w:eastAsia="Calibri"/>
                <w:sz w:val="20"/>
                <w:szCs w:val="20"/>
              </w:rPr>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pStyle w:val="1011"/>
              <w:jc w:val="both"/>
              <w:spacing w:before="120" w:after="120"/>
              <w:rPr>
                <w:rFonts w:eastAsia="Calibri"/>
                <w:sz w:val="20"/>
                <w:szCs w:val="20"/>
              </w:rPr>
            </w:pPr>
            <w:r>
              <w:rPr>
                <w:rFonts w:eastAsia="Calibri"/>
                <w:sz w:val="20"/>
                <w:szCs w:val="20"/>
              </w:rPr>
              <w:t xml:space="preserve">2</w:t>
            </w:r>
            <w:r>
              <w:rPr>
                <w:rFonts w:eastAsia="Calibri"/>
                <w:sz w:val="20"/>
                <w:szCs w:val="20"/>
              </w:rPr>
              <w:t xml:space="preserve">9</w:t>
            </w:r>
            <w:r>
              <w:rPr>
                <w:rFonts w:eastAsia="Calibri"/>
                <w:sz w:val="20"/>
                <w:szCs w:val="20"/>
              </w:rPr>
              <w:t xml:space="preserve">.</w:t>
            </w:r>
            <w:r>
              <w:rPr>
                <w:rFonts w:eastAsia="Calibri"/>
                <w:sz w:val="20"/>
                <w:szCs w:val="20"/>
              </w:rPr>
              <w:t xml:space="preserve">3</w:t>
            </w:r>
            <w:r>
              <w:rPr>
                <w:rFonts w:eastAsia="Calibri"/>
                <w:sz w:val="20"/>
                <w:szCs w:val="20"/>
              </w:rPr>
              <w:t xml:space="preserve">. </w:t>
            </w:r>
            <w:r>
              <w:rPr>
                <w:rFonts w:eastAsia="Calibri"/>
                <w:sz w:val="20"/>
                <w:szCs w:val="20"/>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pStyle w:val="1011"/>
              <w:jc w:val="both"/>
              <w:spacing w:before="120" w:after="120"/>
              <w:widowControl w:val="off"/>
              <w:rPr>
                <w:rFonts w:eastAsia="Calibri"/>
                <w:sz w:val="20"/>
                <w:szCs w:val="20"/>
              </w:rPr>
            </w:pPr>
            <w:r>
              <w:rPr>
                <w:rFonts w:eastAsia="Calibri"/>
                <w:sz w:val="20"/>
                <w:szCs w:val="20"/>
              </w:rPr>
              <w:t xml:space="preserve">2</w:t>
            </w:r>
            <w:r>
              <w:rPr>
                <w:rFonts w:eastAsia="Calibri"/>
                <w:sz w:val="20"/>
                <w:szCs w:val="20"/>
              </w:rPr>
              <w:t xml:space="preserve">9</w:t>
            </w:r>
            <w:r>
              <w:rPr>
                <w:rFonts w:eastAsia="Calibri"/>
                <w:sz w:val="20"/>
                <w:szCs w:val="20"/>
              </w:rPr>
              <w:t xml:space="preserve">.</w:t>
            </w:r>
            <w:r>
              <w:rPr>
                <w:rFonts w:eastAsia="Calibri"/>
                <w:sz w:val="20"/>
                <w:szCs w:val="20"/>
              </w:rPr>
              <w:t xml:space="preserve">4</w:t>
            </w:r>
            <w:r>
              <w:rPr>
                <w:rFonts w:eastAsia="Calibri"/>
                <w:sz w:val="20"/>
                <w:szCs w:val="20"/>
              </w:rPr>
              <w:t xml:space="preserve">. </w:t>
            </w:r>
            <w:r>
              <w:rPr>
                <w:rFonts w:eastAsia="Calibri"/>
                <w:sz w:val="20"/>
                <w:szCs w:val="2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w:t>
            </w:r>
            <w:r>
              <w:rPr>
                <w:rFonts w:eastAsia="Calibri"/>
                <w:sz w:val="20"/>
                <w:szCs w:val="20"/>
              </w:rPr>
              <w:t xml:space="preserve">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w:t>
            </w:r>
            <w:r>
              <w:rPr>
                <w:rFonts w:eastAsia="Calibri"/>
                <w:sz w:val="20"/>
                <w:szCs w:val="20"/>
              </w:rPr>
              <w:t xml:space="preserve">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eastAsia="Calibri"/>
                <w:sz w:val="20"/>
                <w:szCs w:val="20"/>
              </w:rPr>
            </w:r>
            <w:r>
              <w:rPr>
                <w:rFonts w:eastAsia="Calibri"/>
                <w:sz w:val="20"/>
                <w:szCs w:val="20"/>
              </w:rPr>
            </w:r>
          </w:p>
          <w:p>
            <w:pPr>
              <w:pStyle w:val="1011"/>
              <w:jc w:val="both"/>
              <w:spacing w:before="120" w:after="120"/>
              <w:widowControl w:val="off"/>
              <w:rPr>
                <w:rFonts w:eastAsia="Calibri"/>
                <w:b/>
                <w:sz w:val="20"/>
                <w:szCs w:val="20"/>
              </w:rPr>
            </w:pPr>
            <w:r>
              <w:rPr>
                <w:rFonts w:eastAsia="Calibri"/>
                <w:b/>
                <w:sz w:val="20"/>
                <w:szCs w:val="20"/>
              </w:rPr>
              <w:t xml:space="preserve">29.5. Основания для признания победителя закупки уклонившимся от заключения договора:</w:t>
            </w:r>
            <w:r>
              <w:rPr>
                <w:rFonts w:eastAsia="Calibri"/>
                <w:b/>
                <w:sz w:val="20"/>
                <w:szCs w:val="20"/>
              </w:rPr>
            </w:r>
            <w:r>
              <w:rPr>
                <w:rFonts w:eastAsia="Calibri"/>
                <w:b/>
                <w:sz w:val="20"/>
                <w:szCs w:val="20"/>
              </w:rPr>
            </w:r>
          </w:p>
          <w:p>
            <w:pPr>
              <w:pStyle w:val="1011"/>
              <w:jc w:val="both"/>
              <w:spacing w:before="120" w:after="120"/>
              <w:widowControl w:val="off"/>
              <w:rPr>
                <w:rFonts w:eastAsia="Calibri"/>
                <w:b/>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rFonts w:eastAsia="Calibri"/>
                <w:b/>
                <w:sz w:val="20"/>
                <w:szCs w:val="20"/>
              </w:rPr>
            </w:r>
            <w:r>
              <w:rPr>
                <w:rFonts w:eastAsia="Calibri"/>
                <w:b/>
                <w:sz w:val="20"/>
                <w:szCs w:val="20"/>
              </w:rPr>
            </w:r>
          </w:p>
          <w:p>
            <w:pPr>
              <w:pStyle w:val="1011"/>
              <w:jc w:val="both"/>
              <w:spacing w:before="120" w:after="120"/>
              <w:widowControl w:val="off"/>
              <w:rPr>
                <w:sz w:val="20"/>
                <w:szCs w:val="20"/>
              </w:rPr>
            </w:pPr>
            <w:r>
              <w:rPr>
                <w:sz w:val="20"/>
                <w:szCs w:val="20"/>
              </w:rPr>
              <w:t xml:space="preserve">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pStyle w:val="1011"/>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pStyle w:val="1011"/>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подпунктом 2 раздела 20 Информационной карты закупки документации о проведении аукциона в электронной форме (подпунктом 2 пункта 8.10.22 Типового положения);</w:t>
            </w:r>
            <w:r>
              <w:rPr>
                <w:sz w:val="20"/>
                <w:szCs w:val="20"/>
              </w:rPr>
            </w:r>
            <w:r>
              <w:rPr>
                <w:sz w:val="20"/>
                <w:szCs w:val="20"/>
              </w:rPr>
            </w:r>
          </w:p>
          <w:p>
            <w:pPr>
              <w:pStyle w:val="1011"/>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pStyle w:val="1011"/>
              <w:jc w:val="both"/>
              <w:spacing w:before="120" w:after="120"/>
              <w:widowControl w:val="off"/>
              <w:rPr>
                <w:sz w:val="20"/>
                <w:szCs w:val="20"/>
              </w:rPr>
            </w:pPr>
            <w:r>
              <w:rPr>
                <w:sz w:val="20"/>
                <w:szCs w:val="20"/>
              </w:rPr>
              <w:t xml:space="preserve">29.6. </w:t>
            </w:r>
            <w:r>
              <w:rPr>
                <w:sz w:val="20"/>
                <w:szCs w:val="20"/>
              </w:rPr>
              <w:t xml:space="preserve">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pStyle w:val="1011"/>
              <w:jc w:val="both"/>
              <w:spacing w:before="120" w:after="120"/>
              <w:widowControl w:val="off"/>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pStyle w:val="1014"/>
        <w:keepNext w:val="0"/>
        <w:spacing w:before="0" w:after="0" w:line="276" w:lineRule="auto"/>
        <w:widowControl w:val="off"/>
        <w:rPr>
          <w:rFonts w:ascii="Times New Roman" w:hAnsi="Times New Roman"/>
          <w:b w:val="0"/>
          <w:sz w:val="20"/>
          <w:szCs w:val="20"/>
        </w:rPr>
      </w:pPr>
      <w:r>
        <w:rPr>
          <w:rFonts w:ascii="Times New Roman" w:hAnsi="Times New Roman"/>
          <w:b w:val="0"/>
          <w:sz w:val="20"/>
          <w:szCs w:val="20"/>
        </w:rPr>
      </w:r>
      <w:r>
        <w:rPr>
          <w:rFonts w:ascii="Times New Roman" w:hAnsi="Times New Roman"/>
          <w:b w:val="0"/>
          <w:sz w:val="20"/>
          <w:szCs w:val="20"/>
        </w:rPr>
      </w:r>
      <w:r>
        <w:rPr>
          <w:rFonts w:ascii="Times New Roman" w:hAnsi="Times New Roman"/>
          <w:b w:val="0"/>
          <w:sz w:val="20"/>
          <w:szCs w:val="20"/>
        </w:rPr>
      </w:r>
    </w:p>
    <w:p>
      <w:pPr>
        <w:pStyle w:val="1011"/>
        <w:jc w:val="center"/>
      </w:pPr>
      <w:r>
        <w:t xml:space="preserve">__________________________</w:t>
      </w:r>
      <w:r/>
    </w:p>
    <w:p>
      <w:pPr>
        <w:pStyle w:val="1011"/>
      </w:pPr>
      <w:r/>
      <w:r/>
    </w:p>
    <w:p>
      <w:pPr>
        <w:pStyle w:val="1011"/>
        <w:rPr>
          <w:color w:val="548dd4"/>
        </w:rPr>
        <w:sectPr>
          <w:footerReference w:type="default" r:id="rId9"/>
          <w:footnotePr/>
          <w:endnotePr/>
          <w:type w:val="nextPage"/>
          <w:pgSz w:w="11906" w:h="16838" w:orient="portrait"/>
          <w:pgMar w:top="851" w:right="720" w:bottom="851" w:left="1134" w:header="113" w:footer="0" w:gutter="0"/>
          <w:cols w:num="1" w:sep="0" w:space="708" w:equalWidth="1"/>
          <w:docGrid w:linePitch="360"/>
        </w:sectPr>
      </w:pPr>
      <w:r>
        <w:rPr>
          <w:color w:val="548dd4"/>
        </w:rPr>
      </w:r>
      <w:r>
        <w:rPr>
          <w:color w:val="548dd4"/>
        </w:rPr>
      </w:r>
      <w:r>
        <w:rPr>
          <w:color w:val="548dd4"/>
        </w:rPr>
      </w:r>
    </w:p>
    <w:p>
      <w:pPr>
        <w:pStyle w:val="1011"/>
        <w:rPr>
          <w:color w:val="548dd4"/>
        </w:rPr>
      </w:pPr>
      <w:r>
        <w:rPr>
          <w:color w:val="548dd4"/>
        </w:rPr>
      </w:r>
      <w:r>
        <w:rPr>
          <w:color w:val="548dd4"/>
        </w:rPr>
      </w:r>
      <w:r>
        <w:rPr>
          <w:color w:val="548dd4"/>
        </w:rPr>
      </w:r>
    </w:p>
    <w:p>
      <w:pPr>
        <w:pStyle w:val="1011"/>
        <w:jc w:val="right"/>
        <w:rPr>
          <w:b/>
          <w:sz w:val="20"/>
          <w:szCs w:val="20"/>
        </w:rPr>
      </w:pPr>
      <w:r>
        <w:rPr>
          <w:b/>
          <w:sz w:val="20"/>
          <w:szCs w:val="20"/>
        </w:rPr>
        <w:t xml:space="preserve">Таблица</w:t>
      </w:r>
      <w:r>
        <w:rPr>
          <w:b/>
          <w:sz w:val="20"/>
          <w:szCs w:val="20"/>
        </w:rPr>
        <w:t xml:space="preserve"> 1</w:t>
      </w:r>
      <w:r>
        <w:rPr>
          <w:b/>
          <w:sz w:val="20"/>
          <w:szCs w:val="20"/>
        </w:rPr>
      </w:r>
      <w:r>
        <w:rPr>
          <w:b/>
          <w:sz w:val="20"/>
          <w:szCs w:val="20"/>
        </w:rPr>
      </w:r>
    </w:p>
    <w:p>
      <w:pPr>
        <w:pStyle w:val="1011"/>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pStyle w:val="1011"/>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68"/>
        <w:gridCol w:w="1984"/>
        <w:gridCol w:w="3119"/>
        <w:gridCol w:w="1559"/>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11"/>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pStyle w:val="1011"/>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pStyle w:val="1011"/>
              <w:jc w:val="center"/>
              <w:rPr>
                <w:b/>
                <w:sz w:val="20"/>
                <w:szCs w:val="20"/>
              </w:rPr>
            </w:pPr>
            <w:r>
              <w:rPr>
                <w:b/>
                <w:sz w:val="20"/>
                <w:szCs w:val="20"/>
              </w:rPr>
              <w:t xml:space="preserve">Наименование товара</w:t>
            </w:r>
            <w:r>
              <w:rPr>
                <w:b/>
                <w:sz w:val="20"/>
                <w:szCs w:val="20"/>
              </w:rPr>
              <w:br w:type="textWrapping" w:clear="all"/>
            </w:r>
            <w:r>
              <w:rPr>
                <w:b/>
                <w:sz w:val="20"/>
                <w:szCs w:val="20"/>
              </w:rPr>
              <w:t xml:space="preserve"> (работы, услуги)</w:t>
            </w:r>
            <w:r>
              <w:rPr>
                <w:b/>
                <w:sz w:val="20"/>
                <w:szCs w:val="20"/>
              </w:rPr>
            </w:r>
            <w:r>
              <w:rPr>
                <w:b/>
                <w:sz w:val="20"/>
                <w:szCs w:val="20"/>
              </w:rPr>
            </w:r>
          </w:p>
          <w:p>
            <w:pPr>
              <w:pStyle w:val="1011"/>
              <w:jc w:val="center"/>
              <w:rPr>
                <w:b/>
                <w:sz w:val="20"/>
                <w:szCs w:val="20"/>
              </w:rPr>
            </w:pPr>
            <w:r>
              <w:rPr>
                <w:b/>
                <w:sz w:val="20"/>
                <w:szCs w:val="20"/>
              </w:rPr>
              <w:t xml:space="preserve">(товарный знак</w:t>
            </w:r>
            <w:r>
              <w:rPr>
                <w:b/>
                <w:sz w:val="20"/>
                <w:szCs w:val="20"/>
              </w:rPr>
              <w:br w:type="textWrapping" w:clear="all"/>
            </w:r>
            <w:r>
              <w:rPr>
                <w:b/>
                <w:sz w:val="20"/>
                <w:szCs w:val="20"/>
              </w:rPr>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1011"/>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1011"/>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011"/>
              <w:jc w:val="center"/>
              <w:rPr>
                <w:b/>
                <w:sz w:val="20"/>
                <w:szCs w:val="20"/>
              </w:rPr>
            </w:pPr>
            <w:r>
              <w:rPr>
                <w:b/>
                <w:sz w:val="20"/>
                <w:szCs w:val="20"/>
              </w:rPr>
              <w:t xml:space="preserve">Начальная ц</w:t>
            </w:r>
            <w:r>
              <w:rPr>
                <w:b/>
                <w:sz w:val="20"/>
                <w:szCs w:val="20"/>
              </w:rPr>
              <w:t xml:space="preserve">ена единицы товара, работы, услуги (руб.)</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11"/>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11"/>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11"/>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11"/>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11"/>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11"/>
              <w:jc w:val="center"/>
              <w:rPr>
                <w:b/>
                <w:sz w:val="20"/>
                <w:szCs w:val="20"/>
              </w:rPr>
            </w:pPr>
            <w:r>
              <w:rPr>
                <w:b/>
                <w:sz w:val="20"/>
                <w:szCs w:val="20"/>
              </w:rPr>
              <w:t xml:space="preserve">6</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1011"/>
              <w:jc w:val="center"/>
              <w:rPr>
                <w:sz w:val="20"/>
                <w:szCs w:val="20"/>
              </w:rPr>
            </w:pPr>
            <w:r>
              <w:rPr>
                <w:sz w:val="20"/>
                <w:szCs w:val="20"/>
              </w:rPr>
              <w:t xml:space="preserve">1.</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11"/>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pStyle w:val="1011"/>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1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1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1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1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pStyle w:val="1011"/>
        <w:jc w:val="right"/>
        <w:rPr>
          <w:b/>
          <w:sz w:val="20"/>
          <w:szCs w:val="20"/>
        </w:rPr>
      </w:pPr>
      <w:r>
        <w:rPr>
          <w:b/>
          <w:sz w:val="20"/>
          <w:szCs w:val="20"/>
        </w:rPr>
      </w:r>
      <w:r>
        <w:rPr>
          <w:b/>
          <w:sz w:val="20"/>
          <w:szCs w:val="20"/>
        </w:rPr>
      </w:r>
      <w:r>
        <w:rPr>
          <w:b/>
          <w:sz w:val="20"/>
          <w:szCs w:val="20"/>
        </w:rPr>
      </w:r>
    </w:p>
    <w:p>
      <w:pPr>
        <w:pStyle w:val="1011"/>
        <w:jc w:val="right"/>
        <w:rPr>
          <w:sz w:val="20"/>
          <w:szCs w:val="20"/>
        </w:rPr>
      </w:pPr>
      <w:r>
        <w:rPr>
          <w:b/>
          <w:sz w:val="20"/>
          <w:szCs w:val="20"/>
        </w:rPr>
        <w:t xml:space="preserve">ИТОГО: </w:t>
      </w:r>
      <w:r>
        <w:rPr>
          <w:sz w:val="20"/>
          <w:szCs w:val="20"/>
        </w:rPr>
        <w:t xml:space="preserve">____.__ руб. (российский рубль)</w:t>
      </w:r>
      <w:r>
        <w:rPr>
          <w:sz w:val="20"/>
          <w:szCs w:val="20"/>
        </w:rPr>
      </w:r>
      <w:r>
        <w:rPr>
          <w:sz w:val="20"/>
          <w:szCs w:val="20"/>
        </w:rP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pPr>
      <w:r/>
      <w:r/>
    </w:p>
    <w:p>
      <w:pPr>
        <w:pStyle w:val="1011"/>
        <w:jc w:val="right"/>
        <w:sectPr>
          <w:footnotePr/>
          <w:endnotePr/>
          <w:type w:val="nextPage"/>
          <w:pgSz w:w="11906" w:h="16838" w:orient="portrait"/>
          <w:pgMar w:top="851" w:right="720" w:bottom="426" w:left="1134" w:header="113" w:footer="0" w:gutter="0"/>
          <w:cols w:num="1" w:sep="0" w:space="708" w:equalWidth="1"/>
          <w:docGrid w:linePitch="360"/>
        </w:sectPr>
      </w:pPr>
      <w:r/>
      <w:r/>
    </w:p>
    <w:p>
      <w:pPr>
        <w:pStyle w:val="1011"/>
      </w:pPr>
      <w:r/>
      <w:r/>
    </w:p>
    <w:p>
      <w:pPr>
        <w:pStyle w:val="1035"/>
        <w:jc w:val="center"/>
        <w:rPr>
          <w:b/>
        </w:rPr>
        <w:outlineLvl w:val="2"/>
      </w:pPr>
      <w:r>
        <w:rPr>
          <w:b/>
        </w:rPr>
        <w:t xml:space="preserve">РАЗДЕЛ 2. ОПИСАНИЕ ПРЕДМЕТА ЗАКУПКИ</w:t>
      </w:r>
      <w:r>
        <w:rPr>
          <w:rStyle w:val="1051"/>
          <w:b/>
        </w:rPr>
        <w:footnoteReference w:id="5"/>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35"/>
        <w:jc w:val="center"/>
        <w:rPr>
          <w:b/>
        </w:rPr>
        <w:outlineLvl w:val="2"/>
      </w:pPr>
      <w:r>
        <w:rPr>
          <w:b/>
        </w:rPr>
        <w:t xml:space="preserve">РАЗДЕЛ 3. ПРОЕКТ ДОГОВОРА</w:t>
      </w:r>
      <w:r>
        <w:rPr>
          <w:rStyle w:val="1051"/>
          <w:b/>
        </w:rPr>
        <w:footnoteReference w:id="6"/>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35"/>
        <w:jc w:val="center"/>
        <w:rPr>
          <w:b/>
        </w:rPr>
        <w:outlineLvl w:val="2"/>
      </w:pPr>
      <w:r>
        <w:rPr>
          <w:b/>
        </w:rPr>
        <w:t xml:space="preserve">РАЗДЕЛ 4. РЕКОМЕНДУЕМЫЕ ФОРМЫ </w:t>
      </w:r>
      <w:r>
        <w:rPr>
          <w:rStyle w:val="1051"/>
          <w:b/>
        </w:rPr>
        <w:footnoteReference w:id="7"/>
      </w:r>
      <w:r>
        <w:rPr>
          <w:b/>
        </w:rPr>
        <w:t xml:space="preserve"> </w:t>
      </w:r>
      <w:r>
        <w:rPr>
          <w:b/>
        </w:rPr>
      </w:r>
      <w:r>
        <w:rPr>
          <w:b/>
        </w:rPr>
      </w:r>
    </w:p>
    <w:p>
      <w:pPr>
        <w:pStyle w:val="1035"/>
        <w:jc w:val="center"/>
        <w:rPr>
          <w:b/>
        </w:rPr>
        <w:outlineLvl w:val="2"/>
      </w:pPr>
      <w:r>
        <w:rPr>
          <w:b/>
        </w:rPr>
      </w:r>
      <w:r>
        <w:rPr>
          <w:b/>
        </w:rPr>
      </w:r>
      <w:r>
        <w:rPr>
          <w:b/>
        </w:rPr>
      </w:r>
    </w:p>
    <w:p>
      <w:pPr>
        <w:pStyle w:val="1035"/>
        <w:ind w:left="0"/>
        <w:rPr>
          <w:b/>
        </w:rPr>
        <w:outlineLvl w:val="2"/>
      </w:pPr>
      <w:r>
        <w:rPr>
          <w:b/>
        </w:rPr>
        <w:t xml:space="preserve">Перечень рекомендуемых форм для подготовки заявки участника закупки:</w:t>
      </w:r>
      <w:r>
        <w:rPr>
          <w:b/>
        </w:rPr>
      </w:r>
      <w:r>
        <w:rPr>
          <w:b/>
        </w:rPr>
      </w:r>
    </w:p>
    <w:p>
      <w:pPr>
        <w:pStyle w:val="1011"/>
        <w:jc w:val="both"/>
        <w:widowControl w:val="off"/>
        <w:rPr>
          <w:iCs/>
          <w:sz w:val="20"/>
          <w:szCs w:val="20"/>
        </w:rPr>
      </w:pPr>
      <w:r>
        <w:rPr>
          <w:iCs/>
          <w:sz w:val="20"/>
          <w:szCs w:val="20"/>
        </w:rPr>
        <w:t xml:space="preserve">1. Форма 1</w:t>
      </w:r>
      <w:r>
        <w:rPr>
          <w:iCs/>
          <w:sz w:val="20"/>
          <w:szCs w:val="20"/>
        </w:rPr>
        <w:t xml:space="preserve"> «Согласие участника аукциона в электронной форме на поставку товара, выполнение работы или оказание услуги на условиях, предусмотренных документацией о проведении аукциона в электронной форме»</w:t>
      </w:r>
      <w:r>
        <w:rPr>
          <w:iCs/>
          <w:sz w:val="20"/>
          <w:szCs w:val="20"/>
        </w:rPr>
        <w:t xml:space="preserve">;</w:t>
      </w:r>
      <w:r>
        <w:rPr>
          <w:iCs/>
          <w:sz w:val="20"/>
          <w:szCs w:val="20"/>
        </w:rPr>
        <w:t xml:space="preserve"> </w:t>
      </w:r>
      <w:r>
        <w:rPr>
          <w:iCs/>
          <w:sz w:val="20"/>
          <w:szCs w:val="20"/>
        </w:rPr>
      </w:r>
      <w:r>
        <w:rPr>
          <w:iCs/>
          <w:sz w:val="20"/>
          <w:szCs w:val="20"/>
        </w:rPr>
      </w:r>
    </w:p>
    <w:p>
      <w:pPr>
        <w:pStyle w:val="1011"/>
        <w:jc w:val="both"/>
        <w:widowControl w:val="off"/>
        <w:rPr>
          <w:iCs/>
          <w:sz w:val="20"/>
          <w:szCs w:val="20"/>
        </w:rPr>
      </w:pPr>
      <w:r>
        <w:rPr>
          <w:iCs/>
          <w:sz w:val="20"/>
          <w:szCs w:val="20"/>
        </w:rPr>
        <w:t xml:space="preserve">2. Форма 2 «Сведения об участнике закупки»;</w:t>
      </w:r>
      <w:r>
        <w:rPr>
          <w:iCs/>
          <w:sz w:val="20"/>
          <w:szCs w:val="20"/>
        </w:rPr>
      </w:r>
      <w:r>
        <w:rPr>
          <w:iCs/>
          <w:sz w:val="20"/>
          <w:szCs w:val="20"/>
        </w:rPr>
      </w:r>
    </w:p>
    <w:p>
      <w:pPr>
        <w:pStyle w:val="1011"/>
        <w:jc w:val="both"/>
        <w:widowControl w:val="off"/>
        <w:rPr>
          <w:iCs/>
          <w:sz w:val="20"/>
          <w:szCs w:val="20"/>
        </w:rPr>
      </w:pPr>
      <w:r>
        <w:rPr>
          <w:iCs/>
          <w:sz w:val="20"/>
          <w:szCs w:val="20"/>
        </w:rPr>
        <w:t xml:space="preserve">3. Форма 3 «Декларация о соответствии участника закупки требованиям, установленным документацией о проведении аукциона в электронной форме»;</w:t>
      </w:r>
      <w:r>
        <w:rPr>
          <w:iCs/>
          <w:sz w:val="20"/>
          <w:szCs w:val="20"/>
        </w:rPr>
      </w:r>
      <w:r>
        <w:rPr>
          <w:iCs/>
          <w:sz w:val="20"/>
          <w:szCs w:val="20"/>
        </w:rPr>
      </w:r>
    </w:p>
    <w:p>
      <w:pPr>
        <w:pStyle w:val="1011"/>
        <w:jc w:val="both"/>
        <w:widowControl w:val="off"/>
        <w:rPr>
          <w:color w:val="4f81bd"/>
          <w:sz w:val="20"/>
          <w:szCs w:val="20"/>
        </w:rPr>
      </w:pPr>
      <w:r>
        <w:rPr>
          <w:iCs/>
          <w:color w:val="4f81bd"/>
          <w:sz w:val="20"/>
          <w:szCs w:val="20"/>
        </w:rPr>
        <w:t xml:space="preserve">4. ______________________________</w:t>
      </w:r>
      <w:r>
        <w:rPr>
          <w:color w:val="4f81bd"/>
          <w:sz w:val="20"/>
          <w:szCs w:val="20"/>
        </w:rPr>
      </w:r>
      <w:r>
        <w:rPr>
          <w:color w:val="4f81bd"/>
          <w:sz w:val="20"/>
          <w:szCs w:val="20"/>
        </w:rPr>
      </w:r>
    </w:p>
    <w:p>
      <w:pPr>
        <w:pStyle w:val="1035"/>
        <w:jc w:val="center"/>
        <w:outlineLvl w:val="2"/>
      </w:pPr>
      <w: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outlineLvl w:val="2"/>
      </w:pPr>
      <w:r>
        <w:rPr>
          <w:b/>
        </w:rPr>
      </w:r>
      <w:r>
        <w:rPr>
          <w:b/>
        </w:rPr>
      </w:r>
      <w:r>
        <w:rPr>
          <w:b/>
        </w:rPr>
      </w:r>
    </w:p>
    <w:p>
      <w:pPr>
        <w:pStyle w:val="103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35"/>
        <w:ind w:left="0"/>
        <w:jc w:val="center"/>
        <w:rPr>
          <w:rStyle w:val="1051"/>
          <w:b/>
        </w:rPr>
        <w:outlineLvl w:val="2"/>
      </w:pPr>
      <w:r>
        <w:rPr>
          <w:b/>
        </w:rPr>
        <w:t xml:space="preserve">РАЗДЕЛ 5. ПРОТОКОЛ ОБОСНОВАНИЯ НАЧАЛЬНОЙ (МАКСИМАЛЬНОЙ) ЦЕНЫ ДОГОВОРА</w:t>
      </w:r>
      <w:r>
        <w:rPr>
          <w:rStyle w:val="1051"/>
          <w:b/>
        </w:rPr>
        <w:footnoteReference w:id="8"/>
      </w:r>
      <w:r>
        <w:rPr>
          <w:rStyle w:val="1051"/>
          <w:b/>
        </w:rPr>
      </w:r>
      <w:r>
        <w:rPr>
          <w:rStyle w:val="1051"/>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tarSymbol">
    <w:panose1 w:val="02000603000000000000"/>
  </w:font>
  <w:font w:name="Cambria">
    <w:panose1 w:val="02040503050406030204"/>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61"/>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12</w:t>
    </w:r>
    <w:r>
      <w:rPr>
        <w:sz w:val="18"/>
        <w:szCs w:val="18"/>
      </w:rPr>
      <w:fldChar w:fldCharType="end"/>
    </w:r>
    <w:r>
      <w:rPr>
        <w:sz w:val="18"/>
        <w:szCs w:val="18"/>
      </w:rPr>
    </w:r>
    <w:r>
      <w:rPr>
        <w:sz w:val="18"/>
        <w:szCs w:val="18"/>
      </w:rPr>
    </w:r>
  </w:p>
  <w:p>
    <w:pPr>
      <w:pStyle w:val="106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9"/>
        <w:jc w:val="both"/>
        <w:rPr>
          <w:sz w:val="18"/>
          <w:szCs w:val="18"/>
        </w:rPr>
      </w:pPr>
      <w:r>
        <w:rPr>
          <w:rStyle w:val="1051"/>
          <w:sz w:val="18"/>
          <w:szCs w:val="18"/>
        </w:rPr>
        <w:footnoteRef/>
      </w:r>
      <w:r>
        <w:rPr>
          <w:sz w:val="18"/>
          <w:szCs w:val="18"/>
        </w:rPr>
        <w:t xml:space="preserve"> </w:t>
      </w:r>
      <w:r>
        <w:rPr>
          <w:sz w:val="18"/>
          <w:szCs w:val="18"/>
        </w:rPr>
        <w:t xml:space="preserve">Гриф указывается в случае осуществления закупки в соответствии с разделом 8.13 Типового положения  (с привлечением</w:t>
      </w:r>
      <w:r>
        <w:rPr>
          <w:sz w:val="18"/>
          <w:szCs w:val="18"/>
        </w:rPr>
        <w:t xml:space="preserve">  специализированной (уполномоченной) организации)</w:t>
      </w:r>
      <w:r>
        <w:rPr>
          <w:sz w:val="18"/>
          <w:szCs w:val="18"/>
        </w:rPr>
        <w:t xml:space="preserve">.</w:t>
      </w:r>
      <w:r>
        <w:rPr>
          <w:sz w:val="18"/>
          <w:szCs w:val="18"/>
        </w:rPr>
      </w:r>
      <w:r>
        <w:rPr>
          <w:sz w:val="18"/>
          <w:szCs w:val="18"/>
        </w:rPr>
      </w:r>
    </w:p>
  </w:footnote>
  <w:footnote w:id="3">
    <w:p>
      <w:pPr>
        <w:pStyle w:val="1049"/>
        <w:jc w:val="both"/>
        <w:rPr>
          <w:sz w:val="16"/>
          <w:szCs w:val="16"/>
        </w:rPr>
      </w:pPr>
      <w:r>
        <w:rPr>
          <w:rStyle w:val="1051"/>
        </w:rPr>
        <w:footnoteRef/>
      </w:r>
      <w:r>
        <w:t xml:space="preserve"> </w:t>
      </w:r>
      <w:r>
        <w:rPr>
          <w:sz w:val="16"/>
          <w:szCs w:val="16"/>
        </w:rPr>
        <w:t xml:space="preserve">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p>
      <w:pPr>
        <w:pStyle w:val="1049"/>
        <w:rPr>
          <w:sz w:val="16"/>
          <w:szCs w:val="16"/>
        </w:rPr>
      </w:pPr>
      <w:r>
        <w:rPr>
          <w:sz w:val="16"/>
          <w:szCs w:val="16"/>
        </w:rPr>
      </w:r>
      <w:r>
        <w:rPr>
          <w:sz w:val="16"/>
          <w:szCs w:val="16"/>
        </w:rPr>
      </w:r>
      <w:r>
        <w:rPr>
          <w:sz w:val="16"/>
          <w:szCs w:val="16"/>
        </w:rPr>
      </w:r>
    </w:p>
  </w:footnote>
  <w:footnote w:id="4">
    <w:p>
      <w:pPr>
        <w:ind w:left="0" w:right="0" w:firstLine="0"/>
        <w:jc w:val="both"/>
        <w:spacing w:before="0" w:after="0" w:line="240" w:lineRule="auto"/>
        <w:rPr>
          <w:sz w:val="16"/>
          <w:szCs w:val="16"/>
        </w:rPr>
        <w:pBdr>
          <w:top w:val="none" w:color="000000" w:sz="4" w:space="0"/>
          <w:left w:val="none" w:color="000000" w:sz="4" w:space="0"/>
          <w:bottom w:val="none" w:color="000000" w:sz="4" w:space="0"/>
          <w:right w:val="none" w:color="000000" w:sz="4" w:space="0"/>
        </w:pBdr>
      </w:pPr>
      <w:r>
        <w:rPr>
          <w:rStyle w:val="996"/>
          <w:sz w:val="16"/>
          <w:szCs w:val="16"/>
        </w:rPr>
        <w:footnoteRef/>
      </w:r>
      <w:r>
        <w:rPr>
          <w:sz w:val="16"/>
          <w:szCs w:val="16"/>
        </w:rPr>
        <w:t xml:space="preserve"> В соответствии с пунк</w:t>
      </w:r>
      <w:r>
        <w:rPr>
          <w:sz w:val="16"/>
          <w:szCs w:val="16"/>
        </w:rPr>
        <w:t xml:space="preserve">том </w:t>
      </w:r>
      <w:r>
        <w:rPr>
          <w:sz w:val="16"/>
          <w:szCs w:val="16"/>
        </w:rPr>
        <w:t xml:space="preserve">1 </w:t>
      </w:r>
      <w:r>
        <w:rPr>
          <w:sz w:val="16"/>
          <w:szCs w:val="16"/>
        </w:rPr>
        <w:t xml:space="preserve">постановления Правительства РФ от 23.12.2024 № 1875 установлено </w:t>
      </w:r>
      <w:r>
        <w:rPr>
          <w:b/>
          <w:bCs/>
          <w:sz w:val="16"/>
          <w:szCs w:val="16"/>
        </w:rPr>
        <w:t xml:space="preserve">преимущество</w:t>
      </w:r>
      <w:r>
        <w:rPr>
          <w:b/>
          <w:bCs/>
          <w:sz w:val="16"/>
          <w:szCs w:val="16"/>
        </w:rPr>
        <w:t xml:space="preserve"> </w:t>
      </w:r>
      <w:r>
        <w:rPr>
          <w:rFonts w:ascii="Times New Roman" w:hAnsi="Times New Roman" w:eastAsia="Times New Roman" w:cs="Times New Roman"/>
          <w:b/>
          <w:bCs/>
          <w:color w:val="000000"/>
          <w:sz w:val="16"/>
          <w:szCs w:val="16"/>
        </w:rPr>
        <w:t xml:space="preserve">в отношении </w:t>
      </w:r>
      <w:r>
        <w:rPr>
          <w:rFonts w:ascii="Times New Roman" w:hAnsi="Times New Roman" w:eastAsia="Times New Roman" w:cs="Times New Roman"/>
          <w:b/>
          <w:bCs/>
          <w:color w:val="000000"/>
          <w:sz w:val="16"/>
          <w:szCs w:val="16"/>
        </w:rPr>
        <w:t xml:space="preserve">товаров</w:t>
      </w:r>
      <w:r>
        <w:rPr>
          <w:rFonts w:ascii="Times New Roman" w:hAnsi="Times New Roman" w:eastAsia="Times New Roman" w:cs="Times New Roman"/>
          <w:color w:val="000000"/>
          <w:sz w:val="16"/>
          <w:szCs w:val="16"/>
        </w:rPr>
        <w:t xml:space="preserve"> российского происхождения (в том числе поставляемых при выполнении закупаемых работ, оказании закупаемых услуг).</w:t>
      </w:r>
      <w:r>
        <w:rPr>
          <w:sz w:val="16"/>
          <w:szCs w:val="16"/>
        </w:rPr>
      </w:r>
      <w:r>
        <w:rPr>
          <w:sz w:val="16"/>
          <w:szCs w:val="16"/>
        </w:rPr>
      </w:r>
    </w:p>
  </w:footnote>
  <w:footnote w:id="5">
    <w:p>
      <w:pPr>
        <w:pStyle w:val="1049"/>
        <w:jc w:val="both"/>
      </w:pPr>
      <w:r>
        <w:rPr>
          <w:rStyle w:val="1051"/>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w:t>
      </w:r>
      <w:r>
        <w:t xml:space="preserve">.</w:t>
      </w:r>
      <w:r>
        <w:t xml:space="preserve"> </w:t>
      </w:r>
      <w:r/>
    </w:p>
  </w:footnote>
  <w:footnote w:id="6">
    <w:p>
      <w:pPr>
        <w:pStyle w:val="1049"/>
        <w:jc w:val="both"/>
      </w:pPr>
      <w:r>
        <w:rPr>
          <w:rStyle w:val="1051"/>
        </w:rPr>
        <w:footnoteRef/>
      </w:r>
      <w:r>
        <w:t xml:space="preserve"> Формируется Заказчиком самостоятельно с учетом требований Закона № 223-ФЗ, </w:t>
      </w:r>
      <w:r>
        <w:t xml:space="preserve">иных нормативных правовых актов РФ</w:t>
      </w:r>
      <w:r>
        <w:t xml:space="preserve">,</w:t>
      </w:r>
      <w:r>
        <w:t xml:space="preserve"> </w:t>
      </w:r>
      <w:r>
        <w:t xml:space="preserve">Положения</w:t>
      </w:r>
      <w:r>
        <w:t xml:space="preserve">.</w:t>
      </w:r>
      <w:r/>
    </w:p>
  </w:footnote>
  <w:footnote w:id="7">
    <w:p>
      <w:pPr>
        <w:pStyle w:val="1049"/>
        <w:jc w:val="both"/>
      </w:pPr>
      <w:r>
        <w:rPr>
          <w:rStyle w:val="1051"/>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t xml:space="preserve">.</w:t>
      </w:r>
      <w:r/>
    </w:p>
  </w:footnote>
  <w:footnote w:id="8">
    <w:p>
      <w:pPr>
        <w:pStyle w:val="1049"/>
      </w:pPr>
      <w:r>
        <w:rPr>
          <w:rStyle w:val="1051"/>
        </w:rPr>
        <w:footnoteRef/>
      </w:r>
      <w:r>
        <w:t xml:space="preserve"> Формируется Заказчиком с учетом требований Закона № 223-ФЗ, Положения</w:t>
      </w:r>
      <w:r>
        <w:t xml:space="preserv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
    <w:multiLevelType w:val="hybridMultilevel"/>
    <w:lvl w:ilvl="0">
      <w:start w:val="0"/>
      <w:numFmt w:val="decimal"/>
      <w:pStyle w:val="1418"/>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2">
    <w:multiLevelType w:val="hybridMultilevel"/>
    <w:lvl w:ilvl="0">
      <w:start w:val="0"/>
      <w:numFmt w:val="decimal"/>
      <w:pStyle w:val="1419"/>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3">
    <w:multiLevelType w:val="hybridMultilevel"/>
    <w:lvl w:ilvl="0">
      <w:start w:val="0"/>
      <w:numFmt w:val="decimal"/>
      <w:pStyle w:val="1420"/>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4">
    <w:multiLevelType w:val="hybridMultilevel"/>
    <w:lvl w:ilvl="0">
      <w:start w:val="0"/>
      <w:numFmt w:val="decimal"/>
      <w:pStyle w:val="1421"/>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1"/>
      <w:numFmt w:val="bullet"/>
      <w:pStyle w:val="1260"/>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1"/>
      <w:numFmt w:val="decimal"/>
      <w:pStyle w:val="1055"/>
      <w:isLgl w:val="false"/>
      <w:suff w:val="tab"/>
      <w:lvlText w:val="%1)"/>
      <w:lvlJc w:val="left"/>
      <w:pPr>
        <w:ind w:left="366" w:hanging="360"/>
      </w:pPr>
    </w:lvl>
    <w:lvl w:ilvl="1">
      <w:start w:val="1"/>
      <w:numFmt w:val="lowerLetter"/>
      <w:pStyle w:val="1056"/>
      <w:isLgl w:val="false"/>
      <w:suff w:val="tab"/>
      <w:lvlText w:val="%2."/>
      <w:lvlJc w:val="left"/>
      <w:pPr>
        <w:ind w:left="1086" w:hanging="360"/>
      </w:pPr>
    </w:lvl>
    <w:lvl w:ilvl="2">
      <w:start w:val="1"/>
      <w:numFmt w:val="lowerRoman"/>
      <w:pStyle w:val="1057"/>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13">
    <w:multiLevelType w:val="hybridMultilevel"/>
    <w:lvl w:ilvl="0">
      <w:start w:val="1"/>
      <w:numFmt w:val="decimal"/>
      <w:pStyle w:val="1148"/>
      <w:isLgl w:val="false"/>
      <w:suff w:val="tab"/>
      <w:lvlText w:val="%1."/>
      <w:lvlJc w:val="center"/>
      <w:pPr>
        <w:ind w:left="0" w:firstLine="0"/>
        <w:tabs>
          <w:tab w:val="num" w:pos="0" w:leader="none"/>
        </w:tabs>
      </w:pPr>
      <w:rPr>
        <w:b/>
        <w:i w:val="0"/>
      </w:rPr>
    </w:lvl>
    <w:lvl w:ilvl="1">
      <w:start w:val="1"/>
      <w:numFmt w:val="decimal"/>
      <w:pStyle w:val="1147"/>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49"/>
      <w:isLgl w:val="false"/>
      <w:suff w:val="tab"/>
      <w:lvlText w:val="%1.%2.%3"/>
      <w:lvlJc w:val="left"/>
      <w:pPr>
        <w:ind w:left="851" w:hanging="851"/>
        <w:tabs>
          <w:tab w:val="num" w:pos="851" w:leader="none"/>
        </w:tabs>
      </w:pPr>
      <w:rPr>
        <w:b w:val="0"/>
        <w:bCs w:val="0"/>
        <w:i w:val="0"/>
        <w:iCs w:val="0"/>
      </w:rPr>
    </w:lvl>
    <w:lvl w:ilvl="3">
      <w:start w:val="1"/>
      <w:numFmt w:val="lowerLetter"/>
      <w:pStyle w:val="1150"/>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7">
    <w:multiLevelType w:val="hybridMultilevel"/>
    <w:lvl w:ilvl="0">
      <w:start w:val="8"/>
      <w:numFmt w:val="decimal"/>
      <w:pStyle w:val="1412"/>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13"/>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9">
    <w:multiLevelType w:val="hybridMultilevel"/>
    <w:lvl w:ilvl="0">
      <w:start w:val="1"/>
      <w:numFmt w:val="decimal"/>
      <w:pStyle w:val="1506"/>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upperRoman"/>
      <w:pStyle w:val="1077"/>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1">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2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487"/>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4">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423"/>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12"/>
  </w:num>
  <w:num w:numId="2">
    <w:abstractNumId w:val="2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0"/>
    </w:lvlOverride>
    <w:lvlOverride w:ilvl="6">
      <w:startOverride w:val="1"/>
    </w:lvlOverride>
    <w:lvlOverride w:ilvl="7">
      <w:startOverride w:val="1"/>
    </w:lvlOverride>
    <w:lvlOverride w:ilvl="8">
      <w:startOverride w:val="1"/>
    </w:lvlOverride>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 w:numId="9">
    <w:abstractNumId w:val="4"/>
  </w:num>
  <w:num w:numId="10">
    <w:abstractNumId w:val="25"/>
  </w:num>
  <w:num w:numId="11">
    <w:abstractNumId w:val="17"/>
  </w:num>
  <w:num w:numId="12">
    <w:abstractNumId w:val="23"/>
  </w:num>
  <w:num w:numId="13">
    <w:abstractNumId w:val="19"/>
  </w:num>
  <w:num w:numId="14">
    <w:abstractNumId w:val="9"/>
  </w:num>
  <w:num w:numId="15">
    <w:abstractNumId w:val="15"/>
  </w:num>
  <w:num w:numId="16">
    <w:abstractNumId w:val="8"/>
  </w:num>
  <w:num w:numId="17">
    <w:abstractNumId w:val="0"/>
  </w:num>
  <w:num w:numId="18">
    <w:abstractNumId w:val="14"/>
  </w:num>
  <w:num w:numId="19">
    <w:abstractNumId w:val="26"/>
  </w:num>
  <w:num w:numId="20">
    <w:abstractNumId w:val="5"/>
  </w:num>
  <w:num w:numId="21">
    <w:abstractNumId w:val="10"/>
  </w:num>
  <w:num w:numId="22">
    <w:abstractNumId w:val="16"/>
  </w:num>
  <w:num w:numId="23">
    <w:abstractNumId w:val="18"/>
  </w:num>
  <w:num w:numId="24">
    <w:abstractNumId w:val="22"/>
  </w:num>
  <w:num w:numId="25">
    <w:abstractNumId w:val="11"/>
  </w:num>
  <w:num w:numId="26">
    <w:abstractNumId w:val="24"/>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35">
    <w:name w:val="Heading 1"/>
    <w:basedOn w:val="1011"/>
    <w:next w:val="1011"/>
    <w:link w:val="836"/>
    <w:uiPriority w:val="9"/>
    <w:qFormat/>
    <w:pPr>
      <w:keepLines/>
      <w:keepNext/>
      <w:spacing w:before="480" w:after="200"/>
      <w:outlineLvl w:val="0"/>
    </w:pPr>
    <w:rPr>
      <w:rFonts w:ascii="Arial" w:hAnsi="Arial" w:eastAsia="Arial" w:cs="Arial"/>
      <w:sz w:val="40"/>
      <w:szCs w:val="40"/>
    </w:rPr>
  </w:style>
  <w:style w:type="character" w:styleId="836">
    <w:name w:val="Heading 1 Char"/>
    <w:link w:val="835"/>
    <w:uiPriority w:val="9"/>
    <w:rPr>
      <w:rFonts w:ascii="Arial" w:hAnsi="Arial" w:eastAsia="Arial" w:cs="Arial"/>
      <w:sz w:val="40"/>
      <w:szCs w:val="40"/>
    </w:rPr>
  </w:style>
  <w:style w:type="paragraph" w:styleId="837">
    <w:name w:val="Heading 2"/>
    <w:basedOn w:val="1011"/>
    <w:next w:val="1011"/>
    <w:link w:val="838"/>
    <w:uiPriority w:val="9"/>
    <w:unhideWhenUsed/>
    <w:qFormat/>
    <w:pPr>
      <w:keepLines/>
      <w:keepNext/>
      <w:spacing w:before="360" w:after="200"/>
      <w:outlineLvl w:val="1"/>
    </w:pPr>
    <w:rPr>
      <w:rFonts w:ascii="Arial" w:hAnsi="Arial" w:eastAsia="Arial" w:cs="Arial"/>
      <w:sz w:val="34"/>
    </w:rPr>
  </w:style>
  <w:style w:type="character" w:styleId="838">
    <w:name w:val="Heading 2 Char"/>
    <w:link w:val="837"/>
    <w:uiPriority w:val="9"/>
    <w:rPr>
      <w:rFonts w:ascii="Arial" w:hAnsi="Arial" w:eastAsia="Arial" w:cs="Arial"/>
      <w:sz w:val="34"/>
    </w:rPr>
  </w:style>
  <w:style w:type="paragraph" w:styleId="839">
    <w:name w:val="Heading 3"/>
    <w:basedOn w:val="1011"/>
    <w:next w:val="1011"/>
    <w:link w:val="840"/>
    <w:uiPriority w:val="9"/>
    <w:unhideWhenUsed/>
    <w:qFormat/>
    <w:pPr>
      <w:keepLines/>
      <w:keepNext/>
      <w:spacing w:before="320" w:after="200"/>
      <w:outlineLvl w:val="2"/>
    </w:pPr>
    <w:rPr>
      <w:rFonts w:ascii="Arial" w:hAnsi="Arial" w:eastAsia="Arial" w:cs="Arial"/>
      <w:sz w:val="30"/>
      <w:szCs w:val="30"/>
    </w:rPr>
  </w:style>
  <w:style w:type="character" w:styleId="840">
    <w:name w:val="Heading 3 Char"/>
    <w:link w:val="839"/>
    <w:uiPriority w:val="9"/>
    <w:rPr>
      <w:rFonts w:ascii="Arial" w:hAnsi="Arial" w:eastAsia="Arial" w:cs="Arial"/>
      <w:sz w:val="30"/>
      <w:szCs w:val="30"/>
    </w:rPr>
  </w:style>
  <w:style w:type="paragraph" w:styleId="841">
    <w:name w:val="Heading 4"/>
    <w:basedOn w:val="1011"/>
    <w:next w:val="1011"/>
    <w:link w:val="842"/>
    <w:uiPriority w:val="9"/>
    <w:unhideWhenUsed/>
    <w:qFormat/>
    <w:pPr>
      <w:keepLines/>
      <w:keepNext/>
      <w:spacing w:before="320" w:after="200"/>
      <w:outlineLvl w:val="3"/>
    </w:pPr>
    <w:rPr>
      <w:rFonts w:ascii="Arial" w:hAnsi="Arial" w:eastAsia="Arial" w:cs="Arial"/>
      <w:b/>
      <w:bCs/>
      <w:sz w:val="26"/>
      <w:szCs w:val="26"/>
    </w:rPr>
  </w:style>
  <w:style w:type="character" w:styleId="842">
    <w:name w:val="Heading 4 Char"/>
    <w:link w:val="841"/>
    <w:uiPriority w:val="9"/>
    <w:rPr>
      <w:rFonts w:ascii="Arial" w:hAnsi="Arial" w:eastAsia="Arial" w:cs="Arial"/>
      <w:b/>
      <w:bCs/>
      <w:sz w:val="26"/>
      <w:szCs w:val="26"/>
    </w:rPr>
  </w:style>
  <w:style w:type="paragraph" w:styleId="843">
    <w:name w:val="Heading 5"/>
    <w:basedOn w:val="1011"/>
    <w:next w:val="1011"/>
    <w:link w:val="844"/>
    <w:uiPriority w:val="9"/>
    <w:unhideWhenUsed/>
    <w:qFormat/>
    <w:pPr>
      <w:keepLines/>
      <w:keepNext/>
      <w:spacing w:before="320" w:after="200"/>
      <w:outlineLvl w:val="4"/>
    </w:pPr>
    <w:rPr>
      <w:rFonts w:ascii="Arial" w:hAnsi="Arial" w:eastAsia="Arial" w:cs="Arial"/>
      <w:b/>
      <w:bCs/>
      <w:sz w:val="24"/>
      <w:szCs w:val="24"/>
    </w:rPr>
  </w:style>
  <w:style w:type="character" w:styleId="844">
    <w:name w:val="Heading 5 Char"/>
    <w:link w:val="843"/>
    <w:uiPriority w:val="9"/>
    <w:rPr>
      <w:rFonts w:ascii="Arial" w:hAnsi="Arial" w:eastAsia="Arial" w:cs="Arial"/>
      <w:b/>
      <w:bCs/>
      <w:sz w:val="24"/>
      <w:szCs w:val="24"/>
    </w:rPr>
  </w:style>
  <w:style w:type="paragraph" w:styleId="845">
    <w:name w:val="Heading 6"/>
    <w:basedOn w:val="1011"/>
    <w:next w:val="1011"/>
    <w:link w:val="1173"/>
    <w:uiPriority w:val="9"/>
    <w:unhideWhenUsed/>
    <w:qFormat/>
    <w:pPr>
      <w:keepLines/>
      <w:keepNext/>
      <w:spacing w:before="320" w:after="200"/>
      <w:outlineLvl w:val="5"/>
    </w:pPr>
    <w:rPr>
      <w:rFonts w:ascii="Arial" w:hAnsi="Arial" w:eastAsia="Arial" w:cs="Arial"/>
      <w:b/>
      <w:bCs/>
      <w:sz w:val="22"/>
      <w:szCs w:val="22"/>
    </w:rPr>
  </w:style>
  <w:style w:type="paragraph" w:styleId="846">
    <w:name w:val="Heading 7"/>
    <w:basedOn w:val="1011"/>
    <w:next w:val="1011"/>
    <w:link w:val="847"/>
    <w:uiPriority w:val="9"/>
    <w:unhideWhenUsed/>
    <w:qFormat/>
    <w:pPr>
      <w:keepLines/>
      <w:keepNext/>
      <w:spacing w:before="320" w:after="200"/>
      <w:outlineLvl w:val="6"/>
    </w:pPr>
    <w:rPr>
      <w:rFonts w:ascii="Arial" w:hAnsi="Arial" w:eastAsia="Arial" w:cs="Arial"/>
      <w:b/>
      <w:bCs/>
      <w:i/>
      <w:iCs/>
      <w:sz w:val="22"/>
      <w:szCs w:val="22"/>
    </w:rPr>
  </w:style>
  <w:style w:type="character" w:styleId="847">
    <w:name w:val="Heading 7 Char"/>
    <w:link w:val="846"/>
    <w:uiPriority w:val="9"/>
    <w:rPr>
      <w:rFonts w:ascii="Arial" w:hAnsi="Arial" w:eastAsia="Arial" w:cs="Arial"/>
      <w:b/>
      <w:bCs/>
      <w:i/>
      <w:iCs/>
      <w:sz w:val="22"/>
      <w:szCs w:val="22"/>
    </w:rPr>
  </w:style>
  <w:style w:type="paragraph" w:styleId="848">
    <w:name w:val="Heading 8"/>
    <w:basedOn w:val="1011"/>
    <w:next w:val="1011"/>
    <w:link w:val="849"/>
    <w:uiPriority w:val="9"/>
    <w:unhideWhenUsed/>
    <w:qFormat/>
    <w:pPr>
      <w:keepLines/>
      <w:keepNext/>
      <w:spacing w:before="320" w:after="200"/>
      <w:outlineLvl w:val="7"/>
    </w:pPr>
    <w:rPr>
      <w:rFonts w:ascii="Arial" w:hAnsi="Arial" w:eastAsia="Arial" w:cs="Arial"/>
      <w:i/>
      <w:iCs/>
      <w:sz w:val="22"/>
      <w:szCs w:val="22"/>
    </w:rPr>
  </w:style>
  <w:style w:type="character" w:styleId="849">
    <w:name w:val="Heading 8 Char"/>
    <w:link w:val="848"/>
    <w:uiPriority w:val="9"/>
    <w:rPr>
      <w:rFonts w:ascii="Arial" w:hAnsi="Arial" w:eastAsia="Arial" w:cs="Arial"/>
      <w:i/>
      <w:iCs/>
      <w:sz w:val="22"/>
      <w:szCs w:val="22"/>
    </w:rPr>
  </w:style>
  <w:style w:type="paragraph" w:styleId="850">
    <w:name w:val="Heading 9"/>
    <w:basedOn w:val="1011"/>
    <w:next w:val="1011"/>
    <w:link w:val="851"/>
    <w:uiPriority w:val="9"/>
    <w:unhideWhenUsed/>
    <w:qFormat/>
    <w:pPr>
      <w:keepLines/>
      <w:keepNext/>
      <w:spacing w:before="320" w:after="200"/>
      <w:outlineLvl w:val="8"/>
    </w:pPr>
    <w:rPr>
      <w:rFonts w:ascii="Arial" w:hAnsi="Arial" w:eastAsia="Arial" w:cs="Arial"/>
      <w:i/>
      <w:iCs/>
      <w:sz w:val="21"/>
      <w:szCs w:val="21"/>
    </w:rPr>
  </w:style>
  <w:style w:type="character" w:styleId="851">
    <w:name w:val="Heading 9 Char"/>
    <w:link w:val="850"/>
    <w:uiPriority w:val="9"/>
    <w:rPr>
      <w:rFonts w:ascii="Arial" w:hAnsi="Arial" w:eastAsia="Arial" w:cs="Arial"/>
      <w:i/>
      <w:iCs/>
      <w:sz w:val="21"/>
      <w:szCs w:val="21"/>
    </w:rPr>
  </w:style>
  <w:style w:type="paragraph" w:styleId="852">
    <w:name w:val="List Paragraph"/>
    <w:basedOn w:val="1011"/>
    <w:uiPriority w:val="34"/>
    <w:qFormat/>
    <w:pPr>
      <w:contextualSpacing/>
      <w:ind w:left="720"/>
    </w:pPr>
  </w:style>
  <w:style w:type="paragraph" w:styleId="853">
    <w:name w:val="No Spacing"/>
    <w:uiPriority w:val="1"/>
    <w:qFormat/>
    <w:pPr>
      <w:spacing w:before="0" w:after="0" w:line="240" w:lineRule="auto"/>
    </w:pPr>
  </w:style>
  <w:style w:type="paragraph" w:styleId="854">
    <w:name w:val="Title"/>
    <w:basedOn w:val="1011"/>
    <w:next w:val="1011"/>
    <w:link w:val="855"/>
    <w:uiPriority w:val="10"/>
    <w:qFormat/>
    <w:pPr>
      <w:contextualSpacing/>
      <w:spacing w:before="300" w:after="200"/>
    </w:pPr>
    <w:rPr>
      <w:sz w:val="48"/>
      <w:szCs w:val="48"/>
    </w:rPr>
  </w:style>
  <w:style w:type="character" w:styleId="855">
    <w:name w:val="Title Char"/>
    <w:link w:val="854"/>
    <w:uiPriority w:val="10"/>
    <w:rPr>
      <w:sz w:val="48"/>
      <w:szCs w:val="48"/>
    </w:rPr>
  </w:style>
  <w:style w:type="paragraph" w:styleId="856">
    <w:name w:val="Subtitle"/>
    <w:basedOn w:val="1011"/>
    <w:next w:val="1011"/>
    <w:link w:val="857"/>
    <w:uiPriority w:val="11"/>
    <w:qFormat/>
    <w:pPr>
      <w:spacing w:before="200" w:after="200"/>
    </w:pPr>
    <w:rPr>
      <w:sz w:val="24"/>
      <w:szCs w:val="24"/>
    </w:rPr>
  </w:style>
  <w:style w:type="character" w:styleId="857">
    <w:name w:val="Subtitle Char"/>
    <w:link w:val="856"/>
    <w:uiPriority w:val="11"/>
    <w:rPr>
      <w:sz w:val="24"/>
      <w:szCs w:val="24"/>
    </w:rPr>
  </w:style>
  <w:style w:type="paragraph" w:styleId="858">
    <w:name w:val="Quote"/>
    <w:basedOn w:val="1011"/>
    <w:next w:val="1011"/>
    <w:link w:val="859"/>
    <w:uiPriority w:val="29"/>
    <w:qFormat/>
    <w:pPr>
      <w:ind w:left="720" w:right="720"/>
    </w:pPr>
    <w:rPr>
      <w:i/>
    </w:rPr>
  </w:style>
  <w:style w:type="character" w:styleId="859">
    <w:name w:val="Quote Char"/>
    <w:link w:val="858"/>
    <w:uiPriority w:val="29"/>
    <w:rPr>
      <w:i/>
    </w:rPr>
  </w:style>
  <w:style w:type="paragraph" w:styleId="860">
    <w:name w:val="Intense Quote"/>
    <w:basedOn w:val="1011"/>
    <w:next w:val="1011"/>
    <w:link w:val="86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61">
    <w:name w:val="Intense Quote Char"/>
    <w:link w:val="860"/>
    <w:uiPriority w:val="30"/>
    <w:rPr>
      <w:i/>
    </w:rPr>
  </w:style>
  <w:style w:type="paragraph" w:styleId="862">
    <w:name w:val="Header"/>
    <w:basedOn w:val="1011"/>
    <w:link w:val="1175"/>
    <w:uiPriority w:val="99"/>
    <w:unhideWhenUsed/>
    <w:pPr>
      <w:spacing w:after="0" w:line="240" w:lineRule="auto"/>
      <w:tabs>
        <w:tab w:val="center" w:pos="7143" w:leader="none"/>
        <w:tab w:val="right" w:pos="14287" w:leader="none"/>
      </w:tabs>
    </w:pPr>
  </w:style>
  <w:style w:type="paragraph" w:styleId="863">
    <w:name w:val="Footer"/>
    <w:basedOn w:val="1011"/>
    <w:link w:val="866"/>
    <w:uiPriority w:val="99"/>
    <w:unhideWhenUsed/>
    <w:pPr>
      <w:spacing w:after="0" w:line="240" w:lineRule="auto"/>
      <w:tabs>
        <w:tab w:val="center" w:pos="7143" w:leader="none"/>
        <w:tab w:val="right" w:pos="14287" w:leader="none"/>
      </w:tabs>
    </w:pPr>
  </w:style>
  <w:style w:type="character" w:styleId="864">
    <w:name w:val="Footer Char"/>
    <w:link w:val="863"/>
    <w:uiPriority w:val="99"/>
  </w:style>
  <w:style w:type="paragraph" w:styleId="865">
    <w:name w:val="Caption"/>
    <w:basedOn w:val="1011"/>
    <w:next w:val="1011"/>
    <w:uiPriority w:val="35"/>
    <w:semiHidden/>
    <w:unhideWhenUsed/>
    <w:qFormat/>
    <w:pPr>
      <w:spacing w:line="276" w:lineRule="auto"/>
    </w:pPr>
    <w:rPr>
      <w:b/>
      <w:bCs/>
      <w:color w:val="4f81bd" w:themeColor="accent1"/>
      <w:sz w:val="18"/>
      <w:szCs w:val="18"/>
    </w:rPr>
  </w:style>
  <w:style w:type="character" w:styleId="866">
    <w:name w:val="Caption Char"/>
    <w:basedOn w:val="865"/>
    <w:link w:val="863"/>
    <w:uiPriority w:val="99"/>
  </w:style>
  <w:style w:type="table" w:styleId="86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6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7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7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7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7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7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7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7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7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7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8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8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8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8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8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8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8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8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8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9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9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9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0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0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0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0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0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0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0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0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0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1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1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1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1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1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1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2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2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2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2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2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2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2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2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2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3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3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3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3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3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3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3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3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4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4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4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4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4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4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4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4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4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5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5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6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6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6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6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6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6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6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6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6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7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7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7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8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8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8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8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8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8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8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8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9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9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9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93">
    <w:name w:val="Hyperlink"/>
    <w:uiPriority w:val="99"/>
    <w:unhideWhenUsed/>
    <w:rPr>
      <w:color w:val="0000ff" w:themeColor="hyperlink"/>
      <w:u w:val="single"/>
    </w:rPr>
  </w:style>
  <w:style w:type="paragraph" w:styleId="994">
    <w:name w:val="footnote text"/>
    <w:basedOn w:val="1011"/>
    <w:link w:val="995"/>
    <w:uiPriority w:val="99"/>
    <w:semiHidden/>
    <w:unhideWhenUsed/>
    <w:pPr>
      <w:spacing w:after="40" w:line="240" w:lineRule="auto"/>
    </w:pPr>
    <w:rPr>
      <w:sz w:val="18"/>
    </w:rPr>
  </w:style>
  <w:style w:type="character" w:styleId="995">
    <w:name w:val="Footnote Text Char"/>
    <w:link w:val="994"/>
    <w:uiPriority w:val="99"/>
    <w:rPr>
      <w:sz w:val="18"/>
    </w:rPr>
  </w:style>
  <w:style w:type="character" w:styleId="996">
    <w:name w:val="footnote reference"/>
    <w:uiPriority w:val="99"/>
    <w:unhideWhenUsed/>
    <w:rPr>
      <w:vertAlign w:val="superscript"/>
    </w:rPr>
  </w:style>
  <w:style w:type="paragraph" w:styleId="997">
    <w:name w:val="endnote text"/>
    <w:basedOn w:val="1011"/>
    <w:link w:val="998"/>
    <w:uiPriority w:val="99"/>
    <w:semiHidden/>
    <w:unhideWhenUsed/>
    <w:pPr>
      <w:spacing w:after="0" w:line="240" w:lineRule="auto"/>
    </w:pPr>
    <w:rPr>
      <w:sz w:val="20"/>
    </w:rPr>
  </w:style>
  <w:style w:type="character" w:styleId="998">
    <w:name w:val="Endnote Text Char"/>
    <w:link w:val="997"/>
    <w:uiPriority w:val="99"/>
    <w:rPr>
      <w:sz w:val="20"/>
    </w:rPr>
  </w:style>
  <w:style w:type="character" w:styleId="999">
    <w:name w:val="endnote reference"/>
    <w:uiPriority w:val="99"/>
    <w:semiHidden/>
    <w:unhideWhenUsed/>
    <w:rPr>
      <w:vertAlign w:val="superscript"/>
    </w:rPr>
  </w:style>
  <w:style w:type="paragraph" w:styleId="1000">
    <w:name w:val="toc 1"/>
    <w:basedOn w:val="1011"/>
    <w:next w:val="1011"/>
    <w:uiPriority w:val="39"/>
    <w:unhideWhenUsed/>
    <w:pPr>
      <w:ind w:left="0" w:right="0" w:firstLine="0"/>
      <w:spacing w:after="57"/>
    </w:pPr>
  </w:style>
  <w:style w:type="paragraph" w:styleId="1001">
    <w:name w:val="toc 2"/>
    <w:basedOn w:val="1011"/>
    <w:next w:val="1011"/>
    <w:uiPriority w:val="39"/>
    <w:unhideWhenUsed/>
    <w:pPr>
      <w:ind w:left="283" w:right="0" w:firstLine="0"/>
      <w:spacing w:after="57"/>
    </w:pPr>
  </w:style>
  <w:style w:type="paragraph" w:styleId="1002">
    <w:name w:val="toc 3"/>
    <w:basedOn w:val="1011"/>
    <w:next w:val="1011"/>
    <w:uiPriority w:val="39"/>
    <w:unhideWhenUsed/>
    <w:pPr>
      <w:ind w:left="567" w:right="0" w:firstLine="0"/>
      <w:spacing w:after="57"/>
    </w:pPr>
  </w:style>
  <w:style w:type="paragraph" w:styleId="1003">
    <w:name w:val="toc 4"/>
    <w:basedOn w:val="1011"/>
    <w:next w:val="1011"/>
    <w:uiPriority w:val="39"/>
    <w:unhideWhenUsed/>
    <w:pPr>
      <w:ind w:left="850" w:right="0" w:firstLine="0"/>
      <w:spacing w:after="57"/>
    </w:pPr>
  </w:style>
  <w:style w:type="paragraph" w:styleId="1004">
    <w:name w:val="toc 5"/>
    <w:basedOn w:val="1011"/>
    <w:next w:val="1011"/>
    <w:uiPriority w:val="39"/>
    <w:unhideWhenUsed/>
    <w:pPr>
      <w:ind w:left="1134" w:right="0" w:firstLine="0"/>
      <w:spacing w:after="57"/>
    </w:pPr>
  </w:style>
  <w:style w:type="paragraph" w:styleId="1005">
    <w:name w:val="toc 6"/>
    <w:basedOn w:val="1011"/>
    <w:next w:val="1011"/>
    <w:uiPriority w:val="39"/>
    <w:unhideWhenUsed/>
    <w:pPr>
      <w:ind w:left="1417" w:right="0" w:firstLine="0"/>
      <w:spacing w:after="57"/>
    </w:pPr>
  </w:style>
  <w:style w:type="paragraph" w:styleId="1006">
    <w:name w:val="toc 7"/>
    <w:basedOn w:val="1011"/>
    <w:next w:val="1011"/>
    <w:uiPriority w:val="39"/>
    <w:unhideWhenUsed/>
    <w:pPr>
      <w:ind w:left="1701" w:right="0" w:firstLine="0"/>
      <w:spacing w:after="57"/>
    </w:pPr>
  </w:style>
  <w:style w:type="paragraph" w:styleId="1007">
    <w:name w:val="toc 8"/>
    <w:basedOn w:val="1011"/>
    <w:next w:val="1011"/>
    <w:uiPriority w:val="39"/>
    <w:unhideWhenUsed/>
    <w:pPr>
      <w:ind w:left="1984" w:right="0" w:firstLine="0"/>
      <w:spacing w:after="57"/>
    </w:pPr>
  </w:style>
  <w:style w:type="paragraph" w:styleId="1008">
    <w:name w:val="toc 9"/>
    <w:basedOn w:val="1011"/>
    <w:next w:val="1011"/>
    <w:uiPriority w:val="39"/>
    <w:unhideWhenUsed/>
    <w:pPr>
      <w:ind w:left="2268" w:right="0" w:firstLine="0"/>
      <w:spacing w:after="57"/>
    </w:pPr>
  </w:style>
  <w:style w:type="paragraph" w:styleId="1009">
    <w:name w:val="TOC Heading"/>
    <w:uiPriority w:val="39"/>
    <w:unhideWhenUsed/>
  </w:style>
  <w:style w:type="paragraph" w:styleId="1010">
    <w:name w:val="table of figures"/>
    <w:basedOn w:val="1011"/>
    <w:next w:val="1011"/>
    <w:uiPriority w:val="99"/>
    <w:unhideWhenUsed/>
    <w:pPr>
      <w:spacing w:after="0" w:afterAutospacing="0"/>
    </w:pPr>
  </w:style>
  <w:style w:type="paragraph" w:styleId="1011" w:default="1">
    <w:name w:val="Normal"/>
    <w:next w:val="1011"/>
    <w:link w:val="1011"/>
    <w:uiPriority w:val="7"/>
    <w:qFormat/>
    <w:rPr>
      <w:rFonts w:ascii="Times New Roman" w:hAnsi="Times New Roman" w:eastAsia="Times New Roman"/>
      <w:sz w:val="24"/>
      <w:szCs w:val="24"/>
      <w:lang w:val="ru-RU" w:eastAsia="ru-RU" w:bidi="ar-SA"/>
    </w:rPr>
  </w:style>
  <w:style w:type="paragraph" w:styleId="1012">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1011"/>
    <w:next w:val="1011"/>
    <w:link w:val="1024"/>
    <w:qFormat/>
    <w:pPr>
      <w:jc w:val="both"/>
      <w:keepNext/>
      <w:spacing w:before="240" w:after="60"/>
      <w:outlineLvl w:val="0"/>
    </w:pPr>
    <w:rPr>
      <w:rFonts w:ascii="Arial" w:hAnsi="Arial"/>
      <w:b/>
      <w:bCs/>
      <w:sz w:val="32"/>
      <w:szCs w:val="32"/>
    </w:rPr>
  </w:style>
  <w:style w:type="paragraph" w:styleId="1013">
    <w:name w:val="Заголовок 2,H2, Знак1 Знак"/>
    <w:basedOn w:val="1011"/>
    <w:next w:val="1011"/>
    <w:link w:val="1025"/>
    <w:uiPriority w:val="9"/>
    <w:qFormat/>
    <w:pPr>
      <w:jc w:val="both"/>
      <w:keepNext/>
      <w:spacing w:before="240" w:after="60"/>
      <w:outlineLvl w:val="1"/>
    </w:pPr>
    <w:rPr>
      <w:rFonts w:ascii="Arial" w:hAnsi="Arial"/>
      <w:b/>
      <w:bCs/>
      <w:i/>
      <w:iCs/>
      <w:sz w:val="28"/>
      <w:szCs w:val="28"/>
    </w:rPr>
  </w:style>
  <w:style w:type="paragraph" w:styleId="1014">
    <w:name w:val="Заголовок 3"/>
    <w:basedOn w:val="1011"/>
    <w:next w:val="1011"/>
    <w:link w:val="1026"/>
    <w:qFormat/>
    <w:pPr>
      <w:keepNext/>
      <w:spacing w:before="240" w:after="60"/>
      <w:outlineLvl w:val="2"/>
    </w:pPr>
    <w:rPr>
      <w:rFonts w:ascii="Arial" w:hAnsi="Arial"/>
      <w:b/>
      <w:bCs/>
      <w:sz w:val="26"/>
      <w:szCs w:val="26"/>
    </w:rPr>
  </w:style>
  <w:style w:type="paragraph" w:styleId="1015">
    <w:name w:val="Заголовок 4"/>
    <w:basedOn w:val="1011"/>
    <w:next w:val="1011"/>
    <w:link w:val="1027"/>
    <w:uiPriority w:val="9"/>
    <w:qFormat/>
    <w:pPr>
      <w:keepNext/>
      <w:spacing w:before="240" w:after="60"/>
      <w:outlineLvl w:val="3"/>
    </w:pPr>
    <w:rPr>
      <w:b/>
      <w:bCs/>
      <w:sz w:val="28"/>
      <w:szCs w:val="28"/>
    </w:rPr>
  </w:style>
  <w:style w:type="paragraph" w:styleId="1016">
    <w:name w:val="Заголовок 5"/>
    <w:basedOn w:val="1011"/>
    <w:next w:val="1011"/>
    <w:link w:val="1028"/>
    <w:qFormat/>
    <w:pPr>
      <w:spacing w:before="240" w:after="60"/>
      <w:outlineLvl w:val="4"/>
    </w:pPr>
    <w:rPr>
      <w:b/>
      <w:bCs/>
      <w:i/>
      <w:iCs/>
      <w:sz w:val="26"/>
      <w:szCs w:val="26"/>
    </w:rPr>
  </w:style>
  <w:style w:type="paragraph" w:styleId="1017">
    <w:name w:val="Заголовок 6"/>
    <w:basedOn w:val="1011"/>
    <w:next w:val="1011"/>
    <w:link w:val="1029"/>
    <w:qFormat/>
    <w:pPr>
      <w:spacing w:before="240" w:after="60"/>
      <w:outlineLvl w:val="5"/>
    </w:pPr>
    <w:rPr>
      <w:b/>
      <w:bCs/>
      <w:sz w:val="20"/>
      <w:szCs w:val="20"/>
      <w:lang w:val="en-US"/>
    </w:rPr>
  </w:style>
  <w:style w:type="paragraph" w:styleId="1018">
    <w:name w:val="Заголовок 7"/>
    <w:basedOn w:val="1011"/>
    <w:next w:val="1011"/>
    <w:link w:val="1030"/>
    <w:qFormat/>
    <w:pPr>
      <w:keepNext/>
      <w:widowControl w:val="off"/>
      <w:tabs>
        <w:tab w:val="num" w:pos="0" w:leader="none"/>
      </w:tabs>
      <w:outlineLvl w:val="6"/>
    </w:pPr>
    <w:rPr>
      <w:rFonts w:eastAsia="Calibri"/>
      <w:lang w:eastAsia="ar-SA"/>
    </w:rPr>
  </w:style>
  <w:style w:type="paragraph" w:styleId="1019">
    <w:name w:val="Заголовок 8"/>
    <w:basedOn w:val="1011"/>
    <w:next w:val="1011"/>
    <w:link w:val="1031"/>
    <w:qFormat/>
    <w:pPr>
      <w:spacing w:before="240" w:after="60"/>
      <w:outlineLvl w:val="7"/>
    </w:pPr>
    <w:rPr>
      <w:i/>
      <w:iCs/>
    </w:rPr>
  </w:style>
  <w:style w:type="paragraph" w:styleId="1020">
    <w:name w:val="Заголовок 9"/>
    <w:basedOn w:val="1011"/>
    <w:next w:val="1011"/>
    <w:link w:val="1032"/>
    <w:qFormat/>
    <w:pPr>
      <w:ind w:left="1584" w:hanging="1584"/>
      <w:spacing w:before="240" w:after="60"/>
      <w:tabs>
        <w:tab w:val="num" w:pos="1584" w:leader="none"/>
      </w:tabs>
      <w:outlineLvl w:val="8"/>
    </w:pPr>
    <w:rPr>
      <w:rFonts w:ascii="Arial" w:hAnsi="Arial"/>
      <w:b/>
      <w:bCs/>
      <w:sz w:val="20"/>
      <w:szCs w:val="20"/>
      <w:lang w:eastAsia="ar-SA"/>
    </w:rPr>
  </w:style>
  <w:style w:type="character" w:styleId="1021">
    <w:name w:val="Основной шрифт абзаца"/>
    <w:next w:val="1021"/>
    <w:link w:val="1011"/>
    <w:uiPriority w:val="1"/>
    <w:semiHidden/>
    <w:unhideWhenUsed/>
  </w:style>
  <w:style w:type="table" w:styleId="1022">
    <w:name w:val="Обычная таблица"/>
    <w:next w:val="1022"/>
    <w:link w:val="1011"/>
    <w:uiPriority w:val="99"/>
    <w:semiHidden/>
    <w:unhideWhenUsed/>
    <w:tblPr/>
  </w:style>
  <w:style w:type="numbering" w:styleId="1023">
    <w:name w:val="Нет списка"/>
    <w:next w:val="1023"/>
    <w:link w:val="1011"/>
    <w:uiPriority w:val="99"/>
    <w:semiHidden/>
    <w:unhideWhenUsed/>
  </w:style>
  <w:style w:type="character" w:styleId="1024">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next w:val="1024"/>
    <w:link w:val="1012"/>
    <w:qFormat/>
    <w:rPr>
      <w:rFonts w:ascii="Arial" w:hAnsi="Arial" w:eastAsia="Times New Roman" w:cs="Arial"/>
      <w:b/>
      <w:bCs/>
      <w:sz w:val="32"/>
      <w:szCs w:val="32"/>
      <w:lang w:eastAsia="ru-RU"/>
    </w:rPr>
  </w:style>
  <w:style w:type="character" w:styleId="1025">
    <w:name w:val="Заголовок 2 Знак,H2 Знак, Знак1 Знак Знак"/>
    <w:next w:val="1025"/>
    <w:link w:val="1013"/>
    <w:uiPriority w:val="9"/>
    <w:rPr>
      <w:rFonts w:ascii="Arial" w:hAnsi="Arial" w:eastAsia="Times New Roman" w:cs="Arial"/>
      <w:b/>
      <w:bCs/>
      <w:i/>
      <w:iCs/>
      <w:sz w:val="28"/>
      <w:szCs w:val="28"/>
      <w:lang w:eastAsia="ru-RU"/>
    </w:rPr>
  </w:style>
  <w:style w:type="character" w:styleId="1026">
    <w:name w:val="Заголовок 3 Знак"/>
    <w:next w:val="1026"/>
    <w:link w:val="1014"/>
    <w:rPr>
      <w:rFonts w:ascii="Arial" w:hAnsi="Arial" w:eastAsia="Times New Roman" w:cs="Times New Roman"/>
      <w:b/>
      <w:bCs/>
      <w:sz w:val="26"/>
      <w:szCs w:val="26"/>
    </w:rPr>
  </w:style>
  <w:style w:type="character" w:styleId="1027">
    <w:name w:val="Заголовок 4 Знак"/>
    <w:next w:val="1027"/>
    <w:link w:val="1015"/>
    <w:uiPriority w:val="9"/>
    <w:rPr>
      <w:rFonts w:ascii="Times New Roman" w:hAnsi="Times New Roman" w:eastAsia="Times New Roman" w:cs="Times New Roman"/>
      <w:b/>
      <w:bCs/>
      <w:sz w:val="28"/>
      <w:szCs w:val="28"/>
    </w:rPr>
  </w:style>
  <w:style w:type="character" w:styleId="1028">
    <w:name w:val="Заголовок 5 Знак"/>
    <w:next w:val="1028"/>
    <w:link w:val="1016"/>
    <w:rPr>
      <w:rFonts w:ascii="Times New Roman" w:hAnsi="Times New Roman" w:eastAsia="Times New Roman" w:cs="Times New Roman"/>
      <w:b/>
      <w:bCs/>
      <w:i/>
      <w:iCs/>
      <w:sz w:val="26"/>
      <w:szCs w:val="26"/>
    </w:rPr>
  </w:style>
  <w:style w:type="character" w:styleId="1029">
    <w:name w:val="Заголовок 6 Знак1"/>
    <w:next w:val="1029"/>
    <w:link w:val="1017"/>
    <w:rPr>
      <w:rFonts w:ascii="Times New Roman" w:hAnsi="Times New Roman" w:eastAsia="Times New Roman" w:cs="Times New Roman"/>
      <w:b/>
      <w:bCs/>
      <w:sz w:val="20"/>
      <w:szCs w:val="20"/>
      <w:lang w:val="en-US"/>
    </w:rPr>
  </w:style>
  <w:style w:type="character" w:styleId="1030">
    <w:name w:val="Заголовок 7 Знак"/>
    <w:next w:val="1030"/>
    <w:link w:val="1018"/>
    <w:rPr>
      <w:rFonts w:ascii="Times New Roman" w:hAnsi="Times New Roman" w:eastAsia="Calibri" w:cs="Times New Roman"/>
      <w:sz w:val="24"/>
      <w:szCs w:val="24"/>
      <w:lang w:eastAsia="ar-SA"/>
    </w:rPr>
  </w:style>
  <w:style w:type="character" w:styleId="1031">
    <w:name w:val="Заголовок 8 Знак"/>
    <w:next w:val="1031"/>
    <w:link w:val="1019"/>
    <w:rPr>
      <w:rFonts w:ascii="Times New Roman" w:hAnsi="Times New Roman" w:eastAsia="Times New Roman" w:cs="Times New Roman"/>
      <w:i/>
      <w:iCs/>
      <w:sz w:val="24"/>
      <w:szCs w:val="24"/>
    </w:rPr>
  </w:style>
  <w:style w:type="character" w:styleId="1032">
    <w:name w:val="Заголовок 9 Знак"/>
    <w:next w:val="1032"/>
    <w:link w:val="1020"/>
    <w:rPr>
      <w:rFonts w:ascii="Arial" w:hAnsi="Arial" w:eastAsia="Times New Roman" w:cs="Times New Roman"/>
      <w:b/>
      <w:bCs/>
      <w:sz w:val="20"/>
      <w:szCs w:val="20"/>
      <w:lang w:eastAsia="ar-SA"/>
    </w:rPr>
  </w:style>
  <w:style w:type="character" w:styleId="1033">
    <w:name w:val="Гиперссылка"/>
    <w:next w:val="1033"/>
    <w:link w:val="1011"/>
    <w:uiPriority w:val="99"/>
    <w:unhideWhenUsed/>
    <w:rPr>
      <w:color w:val="0000ff"/>
      <w:u w:val="single"/>
    </w:rPr>
  </w:style>
  <w:style w:type="paragraph" w:styleId="1034">
    <w:name w:val="заголовок 11"/>
    <w:basedOn w:val="1011"/>
    <w:next w:val="1011"/>
    <w:link w:val="1011"/>
    <w:qFormat/>
    <w:pPr>
      <w:jc w:val="center"/>
      <w:keepNext/>
    </w:pPr>
  </w:style>
  <w:style w:type="paragraph" w:styleId="1035">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3"/>
    <w:basedOn w:val="1011"/>
    <w:next w:val="1035"/>
    <w:link w:val="1036"/>
    <w:uiPriority w:val="34"/>
    <w:qFormat/>
    <w:pPr>
      <w:contextualSpacing/>
      <w:ind w:left="720"/>
      <w:spacing w:after="200" w:line="276" w:lineRule="auto"/>
    </w:pPr>
    <w:rPr>
      <w:sz w:val="20"/>
      <w:szCs w:val="20"/>
    </w:rPr>
  </w:style>
  <w:style w:type="character" w:styleId="1036">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next w:val="1036"/>
    <w:link w:val="1035"/>
    <w:uiPriority w:val="34"/>
    <w:qFormat/>
    <w:rPr>
      <w:rFonts w:ascii="Times New Roman" w:hAnsi="Times New Roman" w:eastAsia="Times New Roman" w:cs="Times New Roman"/>
    </w:rPr>
  </w:style>
  <w:style w:type="paragraph" w:styleId="1037">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1011"/>
    <w:next w:val="1037"/>
    <w:link w:val="1038"/>
    <w:unhideWhenUsed/>
    <w:qFormat/>
    <w:pPr>
      <w:jc w:val="both"/>
      <w:spacing w:after="120"/>
    </w:pPr>
    <w:rPr>
      <w:szCs w:val="20"/>
    </w:rPr>
  </w:style>
  <w:style w:type="character" w:styleId="1038">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next w:val="1038"/>
    <w:link w:val="1037"/>
    <w:rPr>
      <w:rFonts w:ascii="Times New Roman" w:hAnsi="Times New Roman" w:eastAsia="Times New Roman" w:cs="Times New Roman"/>
      <w:sz w:val="24"/>
    </w:rPr>
  </w:style>
  <w:style w:type="paragraph" w:styleId="1039">
    <w:name w:val="Стиль"/>
    <w:next w:val="1039"/>
    <w:link w:val="1011"/>
    <w:pPr>
      <w:widowControl w:val="off"/>
    </w:pPr>
    <w:rPr>
      <w:rFonts w:ascii="Arial" w:hAnsi="Arial" w:eastAsia="Times New Roman" w:cs="Arial"/>
      <w:sz w:val="24"/>
      <w:szCs w:val="24"/>
      <w:lang w:val="ru-RU" w:eastAsia="ru-RU" w:bidi="ar-SA"/>
    </w:rPr>
  </w:style>
  <w:style w:type="paragraph" w:styleId="1040">
    <w:name w:val="Text body"/>
    <w:basedOn w:val="1011"/>
    <w:next w:val="1040"/>
    <w:link w:val="1011"/>
    <w:pPr>
      <w:ind w:firstLine="567"/>
      <w:jc w:val="both"/>
      <w:spacing w:after="120" w:line="288" w:lineRule="auto"/>
    </w:pPr>
    <w:rPr>
      <w:sz w:val="28"/>
      <w:szCs w:val="28"/>
      <w:lang w:eastAsia="ar-SA"/>
    </w:rPr>
  </w:style>
  <w:style w:type="paragraph" w:styleId="1041">
    <w:name w:val="ConsPlusNormal"/>
    <w:next w:val="1041"/>
    <w:link w:val="1042"/>
    <w:qFormat/>
    <w:pPr>
      <w:ind w:firstLine="720"/>
      <w:widowControl w:val="off"/>
    </w:pPr>
    <w:rPr>
      <w:rFonts w:ascii="Arial" w:hAnsi="Arial" w:eastAsia="Times New Roman" w:cs="Arial"/>
      <w:sz w:val="22"/>
      <w:szCs w:val="22"/>
      <w:lang w:val="ru-RU" w:eastAsia="ru-RU" w:bidi="ar-SA"/>
    </w:rPr>
  </w:style>
  <w:style w:type="character" w:styleId="1042">
    <w:name w:val="ConsPlusNormal Знак"/>
    <w:next w:val="1042"/>
    <w:link w:val="1041"/>
    <w:rPr>
      <w:rFonts w:ascii="Arial" w:hAnsi="Arial" w:eastAsia="Times New Roman" w:cs="Arial"/>
      <w:sz w:val="22"/>
      <w:szCs w:val="22"/>
      <w:lang w:eastAsia="ru-RU" w:bidi="ar-SA"/>
    </w:rPr>
  </w:style>
  <w:style w:type="paragraph" w:styleId="1043">
    <w:name w:val="Без интервала5"/>
    <w:next w:val="1043"/>
    <w:link w:val="1011"/>
    <w:rPr>
      <w:rFonts w:eastAsia="Times New Roman" w:cs="Calibri"/>
      <w:sz w:val="22"/>
      <w:szCs w:val="22"/>
      <w:lang w:val="ru-RU" w:eastAsia="ru-RU" w:bidi="ar-SA"/>
    </w:rPr>
  </w:style>
  <w:style w:type="paragraph" w:styleId="1044">
    <w:name w:val="ConsPlusNonformat"/>
    <w:next w:val="1044"/>
    <w:link w:val="1011"/>
    <w:uiPriority w:val="99"/>
    <w:qFormat/>
    <w:rPr>
      <w:rFonts w:ascii="Courier New" w:hAnsi="Courier New" w:cs="Courier New"/>
      <w:lang w:val="ru-RU" w:eastAsia="en-US" w:bidi="ar-SA"/>
    </w:rPr>
  </w:style>
  <w:style w:type="paragraph" w:styleId="1045">
    <w:name w:val="Без интервала,Тестовый стиль (основной),мой,МОЙ,Без интервала 111,Обычный 1"/>
    <w:next w:val="1045"/>
    <w:link w:val="1046"/>
    <w:uiPriority w:val="99"/>
    <w:qFormat/>
    <w:rPr>
      <w:rFonts w:eastAsia="Times New Roman"/>
      <w:sz w:val="22"/>
      <w:szCs w:val="22"/>
      <w:lang w:val="ru-RU" w:eastAsia="ru-RU" w:bidi="ar-SA"/>
    </w:rPr>
  </w:style>
  <w:style w:type="character" w:styleId="1046">
    <w:name w:val="Без интервала Знак,Тестовый стиль (основной) Знак,мой Знак,МОЙ Знак,Без интервала 111 Знак,Обычный 1 Знак"/>
    <w:next w:val="1046"/>
    <w:link w:val="1045"/>
    <w:uiPriority w:val="1"/>
    <w:rPr>
      <w:rFonts w:eastAsia="Times New Roman"/>
      <w:sz w:val="22"/>
      <w:szCs w:val="22"/>
      <w:lang w:eastAsia="ru-RU" w:bidi="ar-SA"/>
    </w:rPr>
  </w:style>
  <w:style w:type="paragraph" w:styleId="1047">
    <w:name w:val="Default"/>
    <w:next w:val="1047"/>
    <w:link w:val="1048"/>
    <w:uiPriority w:val="99"/>
    <w:rPr>
      <w:rFonts w:ascii="Tahoma" w:hAnsi="Tahoma" w:eastAsia="Times New Roman"/>
      <w:color w:val="000000"/>
      <w:sz w:val="24"/>
      <w:szCs w:val="24"/>
      <w:lang w:val="ru-RU" w:eastAsia="ru-RU" w:bidi="ar-SA"/>
    </w:rPr>
  </w:style>
  <w:style w:type="character" w:styleId="1048">
    <w:name w:val="Default Знак"/>
    <w:next w:val="1048"/>
    <w:link w:val="1047"/>
    <w:rPr>
      <w:rFonts w:ascii="Tahoma" w:hAnsi="Tahoma" w:eastAsia="Times New Roman"/>
      <w:color w:val="000000"/>
      <w:sz w:val="24"/>
      <w:szCs w:val="24"/>
      <w:lang w:eastAsia="ru-RU" w:bidi="ar-SA"/>
    </w:rPr>
  </w:style>
  <w:style w:type="paragraph" w:styleId="1049">
    <w:name w:val="Текст сноски,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1011"/>
    <w:next w:val="1049"/>
    <w:link w:val="1050"/>
    <w:uiPriority w:val="99"/>
    <w:qFormat/>
    <w:rPr>
      <w:sz w:val="20"/>
      <w:szCs w:val="20"/>
    </w:rPr>
  </w:style>
  <w:style w:type="character" w:styleId="1050">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next w:val="1050"/>
    <w:link w:val="1049"/>
    <w:rPr>
      <w:rFonts w:ascii="Times New Roman" w:hAnsi="Times New Roman" w:eastAsia="Times New Roman" w:cs="Times New Roman"/>
      <w:sz w:val="20"/>
      <w:szCs w:val="20"/>
      <w:lang w:eastAsia="ru-RU"/>
    </w:rPr>
  </w:style>
  <w:style w:type="character" w:styleId="1051">
    <w:name w:val="Знак сноски,Знак сноски 1,Знак сноски-FN"/>
    <w:next w:val="1051"/>
    <w:link w:val="1500"/>
    <w:uiPriority w:val="99"/>
    <w:qFormat/>
    <w:rPr>
      <w:vertAlign w:val="superscript"/>
    </w:rPr>
  </w:style>
  <w:style w:type="paragraph" w:styleId="1052">
    <w:name w:val="Основной текст с отступом 2"/>
    <w:basedOn w:val="1011"/>
    <w:next w:val="1052"/>
    <w:link w:val="1053"/>
    <w:unhideWhenUsed/>
    <w:pPr>
      <w:ind w:left="283"/>
      <w:spacing w:after="120" w:line="480" w:lineRule="auto"/>
    </w:pPr>
  </w:style>
  <w:style w:type="character" w:styleId="1053">
    <w:name w:val="Основной текст с отступом 2 Знак"/>
    <w:next w:val="1053"/>
    <w:link w:val="1052"/>
    <w:rPr>
      <w:rFonts w:ascii="Times New Roman" w:hAnsi="Times New Roman" w:eastAsia="Times New Roman" w:cs="Times New Roman"/>
      <w:sz w:val="24"/>
      <w:szCs w:val="24"/>
      <w:lang w:eastAsia="ru-RU"/>
    </w:rPr>
  </w:style>
  <w:style w:type="character" w:styleId="1054">
    <w:name w:val="Заголовок 6 Знак"/>
    <w:next w:val="1054"/>
    <w:link w:val="1011"/>
    <w:rPr>
      <w:rFonts w:ascii="Calibri Light" w:hAnsi="Calibri Light" w:eastAsia="Times New Roman" w:cs="Times New Roman"/>
      <w:color w:val="1f3763"/>
      <w:sz w:val="24"/>
      <w:szCs w:val="24"/>
      <w:lang w:eastAsia="ru-RU"/>
    </w:rPr>
  </w:style>
  <w:style w:type="paragraph" w:styleId="1055">
    <w:name w:val="Стиль1"/>
    <w:basedOn w:val="1011"/>
    <w:next w:val="1055"/>
    <w:link w:val="1011"/>
    <w:qFormat/>
    <w:pPr>
      <w:numPr>
        <w:ilvl w:val="0"/>
        <w:numId w:val="1"/>
      </w:numPr>
      <w:keepLines/>
      <w:keepNext/>
      <w:spacing w:after="60"/>
      <w:widowControl w:val="off"/>
      <w:suppressLineNumbers/>
    </w:pPr>
    <w:rPr>
      <w:b/>
      <w:sz w:val="28"/>
    </w:rPr>
  </w:style>
  <w:style w:type="paragraph" w:styleId="1056">
    <w:name w:val="Стиль2"/>
    <w:basedOn w:val="1057"/>
    <w:next w:val="1056"/>
    <w:link w:val="1011"/>
    <w:pPr>
      <w:numPr>
        <w:ilvl w:val="1"/>
      </w:numPr>
      <w:keepLines/>
      <w:keepNext/>
      <w:widowControl w:val="off"/>
      <w:suppressLineNumbers/>
    </w:pPr>
    <w:rPr>
      <w:b/>
      <w:szCs w:val="20"/>
    </w:rPr>
  </w:style>
  <w:style w:type="paragraph" w:styleId="1057">
    <w:name w:val="Нумерованный список 2"/>
    <w:basedOn w:val="1011"/>
    <w:next w:val="1057"/>
    <w:link w:val="1011"/>
    <w:pPr>
      <w:numPr>
        <w:ilvl w:val="2"/>
        <w:numId w:val="1"/>
      </w:numPr>
      <w:ind w:left="432" w:hanging="432"/>
      <w:jc w:val="both"/>
      <w:spacing w:after="60"/>
      <w:tabs>
        <w:tab w:val="num" w:pos="432" w:leader="none"/>
      </w:tabs>
    </w:pPr>
  </w:style>
  <w:style w:type="paragraph" w:styleId="1058">
    <w:name w:val="Основной текст с отступом"/>
    <w:basedOn w:val="1011"/>
    <w:next w:val="1058"/>
    <w:link w:val="1059"/>
    <w:pPr>
      <w:ind w:left="283"/>
      <w:spacing w:after="120"/>
    </w:pPr>
  </w:style>
  <w:style w:type="character" w:styleId="1059">
    <w:name w:val="Основной текст с отступом Знак"/>
    <w:next w:val="1059"/>
    <w:link w:val="1058"/>
    <w:rPr>
      <w:rFonts w:ascii="Times New Roman" w:hAnsi="Times New Roman" w:eastAsia="Times New Roman" w:cs="Times New Roman"/>
      <w:sz w:val="24"/>
      <w:szCs w:val="24"/>
    </w:rPr>
  </w:style>
  <w:style w:type="character" w:styleId="1060">
    <w:name w:val="Номер страницы"/>
    <w:next w:val="1060"/>
    <w:link w:val="1011"/>
    <w:rPr>
      <w:rFonts w:ascii="Times New Roman" w:hAnsi="Times New Roman"/>
    </w:rPr>
  </w:style>
  <w:style w:type="paragraph" w:styleId="1061">
    <w:name w:val="Нижний колонтитул"/>
    <w:basedOn w:val="1011"/>
    <w:next w:val="1061"/>
    <w:link w:val="1062"/>
    <w:uiPriority w:val="99"/>
    <w:pPr>
      <w:jc w:val="both"/>
      <w:spacing w:after="60"/>
      <w:tabs>
        <w:tab w:val="center" w:pos="4153" w:leader="none"/>
        <w:tab w:val="right" w:pos="8306" w:leader="none"/>
      </w:tabs>
    </w:pPr>
    <w:rPr>
      <w:szCs w:val="20"/>
    </w:rPr>
  </w:style>
  <w:style w:type="character" w:styleId="1062">
    <w:name w:val="Нижний колонтитул Знак"/>
    <w:next w:val="1062"/>
    <w:link w:val="1061"/>
    <w:uiPriority w:val="99"/>
    <w:rPr>
      <w:rFonts w:ascii="Times New Roman" w:hAnsi="Times New Roman" w:eastAsia="Times New Roman" w:cs="Times New Roman"/>
      <w:sz w:val="24"/>
      <w:szCs w:val="20"/>
    </w:rPr>
  </w:style>
  <w:style w:type="character" w:styleId="1063">
    <w:name w:val="Строгий"/>
    <w:next w:val="1063"/>
    <w:link w:val="1011"/>
    <w:uiPriority w:val="22"/>
    <w:qFormat/>
    <w:rPr>
      <w:b/>
      <w:bCs/>
    </w:rPr>
  </w:style>
  <w:style w:type="character" w:styleId="1064">
    <w:name w:val="Выделение"/>
    <w:next w:val="1064"/>
    <w:link w:val="1011"/>
    <w:uiPriority w:val="20"/>
    <w:qFormat/>
    <w:rPr>
      <w:i/>
      <w:iCs/>
    </w:rPr>
  </w:style>
  <w:style w:type="paragraph" w:styleId="1065">
    <w:name w:val="Основной текст 3"/>
    <w:basedOn w:val="1011"/>
    <w:next w:val="1065"/>
    <w:link w:val="1066"/>
    <w:pPr>
      <w:spacing w:after="120"/>
    </w:pPr>
    <w:rPr>
      <w:sz w:val="16"/>
      <w:szCs w:val="16"/>
    </w:rPr>
  </w:style>
  <w:style w:type="character" w:styleId="1066">
    <w:name w:val="Основной текст 3 Знак"/>
    <w:next w:val="1066"/>
    <w:link w:val="1065"/>
    <w:rPr>
      <w:rFonts w:ascii="Times New Roman" w:hAnsi="Times New Roman" w:eastAsia="Times New Roman" w:cs="Times New Roman"/>
      <w:sz w:val="16"/>
      <w:szCs w:val="16"/>
    </w:rPr>
  </w:style>
  <w:style w:type="character" w:styleId="1067">
    <w:name w:val="text1"/>
    <w:next w:val="1067"/>
    <w:link w:val="1011"/>
    <w:rPr>
      <w:rFonts w:ascii="Tahoma" w:hAnsi="Tahoma" w:cs="Tahoma"/>
      <w:color w:val="000000"/>
      <w:sz w:val="17"/>
      <w:szCs w:val="17"/>
    </w:rPr>
  </w:style>
  <w:style w:type="character" w:styleId="1068">
    <w:name w:val="label_body_text_1"/>
    <w:basedOn w:val="1021"/>
    <w:next w:val="1068"/>
    <w:link w:val="1011"/>
  </w:style>
  <w:style w:type="paragraph" w:styleId="1069">
    <w:name w:val="Пункт"/>
    <w:basedOn w:val="1011"/>
    <w:next w:val="1069"/>
    <w:link w:val="1011"/>
    <w:qFormat/>
    <w:pPr>
      <w:ind w:left="1404" w:hanging="504"/>
      <w:jc w:val="both"/>
      <w:tabs>
        <w:tab w:val="num" w:pos="1980" w:leader="none"/>
      </w:tabs>
    </w:pPr>
  </w:style>
  <w:style w:type="paragraph" w:styleId="1070">
    <w:name w:val="Знак2"/>
    <w:basedOn w:val="1011"/>
    <w:next w:val="1070"/>
    <w:link w:val="1011"/>
    <w:pPr>
      <w:spacing w:after="160" w:line="240" w:lineRule="exact"/>
    </w:pPr>
    <w:rPr>
      <w:rFonts w:ascii="Verdana" w:hAnsi="Verdana"/>
      <w:lang w:val="en-US" w:eastAsia="en-US"/>
    </w:rPr>
  </w:style>
  <w:style w:type="paragraph" w:styleId="1071">
    <w:name w:val="Знак Знак Знак Знак Знак Знак Знак"/>
    <w:basedOn w:val="1011"/>
    <w:next w:val="1071"/>
    <w:link w:val="1011"/>
    <w:pPr>
      <w:jc w:val="both"/>
      <w:spacing w:after="160" w:line="240" w:lineRule="exact"/>
      <w:widowControl w:val="off"/>
    </w:pPr>
    <w:rPr>
      <w:rFonts w:ascii="Verdana" w:hAnsi="Verdana" w:cs="Verdana"/>
      <w:sz w:val="20"/>
      <w:szCs w:val="20"/>
      <w:lang w:val="en-US" w:eastAsia="en-US"/>
    </w:rPr>
  </w:style>
  <w:style w:type="paragraph" w:styleId="1072">
    <w:name w:val="Знак Знак Знак1"/>
    <w:basedOn w:val="1011"/>
    <w:next w:val="1072"/>
    <w:link w:val="1011"/>
    <w:pPr>
      <w:spacing w:after="160" w:line="240" w:lineRule="exact"/>
    </w:pPr>
    <w:rPr>
      <w:rFonts w:ascii="Verdana" w:hAnsi="Verdana"/>
      <w:lang w:val="en-US" w:eastAsia="en-US"/>
    </w:rPr>
  </w:style>
  <w:style w:type="paragraph" w:styleId="1073">
    <w:name w:val="Текст выноски"/>
    <w:basedOn w:val="1011"/>
    <w:next w:val="1073"/>
    <w:link w:val="1074"/>
    <w:uiPriority w:val="99"/>
    <w:rPr>
      <w:rFonts w:ascii="Tahoma" w:hAnsi="Tahoma"/>
      <w:sz w:val="16"/>
      <w:szCs w:val="16"/>
    </w:rPr>
  </w:style>
  <w:style w:type="character" w:styleId="1074">
    <w:name w:val="Текст выноски Знак"/>
    <w:next w:val="1074"/>
    <w:link w:val="1073"/>
    <w:uiPriority w:val="99"/>
    <w:rPr>
      <w:rFonts w:ascii="Tahoma" w:hAnsi="Tahoma" w:eastAsia="Times New Roman" w:cs="Times New Roman"/>
      <w:sz w:val="16"/>
      <w:szCs w:val="16"/>
    </w:rPr>
  </w:style>
  <w:style w:type="paragraph" w:styleId="1075">
    <w:name w:val="Основной текст 2"/>
    <w:basedOn w:val="1011"/>
    <w:next w:val="1075"/>
    <w:link w:val="1076"/>
    <w:pPr>
      <w:spacing w:after="120" w:line="480" w:lineRule="auto"/>
    </w:pPr>
  </w:style>
  <w:style w:type="character" w:styleId="1076">
    <w:name w:val="Основной текст 2 Знак"/>
    <w:next w:val="1076"/>
    <w:link w:val="1075"/>
    <w:rPr>
      <w:rFonts w:ascii="Times New Roman" w:hAnsi="Times New Roman" w:eastAsia="Times New Roman" w:cs="Times New Roman"/>
      <w:sz w:val="24"/>
      <w:szCs w:val="24"/>
    </w:rPr>
  </w:style>
  <w:style w:type="paragraph" w:styleId="1077">
    <w:name w:val="Маркированный список 2"/>
    <w:basedOn w:val="1011"/>
    <w:next w:val="1077"/>
    <w:link w:val="1011"/>
    <w:pPr>
      <w:numPr>
        <w:ilvl w:val="0"/>
        <w:numId w:val="2"/>
      </w:numPr>
      <w:jc w:val="both"/>
      <w:spacing w:after="60"/>
    </w:pPr>
    <w:rPr>
      <w:szCs w:val="20"/>
    </w:rPr>
  </w:style>
  <w:style w:type="paragraph" w:styleId="1078">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1011"/>
    <w:next w:val="1079"/>
    <w:link w:val="1081"/>
    <w:qFormat/>
    <w:pPr>
      <w:jc w:val="center"/>
      <w:widowControl w:val="off"/>
    </w:pPr>
    <w:rPr>
      <w:b/>
      <w:sz w:val="28"/>
      <w:szCs w:val="20"/>
    </w:rPr>
  </w:style>
  <w:style w:type="paragraph" w:styleId="1079">
    <w:name w:val="Заголовок,Название2,Знак2 Знак,Caaieiaie Знак Знак Знак,Caaieiaie Знак Знак Знак Знак Знак,Çàãîëîâîê1,Caaieiaie1,Caaieiaie Знак Знак Знак1,Название5"/>
    <w:basedOn w:val="1011"/>
    <w:next w:val="1011"/>
    <w:link w:val="1080"/>
    <w:qFormat/>
    <w:pPr>
      <w:contextualSpacing/>
    </w:pPr>
    <w:rPr>
      <w:rFonts w:ascii="Calibri Light" w:hAnsi="Calibri Light"/>
      <w:spacing w:val="-10"/>
      <w:sz w:val="56"/>
      <w:szCs w:val="56"/>
    </w:rPr>
  </w:style>
  <w:style w:type="character" w:styleId="1080">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next w:val="1080"/>
    <w:link w:val="1079"/>
    <w:uiPriority w:val="10"/>
    <w:rPr>
      <w:rFonts w:ascii="Calibri Light" w:hAnsi="Calibri Light" w:eastAsia="Times New Roman" w:cs="Times New Roman"/>
      <w:spacing w:val="-10"/>
      <w:sz w:val="56"/>
      <w:szCs w:val="56"/>
      <w:lang w:eastAsia="ru-RU"/>
    </w:rPr>
  </w:style>
  <w:style w:type="character" w:styleId="1081">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next w:val="1081"/>
    <w:link w:val="1078"/>
    <w:rPr>
      <w:rFonts w:ascii="Times New Roman" w:hAnsi="Times New Roman" w:eastAsia="Times New Roman" w:cs="Times New Roman"/>
      <w:b/>
      <w:sz w:val="28"/>
      <w:szCs w:val="20"/>
    </w:rPr>
  </w:style>
  <w:style w:type="character" w:styleId="1082">
    <w:name w:val="Обычный (Интернет) Знак,Обычный (веб)1 Знак"/>
    <w:next w:val="1082"/>
    <w:link w:val="1083"/>
    <w:rPr>
      <w:rFonts w:ascii="Times New Roman" w:hAnsi="Times New Roman" w:eastAsia="Times New Roman" w:cs="Times New Roman"/>
      <w:sz w:val="24"/>
      <w:szCs w:val="24"/>
      <w:lang w:eastAsia="ru-RU"/>
    </w:rPr>
  </w:style>
  <w:style w:type="paragraph" w:styleId="1083">
    <w:name w:val="Обычный (Интернет),Обычный (веб)1"/>
    <w:basedOn w:val="1011"/>
    <w:next w:val="1083"/>
    <w:link w:val="1082"/>
    <w:uiPriority w:val="99"/>
    <w:unhideWhenUsed/>
    <w:qFormat/>
  </w:style>
  <w:style w:type="paragraph" w:styleId="1084">
    <w:name w:val="consplusnormal"/>
    <w:basedOn w:val="1011"/>
    <w:next w:val="1084"/>
    <w:link w:val="1011"/>
    <w:uiPriority w:val="99"/>
    <w:pPr>
      <w:spacing w:before="100" w:beforeAutospacing="1" w:after="100" w:afterAutospacing="1"/>
    </w:pPr>
    <w:rPr>
      <w:rFonts w:ascii="Tahoma" w:hAnsi="Tahoma" w:cs="Tahoma"/>
      <w:sz w:val="16"/>
      <w:szCs w:val="16"/>
    </w:rPr>
  </w:style>
  <w:style w:type="character" w:styleId="1085">
    <w:name w:val="Знак Знак31"/>
    <w:next w:val="1085"/>
    <w:link w:val="1011"/>
    <w:rPr>
      <w:sz w:val="24"/>
      <w:szCs w:val="24"/>
    </w:rPr>
  </w:style>
  <w:style w:type="character" w:styleId="1086">
    <w:name w:val="postbody"/>
    <w:basedOn w:val="1021"/>
    <w:next w:val="1086"/>
    <w:link w:val="1011"/>
  </w:style>
  <w:style w:type="paragraph" w:styleId="1087">
    <w:name w:val="Верхний колонтитул"/>
    <w:basedOn w:val="1011"/>
    <w:next w:val="1087"/>
    <w:link w:val="1088"/>
    <w:uiPriority w:val="99"/>
    <w:pPr>
      <w:jc w:val="both"/>
      <w:spacing w:before="120" w:after="120"/>
      <w:tabs>
        <w:tab w:val="center" w:pos="4153" w:leader="none"/>
        <w:tab w:val="right" w:pos="8306" w:leader="none"/>
      </w:tabs>
    </w:pPr>
    <w:rPr>
      <w:rFonts w:ascii="Arial" w:hAnsi="Arial"/>
      <w:szCs w:val="20"/>
    </w:rPr>
  </w:style>
  <w:style w:type="character" w:styleId="1088">
    <w:name w:val="Верхний колонтитул Знак"/>
    <w:next w:val="1088"/>
    <w:link w:val="1087"/>
    <w:uiPriority w:val="99"/>
    <w:rPr>
      <w:rFonts w:ascii="Arial" w:hAnsi="Arial" w:eastAsia="Times New Roman" w:cs="Times New Roman"/>
      <w:sz w:val="24"/>
      <w:szCs w:val="20"/>
    </w:rPr>
  </w:style>
  <w:style w:type="paragraph" w:styleId="1089">
    <w:name w:val="Обычный3"/>
    <w:next w:val="1089"/>
    <w:link w:val="1011"/>
    <w:rPr>
      <w:rFonts w:ascii="Times New Roman" w:hAnsi="Times New Roman" w:eastAsia="Arial"/>
      <w:sz w:val="24"/>
      <w:lang w:val="ru-RU" w:eastAsia="ar-SA" w:bidi="ar-SA"/>
    </w:rPr>
  </w:style>
  <w:style w:type="paragraph" w:styleId="1090">
    <w:name w:val="Стиль3 Знак Знак"/>
    <w:basedOn w:val="1011"/>
    <w:next w:val="1090"/>
    <w:link w:val="1091"/>
    <w:pPr>
      <w:ind w:left="283"/>
      <w:jc w:val="both"/>
      <w:widowControl w:val="off"/>
      <w:tabs>
        <w:tab w:val="left" w:pos="3190" w:leader="none"/>
      </w:tabs>
    </w:pPr>
    <w:rPr>
      <w:szCs w:val="20"/>
      <w:lang w:eastAsia="ar-SA"/>
    </w:rPr>
  </w:style>
  <w:style w:type="character" w:styleId="1091">
    <w:name w:val="Стиль3 Знак Знак Знак"/>
    <w:next w:val="1091"/>
    <w:link w:val="1090"/>
    <w:rPr>
      <w:rFonts w:ascii="Times New Roman" w:hAnsi="Times New Roman" w:eastAsia="Times New Roman" w:cs="Times New Roman"/>
      <w:sz w:val="24"/>
      <w:szCs w:val="20"/>
      <w:lang w:eastAsia="ar-SA"/>
    </w:rPr>
  </w:style>
  <w:style w:type="paragraph" w:styleId="1092">
    <w:name w:val="ConsNormal"/>
    <w:next w:val="1092"/>
    <w:link w:val="1093"/>
    <w:qFormat/>
    <w:pPr>
      <w:ind w:firstLine="720"/>
      <w:widowControl w:val="off"/>
    </w:pPr>
    <w:rPr>
      <w:rFonts w:ascii="Consultant" w:hAnsi="Consultant" w:eastAsia="Arial"/>
      <w:sz w:val="28"/>
      <w:szCs w:val="22"/>
      <w:lang w:val="ru-RU" w:eastAsia="ar-SA" w:bidi="ar-SA"/>
    </w:rPr>
  </w:style>
  <w:style w:type="character" w:styleId="1093">
    <w:name w:val="ConsNormal Знак"/>
    <w:next w:val="1093"/>
    <w:link w:val="1092"/>
    <w:rPr>
      <w:rFonts w:ascii="Consultant" w:hAnsi="Consultant" w:eastAsia="Arial"/>
      <w:sz w:val="28"/>
      <w:szCs w:val="22"/>
      <w:lang w:eastAsia="ar-SA" w:bidi="ar-SA"/>
    </w:rPr>
  </w:style>
  <w:style w:type="paragraph" w:styleId="1094">
    <w:name w:val="Заголовок таблицы"/>
    <w:basedOn w:val="1011"/>
    <w:next w:val="1094"/>
    <w:link w:val="1011"/>
    <w:pPr>
      <w:jc w:val="center"/>
      <w:widowControl w:val="off"/>
      <w:suppressLineNumbers/>
    </w:pPr>
    <w:rPr>
      <w:rFonts w:ascii="Arial" w:hAnsi="Arial" w:eastAsia="Lucida Sans Unicode"/>
      <w:b/>
      <w:bCs/>
      <w:i/>
      <w:iCs/>
      <w:lang w:eastAsia="ar-SA"/>
    </w:rPr>
  </w:style>
  <w:style w:type="character" w:styleId="1095">
    <w:name w:val="iceouttxt1"/>
    <w:next w:val="1095"/>
    <w:link w:val="1011"/>
    <w:rPr>
      <w:rFonts w:ascii="Arial" w:hAnsi="Arial" w:cs="Arial"/>
      <w:color w:val="666666"/>
      <w:sz w:val="17"/>
      <w:szCs w:val="17"/>
    </w:rPr>
  </w:style>
  <w:style w:type="paragraph" w:styleId="1096">
    <w:name w:val="маркированный"/>
    <w:basedOn w:val="1011"/>
    <w:next w:val="1096"/>
    <w:link w:val="1011"/>
    <w:pPr>
      <w:ind w:left="2268" w:hanging="567"/>
      <w:jc w:val="both"/>
      <w:tabs>
        <w:tab w:val="num" w:pos="2268" w:leader="none"/>
      </w:tabs>
    </w:pPr>
  </w:style>
  <w:style w:type="paragraph" w:styleId="1097">
    <w:name w:val="Подпункт"/>
    <w:basedOn w:val="1069"/>
    <w:next w:val="1097"/>
    <w:link w:val="1011"/>
    <w:pPr>
      <w:ind w:left="1134" w:hanging="1134"/>
      <w:tabs>
        <w:tab w:val="num" w:pos="1134" w:leader="none"/>
        <w:tab w:val="clear" w:pos="1980" w:leader="none"/>
      </w:tabs>
    </w:pPr>
  </w:style>
  <w:style w:type="paragraph" w:styleId="1098">
    <w:name w:val="Подподпункт"/>
    <w:basedOn w:val="1097"/>
    <w:next w:val="1098"/>
    <w:link w:val="1011"/>
    <w:pPr>
      <w:ind w:left="1701" w:hanging="567"/>
      <w:tabs>
        <w:tab w:val="clear" w:pos="1134" w:leader="none"/>
        <w:tab w:val="num" w:pos="1701" w:leader="none"/>
        <w:tab w:val="num" w:pos="5585" w:leader="none"/>
      </w:tabs>
    </w:pPr>
  </w:style>
  <w:style w:type="character" w:styleId="1099">
    <w:name w:val="Подпись к таблице"/>
    <w:next w:val="1099"/>
    <w:link w:val="1011"/>
    <w:uiPriority w:val="99"/>
    <w:rPr>
      <w:sz w:val="23"/>
      <w:szCs w:val="23"/>
      <w:u w:val="single"/>
      <w:shd w:val="clear" w:color="auto" w:fill="ffffff"/>
    </w:rPr>
  </w:style>
  <w:style w:type="paragraph" w:styleId="1100">
    <w:name w:val="ConsTitle"/>
    <w:next w:val="1100"/>
    <w:link w:val="1011"/>
    <w:pPr>
      <w:ind w:right="19772"/>
      <w:widowControl w:val="off"/>
    </w:pPr>
    <w:rPr>
      <w:rFonts w:ascii="Arial" w:hAnsi="Arial" w:eastAsia="Times New Roman" w:cs="Arial"/>
      <w:b/>
      <w:bCs/>
      <w:sz w:val="18"/>
      <w:szCs w:val="18"/>
      <w:lang w:val="ru-RU" w:eastAsia="ru-RU" w:bidi="ar-SA"/>
    </w:rPr>
  </w:style>
  <w:style w:type="character" w:styleId="1101">
    <w:name w:val="Подпись к таблице_"/>
    <w:next w:val="1101"/>
    <w:link w:val="1102"/>
    <w:uiPriority w:val="99"/>
    <w:rPr>
      <w:b/>
      <w:bCs/>
      <w:sz w:val="23"/>
      <w:szCs w:val="23"/>
      <w:shd w:val="clear" w:color="auto" w:fill="ffffff"/>
    </w:rPr>
  </w:style>
  <w:style w:type="paragraph" w:styleId="1102">
    <w:name w:val="Подпись к таблице1"/>
    <w:basedOn w:val="1011"/>
    <w:next w:val="1102"/>
    <w:link w:val="1101"/>
    <w:uiPriority w:val="99"/>
    <w:pPr>
      <w:spacing w:line="240" w:lineRule="atLeast"/>
      <w:shd w:val="clear" w:color="auto" w:fill="ffffff"/>
    </w:pPr>
    <w:rPr>
      <w:rFonts w:ascii="Calibri" w:hAnsi="Calibri" w:eastAsia="Calibri"/>
      <w:b/>
      <w:bCs/>
      <w:sz w:val="23"/>
      <w:szCs w:val="23"/>
    </w:rPr>
  </w:style>
  <w:style w:type="character" w:styleId="1103">
    <w:name w:val="Основной текст (5)_"/>
    <w:next w:val="1103"/>
    <w:link w:val="1104"/>
    <w:uiPriority w:val="99"/>
    <w:rPr>
      <w:b/>
      <w:bCs/>
      <w:i/>
      <w:iCs/>
      <w:sz w:val="15"/>
      <w:szCs w:val="15"/>
      <w:shd w:val="clear" w:color="auto" w:fill="ffffff"/>
    </w:rPr>
  </w:style>
  <w:style w:type="paragraph" w:styleId="1104">
    <w:name w:val="Основной текст (5)"/>
    <w:basedOn w:val="1011"/>
    <w:next w:val="1104"/>
    <w:link w:val="1103"/>
    <w:uiPriority w:val="99"/>
    <w:pPr>
      <w:spacing w:line="240" w:lineRule="atLeast"/>
      <w:shd w:val="clear" w:color="auto" w:fill="ffffff"/>
    </w:pPr>
    <w:rPr>
      <w:rFonts w:ascii="Calibri" w:hAnsi="Calibri" w:eastAsia="Calibri"/>
      <w:b/>
      <w:bCs/>
      <w:i/>
      <w:iCs/>
      <w:sz w:val="15"/>
      <w:szCs w:val="15"/>
    </w:rPr>
  </w:style>
  <w:style w:type="character" w:styleId="1105">
    <w:name w:val="Основной текст5"/>
    <w:next w:val="1105"/>
    <w:link w:val="1011"/>
    <w:uiPriority w:val="99"/>
    <w:rPr>
      <w:rFonts w:ascii="Times New Roman" w:hAnsi="Times New Roman"/>
      <w:spacing w:val="0"/>
      <w:sz w:val="25"/>
    </w:rPr>
  </w:style>
  <w:style w:type="character" w:styleId="1106">
    <w:name w:val="Основной текст18"/>
    <w:next w:val="1106"/>
    <w:link w:val="1011"/>
    <w:uiPriority w:val="99"/>
    <w:rPr>
      <w:rFonts w:ascii="Times New Roman" w:hAnsi="Times New Roman"/>
      <w:spacing w:val="0"/>
      <w:sz w:val="25"/>
    </w:rPr>
  </w:style>
  <w:style w:type="character" w:styleId="1107">
    <w:name w:val="Знак примечания"/>
    <w:next w:val="1107"/>
    <w:link w:val="1501"/>
    <w:uiPriority w:val="99"/>
    <w:rPr>
      <w:sz w:val="16"/>
      <w:szCs w:val="16"/>
    </w:rPr>
  </w:style>
  <w:style w:type="paragraph" w:styleId="1108">
    <w:name w:val="Текст примечания"/>
    <w:basedOn w:val="1011"/>
    <w:next w:val="1108"/>
    <w:link w:val="1109"/>
    <w:uiPriority w:val="99"/>
    <w:rPr>
      <w:sz w:val="20"/>
      <w:szCs w:val="20"/>
    </w:rPr>
  </w:style>
  <w:style w:type="character" w:styleId="1109">
    <w:name w:val="Текст примечания Знак"/>
    <w:next w:val="1109"/>
    <w:link w:val="1108"/>
    <w:uiPriority w:val="99"/>
    <w:rPr>
      <w:rFonts w:ascii="Times New Roman" w:hAnsi="Times New Roman" w:eastAsia="Times New Roman" w:cs="Times New Roman"/>
      <w:sz w:val="20"/>
      <w:szCs w:val="20"/>
      <w:lang w:eastAsia="ru-RU"/>
    </w:rPr>
  </w:style>
  <w:style w:type="paragraph" w:styleId="1110">
    <w:name w:val="Тема примечания"/>
    <w:basedOn w:val="1108"/>
    <w:next w:val="1108"/>
    <w:link w:val="1111"/>
    <w:uiPriority w:val="99"/>
    <w:rPr>
      <w:b/>
      <w:bCs/>
    </w:rPr>
  </w:style>
  <w:style w:type="character" w:styleId="1111">
    <w:name w:val="Тема примечания Знак"/>
    <w:next w:val="1111"/>
    <w:link w:val="1110"/>
    <w:uiPriority w:val="99"/>
    <w:rPr>
      <w:rFonts w:ascii="Times New Roman" w:hAnsi="Times New Roman" w:eastAsia="Times New Roman" w:cs="Times New Roman"/>
      <w:b/>
      <w:bCs/>
      <w:sz w:val="20"/>
      <w:szCs w:val="20"/>
    </w:rPr>
  </w:style>
  <w:style w:type="paragraph" w:styleId="1112">
    <w:name w:val="Основной текст с отступом 3"/>
    <w:basedOn w:val="1011"/>
    <w:next w:val="1112"/>
    <w:link w:val="1113"/>
    <w:pPr>
      <w:ind w:left="283"/>
      <w:spacing w:after="120"/>
    </w:pPr>
    <w:rPr>
      <w:sz w:val="16"/>
      <w:szCs w:val="16"/>
    </w:rPr>
  </w:style>
  <w:style w:type="character" w:styleId="1113">
    <w:name w:val="Основной текст с отступом 3 Знак"/>
    <w:next w:val="1113"/>
    <w:link w:val="1112"/>
    <w:rPr>
      <w:rFonts w:ascii="Times New Roman" w:hAnsi="Times New Roman" w:eastAsia="Times New Roman" w:cs="Times New Roman"/>
      <w:sz w:val="16"/>
      <w:szCs w:val="16"/>
    </w:rPr>
  </w:style>
  <w:style w:type="paragraph" w:styleId="1114">
    <w:name w:val="Подзаголовок"/>
    <w:basedOn w:val="1011"/>
    <w:next w:val="1037"/>
    <w:link w:val="1115"/>
    <w:qFormat/>
    <w:pPr>
      <w:ind w:right="-131"/>
      <w:jc w:val="center"/>
      <w:keepNext/>
      <w:widowControl w:val="off"/>
    </w:pPr>
    <w:rPr>
      <w:b/>
      <w:bCs/>
      <w:sz w:val="23"/>
      <w:szCs w:val="23"/>
      <w:u w:val="single"/>
      <w:lang w:eastAsia="ar-SA"/>
    </w:rPr>
  </w:style>
  <w:style w:type="character" w:styleId="1115">
    <w:name w:val="Подзаголовок Знак"/>
    <w:next w:val="1115"/>
    <w:link w:val="1114"/>
    <w:rPr>
      <w:rFonts w:ascii="Times New Roman" w:hAnsi="Times New Roman" w:eastAsia="Times New Roman" w:cs="Times New Roman"/>
      <w:b/>
      <w:bCs/>
      <w:sz w:val="23"/>
      <w:szCs w:val="23"/>
      <w:u w:val="single"/>
      <w:lang w:eastAsia="ar-SA"/>
    </w:rPr>
  </w:style>
  <w:style w:type="paragraph" w:styleId="1116">
    <w:name w:val="Обычный + 11 пт,полужирный"/>
    <w:basedOn w:val="1011"/>
    <w:next w:val="1116"/>
    <w:link w:val="1011"/>
    <w:uiPriority w:val="99"/>
    <w:pPr>
      <w:jc w:val="center"/>
    </w:pPr>
    <w:rPr>
      <w:sz w:val="20"/>
      <w:szCs w:val="20"/>
    </w:rPr>
  </w:style>
  <w:style w:type="character" w:styleId="1117">
    <w:name w:val="Font Style49"/>
    <w:next w:val="1117"/>
    <w:link w:val="1011"/>
    <w:rPr>
      <w:rFonts w:ascii="Times New Roman" w:hAnsi="Times New Roman" w:cs="Times New Roman"/>
      <w:sz w:val="26"/>
      <w:szCs w:val="26"/>
    </w:rPr>
  </w:style>
  <w:style w:type="character" w:styleId="1118">
    <w:name w:val="Font Style22"/>
    <w:next w:val="1118"/>
    <w:link w:val="1011"/>
    <w:rPr>
      <w:rFonts w:ascii="Times New Roman" w:hAnsi="Times New Roman" w:cs="Times New Roman"/>
      <w:b/>
      <w:bCs/>
      <w:spacing w:val="10"/>
      <w:sz w:val="24"/>
      <w:szCs w:val="24"/>
    </w:rPr>
  </w:style>
  <w:style w:type="paragraph" w:styleId="1119">
    <w:name w:val="Содержимое таблицы"/>
    <w:basedOn w:val="1011"/>
    <w:next w:val="1119"/>
    <w:link w:val="1011"/>
    <w:qFormat/>
    <w:pPr>
      <w:suppressLineNumbers/>
    </w:pPr>
    <w:rPr>
      <w:lang w:eastAsia="ar-SA"/>
    </w:rPr>
  </w:style>
  <w:style w:type="paragraph" w:styleId="1120">
    <w:name w:val="Style7"/>
    <w:basedOn w:val="1011"/>
    <w:next w:val="1120"/>
    <w:link w:val="1011"/>
    <w:qFormat/>
    <w:pPr>
      <w:widowControl w:val="off"/>
    </w:pPr>
  </w:style>
  <w:style w:type="paragraph" w:styleId="1121">
    <w:name w:val="Основной текст 21"/>
    <w:basedOn w:val="1011"/>
    <w:next w:val="1121"/>
    <w:link w:val="1011"/>
    <w:qFormat/>
    <w:pPr>
      <w:jc w:val="both"/>
      <w:spacing w:after="60"/>
      <w:tabs>
        <w:tab w:val="num" w:pos="567" w:leader="none"/>
      </w:tabs>
    </w:pPr>
    <w:rPr>
      <w:rFonts w:eastAsia="Calibri"/>
      <w:lang w:eastAsia="ar-SA"/>
    </w:rPr>
  </w:style>
  <w:style w:type="paragraph" w:styleId="1122">
    <w:name w:val="Стиль3"/>
    <w:basedOn w:val="1011"/>
    <w:next w:val="1122"/>
    <w:link w:val="1011"/>
    <w:qFormat/>
    <w:pPr>
      <w:ind w:left="-849"/>
      <w:jc w:val="both"/>
      <w:widowControl w:val="off"/>
      <w:tabs>
        <w:tab w:val="num" w:pos="643" w:leader="none"/>
      </w:tabs>
    </w:pPr>
    <w:rPr>
      <w:rFonts w:eastAsia="Calibri"/>
      <w:lang w:eastAsia="ar-SA"/>
    </w:rPr>
  </w:style>
  <w:style w:type="paragraph" w:styleId="1123">
    <w:name w:val="Обычный1"/>
    <w:next w:val="1123"/>
    <w:link w:val="1431"/>
    <w:pPr>
      <w:spacing w:before="100" w:after="100"/>
      <w:widowControl w:val="off"/>
    </w:pPr>
    <w:rPr>
      <w:rFonts w:ascii="Times New Roman" w:hAnsi="Times New Roman" w:eastAsia="Times New Roman"/>
      <w:sz w:val="24"/>
      <w:szCs w:val="24"/>
      <w:lang w:val="ru-RU" w:eastAsia="ru-RU" w:bidi="ar-SA"/>
    </w:rPr>
  </w:style>
  <w:style w:type="paragraph" w:styleId="1124">
    <w:name w:val="Текстовка"/>
    <w:basedOn w:val="1011"/>
    <w:next w:val="1124"/>
    <w:link w:val="1011"/>
    <w:uiPriority w:val="99"/>
    <w:pPr>
      <w:ind w:firstLine="567"/>
      <w:jc w:val="both"/>
    </w:pPr>
    <w:rPr>
      <w:rFonts w:ascii="Arial" w:hAnsi="Arial" w:cs="Arial"/>
      <w:sz w:val="18"/>
      <w:szCs w:val="18"/>
      <w:lang w:eastAsia="ar-SA"/>
    </w:rPr>
  </w:style>
  <w:style w:type="character" w:styleId="1125">
    <w:name w:val="Основной текст + 9,5 pt,Не полужирный,Интервал 0 pt"/>
    <w:next w:val="1125"/>
    <w:link w:val="1011"/>
    <w:uiPriority w:val="99"/>
    <w:rPr>
      <w:rFonts w:ascii="Arial" w:hAnsi="Arial" w:cs="Arial"/>
      <w:b/>
      <w:bCs/>
      <w:color w:val="000000"/>
      <w:spacing w:val="4"/>
      <w:position w:val="0"/>
      <w:sz w:val="19"/>
      <w:szCs w:val="19"/>
      <w:u w:val="none"/>
      <w:lang w:val="ru-RU"/>
    </w:rPr>
  </w:style>
  <w:style w:type="character" w:styleId="1126">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next w:val="1126"/>
    <w:link w:val="1011"/>
    <w:rPr>
      <w:rFonts w:ascii="Times New Roman" w:hAnsi="Times New Roman" w:eastAsia="Times New Roman" w:cs="Times New Roman"/>
      <w:b/>
      <w:sz w:val="30"/>
      <w:szCs w:val="28"/>
      <w:lang w:eastAsia="ru-RU"/>
    </w:rPr>
  </w:style>
  <w:style w:type="paragraph" w:styleId="1127">
    <w:name w:val="Текст сноски1"/>
    <w:basedOn w:val="1011"/>
    <w:next w:val="1127"/>
    <w:link w:val="1011"/>
    <w:uiPriority w:val="99"/>
    <w:pPr>
      <w:jc w:val="both"/>
      <w:spacing w:after="60"/>
    </w:pPr>
    <w:rPr>
      <w:rFonts w:eastAsia="Arial Unicode MS"/>
      <w:szCs w:val="20"/>
      <w:lang w:eastAsia="ar-SA"/>
    </w:rPr>
  </w:style>
  <w:style w:type="paragraph" w:styleId="1128">
    <w:name w:val="набор"/>
    <w:basedOn w:val="1011"/>
    <w:next w:val="1128"/>
    <w:link w:val="1011"/>
    <w:pPr>
      <w:ind w:left="284" w:hanging="284"/>
    </w:pPr>
    <w:rPr>
      <w:sz w:val="20"/>
      <w:szCs w:val="20"/>
    </w:rPr>
  </w:style>
  <w:style w:type="character" w:styleId="1129">
    <w:name w:val="Основной текст_"/>
    <w:next w:val="1129"/>
    <w:link w:val="1011"/>
    <w:rPr>
      <w:rFonts w:ascii="Times New Roman" w:hAnsi="Times New Roman"/>
      <w:sz w:val="23"/>
      <w:shd w:val="clear" w:color="auto" w:fill="ffffff"/>
    </w:rPr>
  </w:style>
  <w:style w:type="paragraph" w:styleId="1130">
    <w:name w:val="Style5"/>
    <w:basedOn w:val="1011"/>
    <w:next w:val="1130"/>
    <w:link w:val="1011"/>
    <w:qFormat/>
    <w:pPr>
      <w:widowControl w:val="off"/>
    </w:pPr>
  </w:style>
  <w:style w:type="character" w:styleId="1131">
    <w:name w:val="bdtx"/>
    <w:basedOn w:val="1021"/>
    <w:next w:val="1131"/>
    <w:link w:val="1011"/>
  </w:style>
  <w:style w:type="character" w:styleId="1132">
    <w:name w:val="pinkbg1"/>
    <w:next w:val="1132"/>
    <w:link w:val="1011"/>
    <w:rPr>
      <w:shd w:val="clear" w:color="auto" w:fill="fdd7c9"/>
    </w:rPr>
  </w:style>
  <w:style w:type="paragraph" w:styleId="1133">
    <w:name w:val="Table Paragraph"/>
    <w:basedOn w:val="1011"/>
    <w:next w:val="1133"/>
    <w:link w:val="1011"/>
    <w:uiPriority w:val="1"/>
    <w:qFormat/>
    <w:pPr>
      <w:widowControl w:val="off"/>
    </w:pPr>
  </w:style>
  <w:style w:type="character" w:styleId="1134">
    <w:name w:val="WW8NumSt1z0"/>
    <w:next w:val="1134"/>
    <w:link w:val="1011"/>
    <w:rPr>
      <w:rFonts w:ascii="Times New Roman" w:hAnsi="Times New Roman" w:cs="Times New Roman"/>
    </w:rPr>
  </w:style>
  <w:style w:type="character" w:styleId="1135">
    <w:name w:val="Основной шрифт абзаца1"/>
    <w:next w:val="1135"/>
    <w:link w:val="1011"/>
  </w:style>
  <w:style w:type="paragraph" w:styleId="1136">
    <w:name w:val="Список"/>
    <w:basedOn w:val="1037"/>
    <w:next w:val="1136"/>
    <w:link w:val="1011"/>
    <w:pPr>
      <w:jc w:val="left"/>
    </w:pPr>
    <w:rPr>
      <w:rFonts w:cs="Tahoma"/>
      <w:szCs w:val="24"/>
      <w:lang w:eastAsia="ar-SA"/>
    </w:rPr>
  </w:style>
  <w:style w:type="paragraph" w:styleId="1137">
    <w:name w:val="Название1"/>
    <w:basedOn w:val="1011"/>
    <w:next w:val="1137"/>
    <w:link w:val="1011"/>
    <w:pPr>
      <w:spacing w:before="120" w:after="120"/>
      <w:suppressLineNumbers/>
    </w:pPr>
    <w:rPr>
      <w:rFonts w:cs="Tahoma"/>
      <w:i/>
      <w:iCs/>
      <w:lang w:eastAsia="ar-SA"/>
    </w:rPr>
  </w:style>
  <w:style w:type="paragraph" w:styleId="1138">
    <w:name w:val="Указатель1"/>
    <w:basedOn w:val="1011"/>
    <w:next w:val="1138"/>
    <w:link w:val="1011"/>
    <w:pPr>
      <w:suppressLineNumbers/>
    </w:pPr>
    <w:rPr>
      <w:rFonts w:cs="Tahoma"/>
      <w:lang w:eastAsia="ar-SA"/>
    </w:rPr>
  </w:style>
  <w:style w:type="character" w:styleId="1139">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next w:val="1139"/>
    <w:link w:val="1011"/>
    <w:qFormat/>
    <w:rPr>
      <w:rFonts w:ascii="Arial" w:hAnsi="Arial"/>
      <w:b/>
      <w:color w:val="000000"/>
      <w:lang w:val="ru-RU" w:eastAsia="ar-SA" w:bidi="ar-SA"/>
    </w:rPr>
  </w:style>
  <w:style w:type="paragraph" w:styleId="1140">
    <w:name w:val="Знак Знак Знак Знак"/>
    <w:basedOn w:val="1011"/>
    <w:next w:val="1140"/>
    <w:link w:val="1011"/>
    <w:pPr>
      <w:spacing w:before="100" w:beforeAutospacing="1" w:after="100" w:afterAutospacing="1"/>
    </w:pPr>
    <w:rPr>
      <w:rFonts w:ascii="Tahoma" w:hAnsi="Tahoma"/>
      <w:sz w:val="20"/>
      <w:szCs w:val="20"/>
      <w:lang w:val="en-US" w:eastAsia="en-US"/>
    </w:rPr>
  </w:style>
  <w:style w:type="paragraph" w:styleId="1141">
    <w:name w:val="ConsPlusCell"/>
    <w:next w:val="1141"/>
    <w:link w:val="1142"/>
    <w:uiPriority w:val="99"/>
    <w:qFormat/>
    <w:pPr>
      <w:widowControl w:val="off"/>
    </w:pPr>
    <w:rPr>
      <w:rFonts w:ascii="Arial" w:hAnsi="Arial" w:eastAsia="Times New Roman"/>
      <w:sz w:val="22"/>
      <w:szCs w:val="22"/>
      <w:lang w:val="ru-RU" w:eastAsia="ru-RU" w:bidi="ar-SA"/>
    </w:rPr>
  </w:style>
  <w:style w:type="character" w:styleId="1142">
    <w:name w:val="ConsPlusCell Знак"/>
    <w:next w:val="1142"/>
    <w:link w:val="1141"/>
    <w:uiPriority w:val="99"/>
    <w:rPr>
      <w:rFonts w:ascii="Arial" w:hAnsi="Arial" w:eastAsia="Times New Roman"/>
      <w:sz w:val="22"/>
      <w:szCs w:val="22"/>
      <w:lang w:eastAsia="ru-RU" w:bidi="ar-SA"/>
    </w:rPr>
  </w:style>
  <w:style w:type="paragraph" w:styleId="1143">
    <w:name w:val="Абзац списка1"/>
    <w:basedOn w:val="1011"/>
    <w:next w:val="1143"/>
    <w:link w:val="1011"/>
    <w:qFormat/>
    <w:pPr>
      <w:ind w:left="720"/>
      <w:spacing w:after="200" w:line="276" w:lineRule="auto"/>
    </w:pPr>
    <w:rPr>
      <w:rFonts w:ascii="Calibri" w:hAnsi="Calibri" w:cs="Calibri"/>
      <w:sz w:val="22"/>
      <w:szCs w:val="22"/>
    </w:rPr>
  </w:style>
  <w:style w:type="paragraph" w:styleId="1144">
    <w:name w:val="Стандартный HTML"/>
    <w:basedOn w:val="1011"/>
    <w:next w:val="1144"/>
    <w:link w:val="1145"/>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45">
    <w:name w:val="Стандартный HTML Знак"/>
    <w:next w:val="1145"/>
    <w:link w:val="1144"/>
    <w:uiPriority w:val="99"/>
    <w:rPr>
      <w:rFonts w:ascii="Courier New" w:hAnsi="Courier New" w:eastAsia="Times New Roman" w:cs="Times New Roman"/>
      <w:color w:val="000000"/>
      <w:sz w:val="20"/>
      <w:szCs w:val="20"/>
    </w:rPr>
  </w:style>
  <w:style w:type="paragraph" w:styleId="1146">
    <w:name w:val="ConsPlusTitle"/>
    <w:next w:val="1146"/>
    <w:link w:val="1011"/>
    <w:qFormat/>
    <w:rPr>
      <w:rFonts w:ascii="Times New Roman" w:hAnsi="Times New Roman" w:eastAsia="Times New Roman"/>
      <w:b/>
      <w:bCs/>
      <w:sz w:val="24"/>
      <w:szCs w:val="24"/>
      <w:lang w:val="ru-RU" w:eastAsia="ru-RU" w:bidi="ar-SA"/>
    </w:rPr>
  </w:style>
  <w:style w:type="paragraph" w:styleId="1147">
    <w:name w:val="Контракт-пункт"/>
    <w:basedOn w:val="1011"/>
    <w:next w:val="1147"/>
    <w:link w:val="1011"/>
    <w:qFormat/>
    <w:pPr>
      <w:numPr>
        <w:ilvl w:val="1"/>
        <w:numId w:val="3"/>
      </w:numPr>
      <w:jc w:val="both"/>
    </w:pPr>
  </w:style>
  <w:style w:type="paragraph" w:styleId="1148">
    <w:name w:val="Контракт-раздел"/>
    <w:basedOn w:val="1011"/>
    <w:next w:val="1147"/>
    <w:link w:val="1011"/>
    <w:qFormat/>
    <w:pPr>
      <w:numPr>
        <w:ilvl w:val="0"/>
        <w:numId w:val="3"/>
      </w:numPr>
      <w:jc w:val="center"/>
      <w:keepNext/>
      <w:spacing w:before="360" w:after="120"/>
      <w:tabs>
        <w:tab w:val="left" w:pos="540" w:leader="none"/>
      </w:tabs>
      <w:outlineLvl w:val="3"/>
    </w:pPr>
    <w:rPr>
      <w:b/>
      <w:bCs/>
      <w:caps/>
      <w:smallCaps/>
    </w:rPr>
  </w:style>
  <w:style w:type="paragraph" w:styleId="1149">
    <w:name w:val="Контракт-подпункт"/>
    <w:basedOn w:val="1011"/>
    <w:next w:val="1149"/>
    <w:link w:val="1011"/>
    <w:qFormat/>
    <w:pPr>
      <w:numPr>
        <w:ilvl w:val="2"/>
        <w:numId w:val="3"/>
      </w:numPr>
      <w:jc w:val="both"/>
    </w:pPr>
  </w:style>
  <w:style w:type="paragraph" w:styleId="1150">
    <w:name w:val="Контракт-подподпункт"/>
    <w:basedOn w:val="1011"/>
    <w:next w:val="1150"/>
    <w:link w:val="1011"/>
    <w:qFormat/>
    <w:pPr>
      <w:numPr>
        <w:ilvl w:val="3"/>
        <w:numId w:val="3"/>
      </w:numPr>
      <w:jc w:val="both"/>
    </w:pPr>
  </w:style>
  <w:style w:type="character" w:styleId="1151">
    <w:name w:val="Font Style14"/>
    <w:next w:val="1151"/>
    <w:link w:val="1011"/>
    <w:rPr>
      <w:rFonts w:ascii="Times New Roman" w:hAnsi="Times New Roman" w:cs="Times New Roman"/>
      <w:sz w:val="22"/>
      <w:szCs w:val="22"/>
    </w:rPr>
  </w:style>
  <w:style w:type="paragraph" w:styleId="1152">
    <w:name w:val="Схема документа"/>
    <w:basedOn w:val="1011"/>
    <w:next w:val="1152"/>
    <w:link w:val="1153"/>
    <w:unhideWhenUsed/>
    <w:rPr>
      <w:rFonts w:ascii="Tahoma" w:hAnsi="Tahoma"/>
      <w:sz w:val="16"/>
      <w:szCs w:val="16"/>
    </w:rPr>
  </w:style>
  <w:style w:type="character" w:styleId="1153">
    <w:name w:val="Схема документа Знак"/>
    <w:next w:val="1153"/>
    <w:link w:val="1152"/>
    <w:rPr>
      <w:rFonts w:ascii="Tahoma" w:hAnsi="Tahoma" w:eastAsia="Times New Roman" w:cs="Times New Roman"/>
      <w:sz w:val="16"/>
      <w:szCs w:val="16"/>
    </w:rPr>
  </w:style>
  <w:style w:type="paragraph" w:styleId="1154">
    <w:name w:val="Текст концевой сноски"/>
    <w:basedOn w:val="1011"/>
    <w:next w:val="1154"/>
    <w:link w:val="1155"/>
    <w:uiPriority w:val="99"/>
    <w:unhideWhenUsed/>
    <w:rPr>
      <w:sz w:val="20"/>
      <w:szCs w:val="20"/>
    </w:rPr>
  </w:style>
  <w:style w:type="character" w:styleId="1155">
    <w:name w:val="Текст концевой сноски Знак"/>
    <w:next w:val="1155"/>
    <w:link w:val="1154"/>
    <w:uiPriority w:val="99"/>
    <w:rPr>
      <w:rFonts w:ascii="Times New Roman" w:hAnsi="Times New Roman" w:eastAsia="Times New Roman" w:cs="Times New Roman"/>
      <w:sz w:val="20"/>
      <w:szCs w:val="20"/>
    </w:rPr>
  </w:style>
  <w:style w:type="character" w:styleId="1156">
    <w:name w:val="Знак концевой сноски"/>
    <w:next w:val="1156"/>
    <w:link w:val="1011"/>
    <w:uiPriority w:val="99"/>
    <w:unhideWhenUsed/>
    <w:rPr>
      <w:vertAlign w:val="superscript"/>
    </w:rPr>
  </w:style>
  <w:style w:type="paragraph" w:styleId="1157">
    <w:name w:val="msonormal_mailru_css_attribute_postfix"/>
    <w:basedOn w:val="1011"/>
    <w:next w:val="1157"/>
    <w:link w:val="1011"/>
    <w:qFormat/>
    <w:pPr>
      <w:spacing w:before="100" w:beforeAutospacing="1" w:after="100" w:afterAutospacing="1"/>
    </w:pPr>
    <w:rPr>
      <w:rFonts w:eastAsia="Calibri"/>
    </w:rPr>
  </w:style>
  <w:style w:type="character" w:styleId="1158">
    <w:name w:val="Заголовок Знак1,Caaieiaie Знак Знак Знак Знак1,Caaieiaie Знак Знак Знак Знак Знак Знак1,Çàãîëîâîê1 Знак1,Caaieiaie1 Знак1,Caaieiaie Знак Знак Знак1 Знак1"/>
    <w:next w:val="1158"/>
    <w:link w:val="1011"/>
    <w:uiPriority w:val="10"/>
    <w:rPr>
      <w:rFonts w:ascii="Cambria" w:hAnsi="Cambria" w:eastAsia="Times New Roman" w:cs="Times New Roman"/>
      <w:spacing w:val="-10"/>
      <w:sz w:val="56"/>
      <w:szCs w:val="56"/>
      <w:lang w:eastAsia="ru-RU"/>
    </w:rPr>
  </w:style>
  <w:style w:type="paragraph" w:styleId="1159">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1011"/>
    <w:next w:val="1011"/>
    <w:link w:val="1011"/>
    <w:qFormat/>
    <w:pPr>
      <w:jc w:val="center"/>
      <w:pBdr>
        <w:bottom w:val="single" w:color="000000" w:sz="6" w:space="1"/>
      </w:pBdr>
      <w:framePr w:w="8907" w:h="1429" w:hSpace="141" w:wrap="around" w:vAnchor="text" w:hAnchor="page" w:x="2448" w:y="-126" w:hRule="atLeast"/>
    </w:pPr>
    <w:rPr>
      <w:b/>
    </w:rPr>
  </w:style>
  <w:style w:type="paragraph" w:styleId="1160">
    <w:name w:val="Цитата"/>
    <w:basedOn w:val="1011"/>
    <w:next w:val="1160"/>
    <w:link w:val="1011"/>
    <w:pPr>
      <w:ind w:left="1560" w:right="-284"/>
    </w:pPr>
  </w:style>
  <w:style w:type="paragraph" w:styleId="1161">
    <w:name w:val="Текст"/>
    <w:basedOn w:val="1011"/>
    <w:next w:val="1161"/>
    <w:link w:val="1162"/>
    <w:rPr>
      <w:rFonts w:ascii="Courier New" w:hAnsi="Courier New"/>
      <w:sz w:val="20"/>
      <w:szCs w:val="20"/>
    </w:rPr>
  </w:style>
  <w:style w:type="character" w:styleId="1162">
    <w:name w:val="Текст Знак"/>
    <w:next w:val="1162"/>
    <w:link w:val="1161"/>
    <w:rPr>
      <w:rFonts w:ascii="Courier New" w:hAnsi="Courier New" w:eastAsia="Times New Roman" w:cs="Times New Roman"/>
      <w:sz w:val="20"/>
      <w:szCs w:val="20"/>
    </w:rPr>
  </w:style>
  <w:style w:type="paragraph" w:styleId="1163">
    <w:name w:val="Знак5"/>
    <w:basedOn w:val="1011"/>
    <w:next w:val="1163"/>
    <w:link w:val="1011"/>
    <w:qFormat/>
    <w:pPr>
      <w:spacing w:after="160" w:line="240" w:lineRule="exact"/>
    </w:pPr>
    <w:rPr>
      <w:rFonts w:ascii="Verdana" w:hAnsi="Verdana"/>
      <w:b/>
      <w:lang w:val="en-US" w:eastAsia="en-US"/>
    </w:rPr>
  </w:style>
  <w:style w:type="paragraph" w:styleId="1164">
    <w:name w:val="Знак33"/>
    <w:basedOn w:val="1011"/>
    <w:next w:val="1164"/>
    <w:link w:val="1011"/>
    <w:qFormat/>
    <w:pPr>
      <w:spacing w:after="160" w:line="240" w:lineRule="exact"/>
    </w:pPr>
    <w:rPr>
      <w:rFonts w:ascii="Verdana" w:hAnsi="Verdana"/>
      <w:b/>
      <w:lang w:val="en-US" w:eastAsia="en-US"/>
    </w:rPr>
  </w:style>
  <w:style w:type="paragraph" w:styleId="1165">
    <w:name w:val="Основной текст с отступом 31"/>
    <w:basedOn w:val="1011"/>
    <w:next w:val="1165"/>
    <w:link w:val="1011"/>
    <w:qFormat/>
    <w:pPr>
      <w:ind w:left="283"/>
      <w:spacing w:after="120"/>
    </w:pPr>
    <w:rPr>
      <w:rFonts w:eastAsia="Calibri"/>
      <w:b/>
      <w:bCs/>
      <w:sz w:val="16"/>
      <w:szCs w:val="16"/>
      <w:lang w:eastAsia="ar-SA"/>
    </w:rPr>
  </w:style>
  <w:style w:type="paragraph" w:styleId="1166">
    <w:name w:val="Знак Знак Знак Знак Знак Знак3 Знак Знак Знак Знак"/>
    <w:basedOn w:val="1011"/>
    <w:next w:val="1166"/>
    <w:link w:val="1011"/>
    <w:qFormat/>
    <w:pPr>
      <w:spacing w:after="160" w:line="240" w:lineRule="exact"/>
    </w:pPr>
    <w:rPr>
      <w:rFonts w:ascii="Verdana" w:hAnsi="Verdana"/>
      <w:sz w:val="20"/>
      <w:lang w:val="en-US" w:eastAsia="en-US"/>
    </w:rPr>
  </w:style>
  <w:style w:type="paragraph" w:styleId="1167">
    <w:name w:val="1 Знак Знак Знак Знак Знак Знак Знак"/>
    <w:basedOn w:val="1011"/>
    <w:next w:val="1167"/>
    <w:link w:val="1011"/>
    <w:qFormat/>
    <w:pPr>
      <w:spacing w:before="100" w:beforeAutospacing="1" w:after="100" w:afterAutospacing="1"/>
    </w:pPr>
    <w:rPr>
      <w:rFonts w:ascii="Tahoma" w:hAnsi="Tahoma"/>
      <w:sz w:val="20"/>
      <w:lang w:val="en-US" w:eastAsia="en-US"/>
    </w:rPr>
  </w:style>
  <w:style w:type="paragraph" w:styleId="1168">
    <w:name w:val="Знак3"/>
    <w:basedOn w:val="1011"/>
    <w:next w:val="1168"/>
    <w:link w:val="1011"/>
    <w:qFormat/>
    <w:pPr>
      <w:spacing w:after="160" w:line="240" w:lineRule="exact"/>
    </w:pPr>
    <w:rPr>
      <w:rFonts w:ascii="Verdana" w:hAnsi="Verdana" w:cs="Verdana"/>
      <w:b/>
      <w:bCs/>
      <w:lang w:val="en-US" w:eastAsia="en-US"/>
    </w:rPr>
  </w:style>
  <w:style w:type="character" w:styleId="1169">
    <w:name w:val="Font Style25"/>
    <w:next w:val="1169"/>
    <w:link w:val="1011"/>
    <w:rPr>
      <w:rFonts w:ascii="Times New Roman" w:hAnsi="Times New Roman" w:cs="Times New Roman"/>
      <w:spacing w:val="10"/>
      <w:sz w:val="24"/>
      <w:szCs w:val="24"/>
    </w:rPr>
  </w:style>
  <w:style w:type="paragraph" w:styleId="1170">
    <w:name w:val="Знак Знак Знак Знак Знак Знак Знак Знак Знак Знак Знак Знак Знак Знак Знак Знак Знак Знак Знак Знак Знак Знак Знак Знак Знак Знак Знак Знак"/>
    <w:basedOn w:val="1011"/>
    <w:next w:val="1170"/>
    <w:link w:val="1011"/>
    <w:qFormat/>
    <w:pPr>
      <w:spacing w:after="160" w:line="240" w:lineRule="exact"/>
    </w:pPr>
    <w:rPr>
      <w:rFonts w:ascii="Verdana" w:hAnsi="Verdana"/>
      <w:lang w:val="en-US" w:eastAsia="en-US"/>
    </w:rPr>
  </w:style>
  <w:style w:type="paragraph" w:styleId="1171">
    <w:name w:val="Стиль текста"/>
    <w:basedOn w:val="1037"/>
    <w:next w:val="1171"/>
    <w:link w:val="1011"/>
    <w:qFormat/>
    <w:pPr>
      <w:keepLines/>
      <w:spacing w:before="60" w:after="60"/>
    </w:pPr>
  </w:style>
  <w:style w:type="paragraph" w:styleId="1172">
    <w:name w:val="Основной текст 31"/>
    <w:basedOn w:val="1011"/>
    <w:next w:val="1172"/>
    <w:link w:val="1011"/>
    <w:qFormat/>
    <w:rPr>
      <w:sz w:val="28"/>
      <w:szCs w:val="28"/>
      <w:lang w:eastAsia="ar-SA"/>
    </w:rPr>
  </w:style>
  <w:style w:type="character" w:styleId="1173">
    <w:name w:val="Heading 6 Char"/>
    <w:next w:val="1173"/>
    <w:link w:val="1011"/>
    <w:rPr>
      <w:rFonts w:eastAsia="Calibri"/>
      <w:b/>
      <w:bCs/>
      <w:sz w:val="22"/>
      <w:szCs w:val="22"/>
      <w:lang w:val="ru-RU" w:eastAsia="ru-RU" w:bidi="ar-SA"/>
    </w:rPr>
  </w:style>
  <w:style w:type="character" w:styleId="1174">
    <w:name w:val="Normal (Web) Char,Обычный (Web) Char"/>
    <w:next w:val="1174"/>
    <w:link w:val="1011"/>
    <w:rPr>
      <w:rFonts w:eastAsia="Calibri"/>
      <w:sz w:val="24"/>
      <w:szCs w:val="24"/>
      <w:lang w:val="ru-RU" w:eastAsia="ar-SA" w:bidi="ar-SA"/>
    </w:rPr>
  </w:style>
  <w:style w:type="character" w:styleId="1175">
    <w:name w:val="Header Char"/>
    <w:next w:val="1175"/>
    <w:link w:val="1011"/>
    <w:rPr>
      <w:rFonts w:eastAsia="Calibri"/>
      <w:sz w:val="28"/>
      <w:szCs w:val="28"/>
      <w:lang w:val="ru-RU" w:eastAsia="ru-RU" w:bidi="ar-SA"/>
    </w:rPr>
  </w:style>
  <w:style w:type="paragraph" w:styleId="1176">
    <w:name w:val="Основной текст с отступом 21"/>
    <w:basedOn w:val="1011"/>
    <w:next w:val="1176"/>
    <w:link w:val="1011"/>
    <w:qFormat/>
    <w:pPr>
      <w:ind w:left="283"/>
      <w:spacing w:after="120" w:line="480" w:lineRule="auto"/>
    </w:pPr>
    <w:rPr>
      <w:b/>
      <w:bCs/>
      <w:lang w:eastAsia="ar-SA"/>
    </w:rPr>
  </w:style>
  <w:style w:type="paragraph" w:styleId="1177">
    <w:name w:val="Выделенная цитата"/>
    <w:basedOn w:val="1011"/>
    <w:next w:val="1011"/>
    <w:link w:val="1178"/>
    <w:qFormat/>
    <w:pPr>
      <w:ind w:left="936" w:right="936"/>
      <w:spacing w:before="200" w:after="280"/>
      <w:pBdr>
        <w:bottom w:val="single" w:color="4F81BD" w:sz="4" w:space="4"/>
      </w:pBdr>
    </w:pPr>
    <w:rPr>
      <w:b/>
      <w:bCs/>
      <w:i/>
      <w:iCs/>
      <w:color w:val="4f81bd"/>
      <w:sz w:val="28"/>
      <w:szCs w:val="28"/>
    </w:rPr>
  </w:style>
  <w:style w:type="character" w:styleId="1178">
    <w:name w:val="Выделенная цитата Знак"/>
    <w:next w:val="1178"/>
    <w:link w:val="1177"/>
    <w:rPr>
      <w:rFonts w:ascii="Times New Roman" w:hAnsi="Times New Roman" w:eastAsia="Times New Roman" w:cs="Times New Roman"/>
      <w:b/>
      <w:bCs/>
      <w:i/>
      <w:iCs/>
      <w:color w:val="4f81bd"/>
      <w:sz w:val="28"/>
      <w:szCs w:val="28"/>
    </w:rPr>
  </w:style>
  <w:style w:type="character" w:styleId="1179">
    <w:name w:val="blk"/>
    <w:basedOn w:val="1021"/>
    <w:next w:val="1179"/>
    <w:link w:val="1011"/>
    <w:uiPriority w:val="99"/>
  </w:style>
  <w:style w:type="character" w:styleId="1180">
    <w:name w:val="diff_ins"/>
    <w:basedOn w:val="1021"/>
    <w:next w:val="1180"/>
    <w:link w:val="1011"/>
  </w:style>
  <w:style w:type="character" w:styleId="1181">
    <w:name w:val="u"/>
    <w:basedOn w:val="1021"/>
    <w:next w:val="1181"/>
    <w:link w:val="1011"/>
  </w:style>
  <w:style w:type="character" w:styleId="1182">
    <w:name w:val="epm"/>
    <w:basedOn w:val="1021"/>
    <w:next w:val="1182"/>
    <w:link w:val="1011"/>
  </w:style>
  <w:style w:type="character" w:styleId="1183">
    <w:name w:val="f"/>
    <w:basedOn w:val="1021"/>
    <w:next w:val="1183"/>
    <w:link w:val="1011"/>
  </w:style>
  <w:style w:type="paragraph" w:styleId="1184">
    <w:name w:val="Style9"/>
    <w:basedOn w:val="1011"/>
    <w:next w:val="1184"/>
    <w:link w:val="1011"/>
    <w:qFormat/>
    <w:pPr>
      <w:widowControl w:val="off"/>
    </w:pPr>
    <w:rPr>
      <w:rFonts w:eastAsia="Calibri"/>
    </w:rPr>
  </w:style>
  <w:style w:type="character" w:styleId="1185">
    <w:name w:val="Просмотренная гиперссылка"/>
    <w:next w:val="1185"/>
    <w:link w:val="1011"/>
    <w:uiPriority w:val="99"/>
    <w:rPr>
      <w:color w:val="800080"/>
      <w:u w:val="single"/>
    </w:rPr>
  </w:style>
  <w:style w:type="paragraph" w:styleId="1186">
    <w:name w:val="Обычный + 10 пт,По центру"/>
    <w:basedOn w:val="1011"/>
    <w:next w:val="1186"/>
    <w:link w:val="1011"/>
    <w:qFormat/>
    <w:pPr>
      <w:jc w:val="center"/>
      <w:widowControl w:val="off"/>
    </w:pPr>
    <w:rPr>
      <w:sz w:val="20"/>
    </w:rPr>
  </w:style>
  <w:style w:type="paragraph" w:styleId="1187">
    <w:name w:val="Знак31"/>
    <w:basedOn w:val="1011"/>
    <w:next w:val="1187"/>
    <w:link w:val="1011"/>
    <w:qFormat/>
    <w:pPr>
      <w:jc w:val="right"/>
      <w:spacing w:after="160" w:line="240" w:lineRule="exact"/>
      <w:widowControl w:val="off"/>
    </w:pPr>
    <w:rPr>
      <w:sz w:val="20"/>
      <w:lang w:val="en-GB" w:eastAsia="en-US"/>
    </w:rPr>
  </w:style>
  <w:style w:type="paragraph" w:styleId="1188">
    <w:name w:val="Знак Знак Знак Знак Знак Знак Знак Знак Знак Знак"/>
    <w:basedOn w:val="1011"/>
    <w:next w:val="1188"/>
    <w:link w:val="1011"/>
    <w:qFormat/>
    <w:pPr>
      <w:spacing w:before="100" w:beforeAutospacing="1" w:after="100" w:afterAutospacing="1"/>
    </w:pPr>
    <w:rPr>
      <w:rFonts w:ascii="Tahoma" w:hAnsi="Tahoma"/>
      <w:sz w:val="20"/>
      <w:lang w:val="en-US" w:eastAsia="en-US"/>
    </w:rPr>
  </w:style>
  <w:style w:type="paragraph" w:styleId="1189">
    <w:name w:val="Абзац списка2"/>
    <w:basedOn w:val="1011"/>
    <w:next w:val="1189"/>
    <w:link w:val="1011"/>
    <w:qFormat/>
    <w:pPr>
      <w:contextualSpacing/>
      <w:ind w:left="720"/>
    </w:pPr>
    <w:rPr>
      <w:rFonts w:eastAsia="Calibri"/>
    </w:rPr>
  </w:style>
  <w:style w:type="paragraph" w:styleId="1190">
    <w:name w:val="western"/>
    <w:basedOn w:val="1011"/>
    <w:next w:val="1190"/>
    <w:link w:val="1011"/>
    <w:qFormat/>
    <w:pPr>
      <w:spacing w:before="100" w:beforeAutospacing="1" w:after="100" w:afterAutospacing="1"/>
    </w:pPr>
  </w:style>
  <w:style w:type="character" w:styleId="1191">
    <w:name w:val="apple-converted-space"/>
    <w:next w:val="1191"/>
    <w:link w:val="1011"/>
  </w:style>
  <w:style w:type="character" w:styleId="1192">
    <w:name w:val="Основной текст (4)_"/>
    <w:next w:val="1192"/>
    <w:link w:val="1193"/>
    <w:rPr>
      <w:sz w:val="14"/>
      <w:szCs w:val="14"/>
      <w:shd w:val="clear" w:color="auto" w:fill="ffffff"/>
    </w:rPr>
  </w:style>
  <w:style w:type="paragraph" w:styleId="1193">
    <w:name w:val="Основной текст (4)"/>
    <w:basedOn w:val="1011"/>
    <w:next w:val="1193"/>
    <w:link w:val="1192"/>
    <w:qFormat/>
    <w:pPr>
      <w:spacing w:line="240" w:lineRule="atLeast"/>
      <w:shd w:val="clear" w:color="auto" w:fill="ffffff"/>
    </w:pPr>
    <w:rPr>
      <w:rFonts w:ascii="Calibri" w:hAnsi="Calibri" w:eastAsia="Calibri"/>
      <w:sz w:val="14"/>
      <w:szCs w:val="14"/>
      <w:shd w:val="clear" w:color="auto" w:fill="ffffff"/>
    </w:rPr>
  </w:style>
  <w:style w:type="paragraph" w:styleId="1194">
    <w:name w:val="Pa1"/>
    <w:basedOn w:val="1011"/>
    <w:next w:val="1011"/>
    <w:link w:val="1011"/>
    <w:uiPriority w:val="99"/>
    <w:qFormat/>
    <w:pPr>
      <w:spacing w:line="241" w:lineRule="atLeast"/>
    </w:pPr>
    <w:rPr>
      <w:rFonts w:ascii="LJFMX Z+ DIN" w:hAnsi="LJFMX Z+ DIN" w:eastAsia="Calibri"/>
      <w:lang w:eastAsia="en-US"/>
    </w:rPr>
  </w:style>
  <w:style w:type="character" w:styleId="1195">
    <w:name w:val="Anrede1IhrZeichen"/>
    <w:next w:val="1195"/>
    <w:link w:val="1011"/>
    <w:rPr>
      <w:rFonts w:ascii="Arial" w:hAnsi="Arial" w:cs="Arial"/>
      <w:sz w:val="22"/>
      <w:szCs w:val="22"/>
    </w:rPr>
  </w:style>
  <w:style w:type="paragraph" w:styleId="1196">
    <w:name w:val="FR1"/>
    <w:next w:val="1196"/>
    <w:link w:val="1011"/>
    <w:uiPriority w:val="99"/>
    <w:qFormat/>
    <w:pPr>
      <w:ind w:left="2160" w:right="2200"/>
      <w:jc w:val="center"/>
      <w:widowControl w:val="off"/>
    </w:pPr>
    <w:rPr>
      <w:rFonts w:ascii="Times New Roman" w:hAnsi="Times New Roman" w:eastAsia="Times New Roman"/>
      <w:b/>
      <w:bCs/>
      <w:sz w:val="32"/>
      <w:szCs w:val="32"/>
      <w:lang w:val="ru-RU" w:eastAsia="ru-RU" w:bidi="ar-SA"/>
    </w:rPr>
  </w:style>
  <w:style w:type="paragraph" w:styleId="1197">
    <w:name w:val="О3fс3fн3fо3fв3fн3fо3fй3f т3fе3fк3fс3fт3f 21"/>
    <w:basedOn w:val="1011"/>
    <w:next w:val="1197"/>
    <w:link w:val="1011"/>
    <w:uiPriority w:val="99"/>
    <w:qFormat/>
    <w:pPr>
      <w:ind w:left="567" w:hanging="567"/>
      <w:jc w:val="both"/>
      <w:spacing w:line="360" w:lineRule="atLeast"/>
      <w:widowControl w:val="off"/>
    </w:pPr>
    <w:rPr>
      <w:rFonts w:ascii="Calibri" w:hAnsi="Calibri" w:cs="Calibri"/>
    </w:rPr>
  </w:style>
  <w:style w:type="character" w:styleId="1198">
    <w:name w:val="resblue1"/>
    <w:next w:val="1198"/>
    <w:link w:val="1011"/>
    <w:rPr>
      <w:color w:val="0006eb"/>
    </w:rPr>
  </w:style>
  <w:style w:type="character" w:styleId="1199">
    <w:name w:val="nt1"/>
    <w:next w:val="1199"/>
    <w:link w:val="1011"/>
    <w:rPr>
      <w:rFonts w:ascii="Verdana" w:hAnsi="Verdana"/>
      <w:color w:val="260088"/>
      <w:sz w:val="16"/>
      <w:szCs w:val="16"/>
    </w:rPr>
  </w:style>
  <w:style w:type="paragraph" w:styleId="1200">
    <w:name w:val="02statia2"/>
    <w:basedOn w:val="1108"/>
    <w:next w:val="1108"/>
    <w:link w:val="1011"/>
    <w:qFormat/>
  </w:style>
  <w:style w:type="paragraph" w:styleId="1201">
    <w:name w:val="xl35"/>
    <w:basedOn w:val="1011"/>
    <w:next w:val="1201"/>
    <w:link w:val="1011"/>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202">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next w:val="1202"/>
    <w:link w:val="1011"/>
    <w:uiPriority w:val="99"/>
    <w:rPr>
      <w:rFonts w:ascii="Cambria" w:hAnsi="Cambria" w:cs="Cambria"/>
      <w:b/>
      <w:bCs/>
      <w:sz w:val="32"/>
      <w:szCs w:val="32"/>
    </w:rPr>
  </w:style>
  <w:style w:type="paragraph" w:styleId="1203">
    <w:name w:val="Заголовок 31"/>
    <w:basedOn w:val="1011"/>
    <w:next w:val="1203"/>
    <w:link w:val="1011"/>
    <w:uiPriority w:val="99"/>
    <w:qFormat/>
    <w:pPr>
      <w:spacing w:before="100" w:beforeAutospacing="1" w:after="240"/>
      <w:outlineLvl w:val="3"/>
    </w:pPr>
    <w:rPr>
      <w:sz w:val="36"/>
      <w:szCs w:val="36"/>
    </w:rPr>
  </w:style>
  <w:style w:type="character" w:styleId="1204">
    <w:name w:val="postal-code"/>
    <w:next w:val="1204"/>
    <w:link w:val="1011"/>
  </w:style>
  <w:style w:type="character" w:styleId="1205">
    <w:name w:val="country-name"/>
    <w:next w:val="1205"/>
    <w:link w:val="1011"/>
  </w:style>
  <w:style w:type="character" w:styleId="1206">
    <w:name w:val="locality"/>
    <w:next w:val="1206"/>
    <w:link w:val="1011"/>
  </w:style>
  <w:style w:type="character" w:styleId="1207">
    <w:name w:val="street-address"/>
    <w:next w:val="1207"/>
    <w:link w:val="1011"/>
  </w:style>
  <w:style w:type="character" w:styleId="1208">
    <w:name w:val="tel"/>
    <w:next w:val="1208"/>
    <w:link w:val="1011"/>
  </w:style>
  <w:style w:type="character" w:styleId="1209">
    <w:name w:val="phone"/>
    <w:next w:val="1209"/>
    <w:link w:val="1011"/>
  </w:style>
  <w:style w:type="character" w:styleId="1210">
    <w:name w:val="Знак Знак14"/>
    <w:next w:val="1210"/>
    <w:link w:val="1011"/>
    <w:rPr>
      <w:rFonts w:ascii="Arial" w:hAnsi="Arial" w:cs="Arial"/>
      <w:b/>
      <w:bCs/>
      <w:i/>
      <w:iCs/>
      <w:sz w:val="28"/>
      <w:szCs w:val="28"/>
      <w:lang w:val="ru-RU" w:eastAsia="ru-RU" w:bidi="ar-SA"/>
    </w:rPr>
  </w:style>
  <w:style w:type="character" w:styleId="1211">
    <w:name w:val="fn"/>
    <w:next w:val="1211"/>
    <w:link w:val="1011"/>
  </w:style>
  <w:style w:type="paragraph" w:styleId="1212">
    <w:name w:val="Текст таблицы"/>
    <w:basedOn w:val="1011"/>
    <w:next w:val="1212"/>
    <w:link w:val="1011"/>
    <w:uiPriority w:val="99"/>
    <w:qFormat/>
    <w:pPr>
      <w:ind w:firstLine="567"/>
      <w:jc w:val="both"/>
      <w:spacing w:line="360" w:lineRule="auto"/>
    </w:pPr>
    <w:rPr>
      <w:sz w:val="27"/>
      <w:szCs w:val="20"/>
      <w:lang w:eastAsia="ar-SA"/>
    </w:rPr>
  </w:style>
  <w:style w:type="paragraph" w:styleId="1213">
    <w:name w:val="txtext20"/>
    <w:basedOn w:val="1011"/>
    <w:next w:val="1213"/>
    <w:link w:val="1011"/>
    <w:qFormat/>
    <w:pPr>
      <w:spacing w:before="100" w:beforeAutospacing="1" w:after="96" w:line="343" w:lineRule="atLeast"/>
    </w:pPr>
    <w:rPr>
      <w:color w:val="54595c"/>
      <w:sz w:val="26"/>
      <w:szCs w:val="26"/>
    </w:rPr>
  </w:style>
  <w:style w:type="character" w:styleId="1214">
    <w:name w:val="contacts1"/>
    <w:next w:val="1214"/>
    <w:link w:val="1011"/>
  </w:style>
  <w:style w:type="paragraph" w:styleId="1215">
    <w:name w:val="Style2"/>
    <w:basedOn w:val="1011"/>
    <w:next w:val="1215"/>
    <w:link w:val="1011"/>
    <w:uiPriority w:val="99"/>
    <w:qFormat/>
    <w:pPr>
      <w:spacing w:line="275" w:lineRule="exact"/>
      <w:widowControl w:val="off"/>
    </w:pPr>
  </w:style>
  <w:style w:type="character" w:styleId="1216">
    <w:name w:val="Font Style12"/>
    <w:next w:val="1216"/>
    <w:link w:val="1011"/>
    <w:uiPriority w:val="99"/>
    <w:rPr>
      <w:rFonts w:ascii="Times New Roman" w:hAnsi="Times New Roman" w:cs="Times New Roman"/>
      <w:b/>
      <w:bCs/>
      <w:sz w:val="20"/>
      <w:szCs w:val="20"/>
    </w:rPr>
  </w:style>
  <w:style w:type="character" w:styleId="1217">
    <w:name w:val="apple-style-span"/>
    <w:next w:val="1217"/>
    <w:link w:val="1011"/>
  </w:style>
  <w:style w:type="paragraph" w:styleId="1218">
    <w:name w:val="text-font_first"/>
    <w:basedOn w:val="1011"/>
    <w:next w:val="1218"/>
    <w:link w:val="1011"/>
    <w:qFormat/>
    <w:pPr>
      <w:spacing w:before="100" w:beforeAutospacing="1" w:after="100" w:afterAutospacing="1"/>
    </w:pPr>
  </w:style>
  <w:style w:type="character" w:styleId="1219">
    <w:name w:val="contakt-info__title"/>
    <w:next w:val="1219"/>
    <w:link w:val="1011"/>
  </w:style>
  <w:style w:type="paragraph" w:styleId="1220">
    <w:name w:val="Style3"/>
    <w:basedOn w:val="1011"/>
    <w:next w:val="1220"/>
    <w:link w:val="1011"/>
    <w:uiPriority w:val="99"/>
    <w:qFormat/>
    <w:pPr>
      <w:widowControl w:val="off"/>
    </w:pPr>
  </w:style>
  <w:style w:type="paragraph" w:styleId="1221">
    <w:name w:val="Style4"/>
    <w:basedOn w:val="1011"/>
    <w:next w:val="1221"/>
    <w:link w:val="1011"/>
    <w:uiPriority w:val="99"/>
    <w:qFormat/>
    <w:pPr>
      <w:jc w:val="center"/>
      <w:spacing w:line="277" w:lineRule="exact"/>
      <w:widowControl w:val="off"/>
    </w:pPr>
  </w:style>
  <w:style w:type="character" w:styleId="1222">
    <w:name w:val="Font Style13"/>
    <w:next w:val="1222"/>
    <w:link w:val="1011"/>
    <w:uiPriority w:val="99"/>
    <w:rPr>
      <w:rFonts w:ascii="Times New Roman" w:hAnsi="Times New Roman" w:cs="Times New Roman"/>
      <w:sz w:val="20"/>
      <w:szCs w:val="20"/>
    </w:rPr>
  </w:style>
  <w:style w:type="paragraph" w:styleId="1223">
    <w:name w:val="Style8"/>
    <w:basedOn w:val="1011"/>
    <w:next w:val="1223"/>
    <w:link w:val="1011"/>
    <w:uiPriority w:val="99"/>
    <w:qFormat/>
    <w:pPr>
      <w:widowControl w:val="off"/>
    </w:pPr>
  </w:style>
  <w:style w:type="character" w:styleId="1224">
    <w:name w:val="Font Style17"/>
    <w:next w:val="1224"/>
    <w:link w:val="1011"/>
    <w:uiPriority w:val="99"/>
    <w:rPr>
      <w:rFonts w:ascii="Arial Black" w:hAnsi="Arial Black" w:cs="Arial Black"/>
      <w:i/>
      <w:iCs/>
      <w:sz w:val="14"/>
      <w:szCs w:val="14"/>
    </w:rPr>
  </w:style>
  <w:style w:type="character" w:styleId="1225">
    <w:name w:val="Выделенная цитата Знак1"/>
    <w:next w:val="1225"/>
    <w:link w:val="1011"/>
    <w:rPr>
      <w:rFonts w:ascii="Times New Roman" w:hAnsi="Times New Roman" w:eastAsia="Times New Roman" w:cs="Times New Roman"/>
      <w:b/>
      <w:bCs/>
      <w:i/>
      <w:iCs/>
      <w:color w:val="4f81bd"/>
      <w:sz w:val="28"/>
      <w:szCs w:val="28"/>
    </w:rPr>
  </w:style>
  <w:style w:type="paragraph" w:styleId="1226">
    <w:name w:val="s_1"/>
    <w:basedOn w:val="1011"/>
    <w:next w:val="1226"/>
    <w:link w:val="1011"/>
    <w:qFormat/>
    <w:pPr>
      <w:spacing w:before="100" w:beforeAutospacing="1" w:after="100" w:afterAutospacing="1"/>
    </w:pPr>
  </w:style>
  <w:style w:type="paragraph" w:styleId="1227">
    <w:name w:val="Знак4"/>
    <w:basedOn w:val="1011"/>
    <w:next w:val="1227"/>
    <w:link w:val="1011"/>
    <w:uiPriority w:val="99"/>
    <w:qFormat/>
    <w:pPr>
      <w:spacing w:after="160" w:line="240" w:lineRule="exact"/>
      <w:widowControl w:val="off"/>
    </w:pPr>
    <w:rPr>
      <w:rFonts w:ascii="Verdana" w:hAnsi="Verdana" w:cs="Verdana"/>
      <w:lang w:val="en-US" w:eastAsia="en-US"/>
    </w:rPr>
  </w:style>
  <w:style w:type="paragraph" w:styleId="1228">
    <w:name w:val="Базовый"/>
    <w:next w:val="1228"/>
    <w:link w:val="1011"/>
    <w:uiPriority w:val="99"/>
    <w:qFormat/>
    <w:pPr>
      <w:spacing w:after="200" w:line="276" w:lineRule="auto"/>
      <w:tabs>
        <w:tab w:val="left" w:pos="708" w:leader="none"/>
      </w:tabs>
    </w:pPr>
    <w:rPr>
      <w:rFonts w:ascii="Times New Roman" w:hAnsi="Times New Roman" w:eastAsia="Times New Roman"/>
      <w:color w:val="00000a"/>
      <w:sz w:val="24"/>
      <w:szCs w:val="24"/>
      <w:lang w:val="ru-RU" w:eastAsia="ru-RU" w:bidi="ar-SA"/>
    </w:rPr>
  </w:style>
  <w:style w:type="paragraph" w:styleId="1229">
    <w:name w:val="Таблицы (моноширинный)"/>
    <w:basedOn w:val="1011"/>
    <w:next w:val="1011"/>
    <w:link w:val="1011"/>
    <w:uiPriority w:val="99"/>
    <w:qFormat/>
    <w:rPr>
      <w:rFonts w:ascii="Courier New" w:hAnsi="Courier New" w:cs="Courier New"/>
    </w:rPr>
  </w:style>
  <w:style w:type="paragraph" w:styleId="1230">
    <w:name w:val="Знак Знак Знак Знак Знак Знак Знак2"/>
    <w:basedOn w:val="1011"/>
    <w:next w:val="1230"/>
    <w:link w:val="1011"/>
    <w:uiPriority w:val="99"/>
    <w:qFormat/>
    <w:pPr>
      <w:spacing w:after="160" w:line="240" w:lineRule="exact"/>
      <w:widowControl w:val="off"/>
    </w:pPr>
    <w:rPr>
      <w:rFonts w:ascii="Verdana" w:hAnsi="Verdana" w:cs="Verdana"/>
      <w:lang w:val="en-US" w:eastAsia="en-US"/>
    </w:rPr>
  </w:style>
  <w:style w:type="character" w:styleId="1231">
    <w:name w:val="Normal (Web) Char1,Обычный (Web) Char1"/>
    <w:next w:val="1231"/>
    <w:link w:val="1011"/>
    <w:rPr>
      <w:sz w:val="24"/>
      <w:lang w:val="ru-RU" w:eastAsia="ar-SA" w:bidi="ar-SA"/>
    </w:rPr>
  </w:style>
  <w:style w:type="character" w:styleId="1232">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next w:val="1232"/>
    <w:link w:val="1011"/>
    <w:uiPriority w:val="9"/>
    <w:rPr>
      <w:rFonts w:ascii="Cambria" w:hAnsi="Cambria" w:eastAsia="Times New Roman" w:cs="Times New Roman"/>
      <w:b/>
      <w:bCs/>
      <w:color w:val="365f91"/>
      <w:sz w:val="28"/>
      <w:szCs w:val="28"/>
    </w:rPr>
  </w:style>
  <w:style w:type="character" w:styleId="1233">
    <w:name w:val="Нижний колонтитул Знак1"/>
    <w:next w:val="1233"/>
    <w:link w:val="1011"/>
    <w:rPr>
      <w:rFonts w:eastAsia="Calibri"/>
      <w:sz w:val="24"/>
      <w:szCs w:val="24"/>
    </w:rPr>
  </w:style>
  <w:style w:type="character" w:styleId="1234">
    <w:name w:val="Подзаголовок Знак1"/>
    <w:next w:val="1234"/>
    <w:link w:val="1011"/>
    <w:rPr>
      <w:rFonts w:ascii="Cambria" w:hAnsi="Cambria" w:eastAsia="Times New Roman" w:cs="Times New Roman"/>
      <w:i/>
      <w:iCs/>
      <w:color w:val="4f81bd"/>
      <w:spacing w:val="15"/>
      <w:sz w:val="24"/>
      <w:szCs w:val="24"/>
    </w:rPr>
  </w:style>
  <w:style w:type="character" w:styleId="1235">
    <w:name w:val="Heading 8 Char1"/>
    <w:next w:val="1235"/>
    <w:link w:val="1011"/>
    <w:rPr>
      <w:rFonts w:ascii="Times New Roman" w:hAnsi="Times New Roman" w:eastAsia="Times New Roman" w:cs="Times New Roman"/>
      <w:i/>
      <w:sz w:val="24"/>
      <w:lang w:val="ru-RU" w:eastAsia="ru-RU"/>
    </w:rPr>
  </w:style>
  <w:style w:type="character" w:styleId="1236">
    <w:name w:val="iceouttxt4"/>
    <w:next w:val="1236"/>
    <w:link w:val="1011"/>
  </w:style>
  <w:style w:type="paragraph" w:styleId="1237">
    <w:name w:val="ТаблицаМелкая"/>
    <w:basedOn w:val="1011"/>
    <w:next w:val="1237"/>
    <w:link w:val="1011"/>
    <w:qFormat/>
    <w:pPr>
      <w:keepLines/>
      <w:spacing w:before="60" w:after="60"/>
    </w:pPr>
    <w:rPr>
      <w:rFonts w:ascii="Arial Narrow" w:hAnsi="Arial Narrow" w:cs="Arial Narrow"/>
      <w:sz w:val="20"/>
      <w:szCs w:val="20"/>
      <w:lang w:eastAsia="en-US"/>
    </w:rPr>
  </w:style>
  <w:style w:type="paragraph" w:styleId="1238">
    <w:name w:val="pbody"/>
    <w:basedOn w:val="1011"/>
    <w:next w:val="1238"/>
    <w:link w:val="1011"/>
    <w:qFormat/>
    <w:pPr>
      <w:spacing w:before="100" w:beforeAutospacing="1" w:after="100" w:afterAutospacing="1"/>
    </w:pPr>
    <w:rPr>
      <w:rFonts w:ascii="Arial" w:hAnsi="Arial" w:cs="Arial"/>
      <w:color w:val="000000"/>
      <w:sz w:val="18"/>
      <w:szCs w:val="18"/>
    </w:rPr>
  </w:style>
  <w:style w:type="paragraph" w:styleId="1239">
    <w:name w:val="Основной текст с отступом1"/>
    <w:basedOn w:val="1011"/>
    <w:next w:val="1239"/>
    <w:link w:val="1011"/>
    <w:qFormat/>
    <w:pPr>
      <w:ind w:left="283"/>
      <w:spacing w:after="120"/>
    </w:pPr>
    <w:rPr>
      <w:lang w:val="en-US" w:eastAsia="en-US" w:bidi="en-US"/>
    </w:rPr>
  </w:style>
  <w:style w:type="character" w:styleId="1240">
    <w:name w:val="forminfo"/>
    <w:next w:val="1240"/>
    <w:link w:val="1011"/>
  </w:style>
  <w:style w:type="paragraph" w:styleId="1241">
    <w:name w:val="Таблица текст"/>
    <w:basedOn w:val="1011"/>
    <w:next w:val="1241"/>
    <w:link w:val="1011"/>
    <w:qFormat/>
    <w:pPr>
      <w:ind w:left="57" w:right="57"/>
      <w:spacing w:before="40" w:after="40"/>
    </w:pPr>
    <w:rPr>
      <w:rFonts w:eastAsia="Calibri"/>
      <w:sz w:val="22"/>
      <w:szCs w:val="22"/>
    </w:rPr>
  </w:style>
  <w:style w:type="character" w:styleId="1242">
    <w:name w:val="body1"/>
    <w:next w:val="1242"/>
    <w:link w:val="1011"/>
  </w:style>
  <w:style w:type="paragraph" w:styleId="1243">
    <w:name w:val="Стиль Абзац_Сплав + 12 pt"/>
    <w:basedOn w:val="1011"/>
    <w:next w:val="1243"/>
    <w:link w:val="1244"/>
    <w:qFormat/>
    <w:pPr>
      <w:ind w:firstLine="851"/>
      <w:jc w:val="both"/>
    </w:pPr>
  </w:style>
  <w:style w:type="character" w:styleId="1244">
    <w:name w:val="Стиль Абзац_Сплав + 12 pt Знак"/>
    <w:next w:val="1244"/>
    <w:link w:val="1243"/>
    <w:rPr>
      <w:rFonts w:ascii="Times New Roman" w:hAnsi="Times New Roman" w:eastAsia="Times New Roman" w:cs="Times New Roman"/>
      <w:sz w:val="24"/>
      <w:szCs w:val="24"/>
    </w:rPr>
  </w:style>
  <w:style w:type="paragraph" w:styleId="1245">
    <w:name w:val="parametervalue"/>
    <w:basedOn w:val="1011"/>
    <w:next w:val="1245"/>
    <w:link w:val="1011"/>
    <w:qFormat/>
    <w:pPr>
      <w:spacing w:before="100" w:beforeAutospacing="1" w:after="100" w:afterAutospacing="1"/>
    </w:pPr>
  </w:style>
  <w:style w:type="character" w:styleId="1246">
    <w:name w:val="Font Style16"/>
    <w:next w:val="1246"/>
    <w:link w:val="1011"/>
    <w:uiPriority w:val="99"/>
    <w:rPr>
      <w:rFonts w:ascii="Times New Roman" w:hAnsi="Times New Roman" w:cs="Times New Roman"/>
      <w:color w:val="000000"/>
      <w:sz w:val="24"/>
      <w:szCs w:val="24"/>
    </w:rPr>
  </w:style>
  <w:style w:type="character" w:styleId="1247">
    <w:name w:val="Не вступил в силу"/>
    <w:next w:val="1247"/>
    <w:link w:val="1011"/>
    <w:uiPriority w:val="99"/>
    <w:rPr>
      <w:color w:val="000000"/>
      <w:shd w:val="clear" w:color="auto" w:fill="d8ede8"/>
    </w:rPr>
  </w:style>
  <w:style w:type="paragraph" w:styleId="1248">
    <w:name w:val="p14"/>
    <w:basedOn w:val="1011"/>
    <w:next w:val="1248"/>
    <w:link w:val="1011"/>
    <w:qFormat/>
    <w:pPr>
      <w:spacing w:before="100" w:beforeAutospacing="1" w:after="100" w:afterAutospacing="1"/>
    </w:pPr>
  </w:style>
  <w:style w:type="paragraph" w:styleId="1249">
    <w:name w:val="Знак Знак Знак Знак11"/>
    <w:basedOn w:val="1011"/>
    <w:next w:val="1249"/>
    <w:link w:val="1011"/>
    <w:qFormat/>
    <w:pPr>
      <w:contextualSpacing/>
      <w:spacing w:after="160" w:line="240" w:lineRule="exact"/>
    </w:pPr>
    <w:rPr>
      <w:rFonts w:ascii="Verdana" w:hAnsi="Verdana"/>
      <w:lang w:val="en-US" w:eastAsia="en-US"/>
    </w:rPr>
  </w:style>
  <w:style w:type="paragraph" w:styleId="1250">
    <w:name w:val="formattext"/>
    <w:basedOn w:val="1011"/>
    <w:next w:val="1250"/>
    <w:link w:val="1011"/>
    <w:pPr>
      <w:spacing w:before="100" w:beforeAutospacing="1" w:after="100" w:afterAutospacing="1"/>
    </w:pPr>
  </w:style>
  <w:style w:type="paragraph" w:styleId="1251">
    <w:name w:val="Обычный2"/>
    <w:next w:val="1251"/>
    <w:link w:val="1011"/>
    <w:pPr>
      <w:ind w:left="40" w:firstLine="720"/>
      <w:widowControl w:val="off"/>
    </w:pPr>
    <w:rPr>
      <w:rFonts w:ascii="Times New Roman" w:hAnsi="Times New Roman" w:eastAsia="Times New Roman"/>
      <w:sz w:val="24"/>
      <w:lang w:val="ru-RU" w:eastAsia="ru-RU" w:bidi="ar-SA"/>
    </w:rPr>
  </w:style>
  <w:style w:type="paragraph" w:styleId="1252">
    <w:name w:val="Текст концевой сноски1"/>
    <w:basedOn w:val="1011"/>
    <w:next w:val="1252"/>
    <w:link w:val="1011"/>
    <w:uiPriority w:val="99"/>
    <w:pPr>
      <w:jc w:val="both"/>
      <w:spacing w:before="100" w:after="100"/>
    </w:pPr>
    <w:rPr>
      <w:rFonts w:ascii="Arial" w:hAnsi="Arial" w:cs="Mangal"/>
      <w:sz w:val="20"/>
      <w:szCs w:val="20"/>
      <w:lang w:eastAsia="hi-IN" w:bidi="hi-IN"/>
    </w:rPr>
  </w:style>
  <w:style w:type="paragraph" w:styleId="1253">
    <w:name w:val="standard_einzug"/>
    <w:basedOn w:val="1011"/>
    <w:next w:val="1253"/>
    <w:link w:val="1011"/>
    <w:pPr>
      <w:ind w:left="170"/>
    </w:pPr>
    <w:rPr>
      <w:rFonts w:ascii="Arial" w:hAnsi="Arial"/>
      <w:sz w:val="20"/>
      <w:szCs w:val="20"/>
      <w:lang w:val="en-US" w:eastAsia="en-US"/>
    </w:rPr>
  </w:style>
  <w:style w:type="paragraph" w:styleId="1254">
    <w:name w:val="AbsatzTableFormat"/>
    <w:basedOn w:val="1011"/>
    <w:next w:val="1254"/>
    <w:link w:val="1011"/>
    <w:rPr>
      <w:rFonts w:ascii="Arial" w:hAnsi="Arial"/>
      <w:sz w:val="22"/>
      <w:szCs w:val="20"/>
      <w:lang w:val="de-DE" w:eastAsia="en-US"/>
    </w:rPr>
  </w:style>
  <w:style w:type="character" w:styleId="1255">
    <w:name w:val="Основной текст (2)_"/>
    <w:next w:val="1255"/>
    <w:link w:val="1256"/>
    <w:rPr>
      <w:b/>
      <w:bCs/>
      <w:sz w:val="24"/>
      <w:szCs w:val="24"/>
      <w:shd w:val="clear" w:color="auto" w:fill="ffffff"/>
    </w:rPr>
  </w:style>
  <w:style w:type="paragraph" w:styleId="1256">
    <w:name w:val="Основной текст (2)"/>
    <w:basedOn w:val="1011"/>
    <w:next w:val="1256"/>
    <w:link w:val="1255"/>
    <w:pPr>
      <w:spacing w:line="240" w:lineRule="atLeast"/>
      <w:shd w:val="clear" w:color="auto" w:fill="ffffff"/>
    </w:pPr>
    <w:rPr>
      <w:rFonts w:ascii="Calibri" w:hAnsi="Calibri" w:eastAsia="Calibri"/>
      <w:b/>
      <w:bCs/>
    </w:rPr>
  </w:style>
  <w:style w:type="character" w:styleId="1257">
    <w:name w:val="Основной текст + Полужирный"/>
    <w:next w:val="1257"/>
    <w:link w:val="1011"/>
    <w:rPr>
      <w:rFonts w:ascii="Times New Roman" w:hAnsi="Times New Roman" w:cs="Times New Roman"/>
      <w:b/>
      <w:bCs/>
      <w:spacing w:val="0"/>
      <w:sz w:val="21"/>
      <w:szCs w:val="21"/>
    </w:rPr>
  </w:style>
  <w:style w:type="paragraph" w:styleId="1258">
    <w:name w:val="H-TextFormat"/>
    <w:next w:val="1258"/>
    <w:link w:val="1011"/>
    <w:rPr>
      <w:rFonts w:ascii="Arial" w:hAnsi="Arial" w:eastAsia="SimSun" w:cs="Arial"/>
      <w:sz w:val="22"/>
      <w:szCs w:val="22"/>
      <w:lang w:val="en-US" w:eastAsia="zh-CN" w:bidi="ar-SA"/>
    </w:rPr>
  </w:style>
  <w:style w:type="paragraph" w:styleId="1259">
    <w:name w:val="layout_Position"/>
    <w:basedOn w:val="1011"/>
    <w:next w:val="1259"/>
    <w:link w:val="1011"/>
    <w:rPr>
      <w:rFonts w:ascii="Arial" w:hAnsi="Arial"/>
      <w:sz w:val="20"/>
      <w:szCs w:val="20"/>
      <w:lang w:val="de-DE" w:eastAsia="en-US"/>
    </w:rPr>
  </w:style>
  <w:style w:type="paragraph" w:styleId="1260">
    <w:name w:val="- Список"/>
    <w:basedOn w:val="1035"/>
    <w:next w:val="1260"/>
    <w:link w:val="1261"/>
    <w:qFormat/>
    <w:pPr>
      <w:numPr>
        <w:ilvl w:val="0"/>
        <w:numId w:val="4"/>
      </w:numPr>
      <w:ind w:left="0" w:firstLine="567"/>
      <w:jc w:val="both"/>
      <w:spacing w:after="0"/>
      <w:widowControl w:val="off"/>
    </w:pPr>
    <w:rPr>
      <w:sz w:val="24"/>
      <w:szCs w:val="24"/>
      <w:lang w:bidi="ru-RU"/>
    </w:rPr>
  </w:style>
  <w:style w:type="character" w:styleId="1261">
    <w:name w:val="- Список Знак"/>
    <w:next w:val="1261"/>
    <w:link w:val="1260"/>
    <w:rPr>
      <w:rFonts w:ascii="Times New Roman" w:hAnsi="Times New Roman" w:eastAsia="Times New Roman"/>
      <w:sz w:val="24"/>
      <w:szCs w:val="24"/>
      <w:lang w:bidi="ru-RU"/>
    </w:rPr>
  </w:style>
  <w:style w:type="paragraph" w:styleId="1262">
    <w:name w:val="Iau?iue"/>
    <w:next w:val="1262"/>
    <w:link w:val="1011"/>
    <w:rPr>
      <w:rFonts w:ascii="Times New Roman" w:hAnsi="Times New Roman" w:eastAsia="Times New Roman"/>
      <w:sz w:val="28"/>
      <w:lang w:val="ru-RU" w:eastAsia="ru-RU" w:bidi="ar-SA"/>
    </w:rPr>
  </w:style>
  <w:style w:type="paragraph" w:styleId="1263">
    <w:name w:val="Основной текст2"/>
    <w:basedOn w:val="1011"/>
    <w:next w:val="1263"/>
    <w:link w:val="1011"/>
    <w:pPr>
      <w:jc w:val="center"/>
      <w:spacing w:before="9060" w:line="0" w:lineRule="atLeast"/>
      <w:shd w:val="clear" w:color="auto" w:fill="ffffff"/>
      <w:widowControl w:val="off"/>
    </w:pPr>
    <w:rPr>
      <w:spacing w:val="2"/>
      <w:sz w:val="22"/>
      <w:szCs w:val="22"/>
    </w:rPr>
  </w:style>
  <w:style w:type="character" w:styleId="1264">
    <w:name w:val="WW8Num3z2"/>
    <w:next w:val="1264"/>
    <w:link w:val="1011"/>
  </w:style>
  <w:style w:type="numbering" w:styleId="1265">
    <w:name w:val="Нет списка1"/>
    <w:next w:val="1023"/>
    <w:link w:val="1011"/>
    <w:uiPriority w:val="99"/>
    <w:semiHidden/>
    <w:unhideWhenUsed/>
  </w:style>
  <w:style w:type="paragraph" w:styleId="1266">
    <w:name w:val="xl63"/>
    <w:basedOn w:val="1011"/>
    <w:next w:val="1266"/>
    <w:link w:val="101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67">
    <w:name w:val="xl64"/>
    <w:basedOn w:val="1011"/>
    <w:next w:val="1267"/>
    <w:link w:val="101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68">
    <w:name w:val="xl65"/>
    <w:basedOn w:val="1011"/>
    <w:next w:val="1268"/>
    <w:link w:val="1011"/>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69">
    <w:name w:val="xl66"/>
    <w:basedOn w:val="1011"/>
    <w:next w:val="1269"/>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70">
    <w:name w:val="xl67"/>
    <w:basedOn w:val="1011"/>
    <w:next w:val="1270"/>
    <w:link w:val="1011"/>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71">
    <w:name w:val="xl68"/>
    <w:basedOn w:val="1011"/>
    <w:next w:val="1271"/>
    <w:link w:val="101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72">
    <w:name w:val="xl69"/>
    <w:basedOn w:val="1011"/>
    <w:next w:val="1272"/>
    <w:link w:val="101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73">
    <w:name w:val="xl70"/>
    <w:basedOn w:val="1011"/>
    <w:next w:val="1273"/>
    <w:link w:val="101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74">
    <w:name w:val="xl71"/>
    <w:basedOn w:val="1011"/>
    <w:next w:val="1274"/>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75">
    <w:name w:val="xl72"/>
    <w:basedOn w:val="1011"/>
    <w:next w:val="1275"/>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76">
    <w:name w:val="xl73"/>
    <w:basedOn w:val="1011"/>
    <w:next w:val="1276"/>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7">
    <w:name w:val="xl74"/>
    <w:basedOn w:val="1011"/>
    <w:next w:val="1277"/>
    <w:link w:val="1011"/>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78">
    <w:name w:val="xl75"/>
    <w:basedOn w:val="1011"/>
    <w:next w:val="1278"/>
    <w:link w:val="1011"/>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79">
    <w:name w:val="xl76"/>
    <w:basedOn w:val="1011"/>
    <w:next w:val="1279"/>
    <w:link w:val="1011"/>
    <w:pPr>
      <w:spacing w:before="100" w:beforeAutospacing="1" w:after="100" w:afterAutospacing="1"/>
    </w:pPr>
    <w:rPr>
      <w:sz w:val="20"/>
      <w:szCs w:val="20"/>
    </w:rPr>
  </w:style>
  <w:style w:type="paragraph" w:styleId="1280">
    <w:name w:val="xl77"/>
    <w:basedOn w:val="1011"/>
    <w:next w:val="1280"/>
    <w:link w:val="1011"/>
    <w:pPr>
      <w:spacing w:before="100" w:beforeAutospacing="1" w:after="100" w:afterAutospacing="1"/>
    </w:pPr>
  </w:style>
  <w:style w:type="paragraph" w:styleId="1281">
    <w:name w:val="xl78"/>
    <w:basedOn w:val="1011"/>
    <w:next w:val="1281"/>
    <w:link w:val="1011"/>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282">
    <w:name w:val="xl79"/>
    <w:basedOn w:val="1011"/>
    <w:next w:val="1282"/>
    <w:link w:val="1011"/>
    <w:pPr>
      <w:jc w:val="center"/>
      <w:spacing w:before="100" w:beforeAutospacing="1" w:after="100" w:afterAutospacing="1"/>
      <w:shd w:val="clear" w:color="000000" w:fill="ffff00"/>
      <w:pBdr>
        <w:left w:val="single" w:color="000000" w:sz="4" w:space="0"/>
      </w:pBdr>
    </w:pPr>
    <w:rPr>
      <w:b/>
      <w:bCs/>
      <w:sz w:val="20"/>
      <w:szCs w:val="20"/>
    </w:rPr>
  </w:style>
  <w:style w:type="paragraph" w:styleId="1283">
    <w:name w:val="xl80"/>
    <w:basedOn w:val="1011"/>
    <w:next w:val="1283"/>
    <w:link w:val="101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84">
    <w:name w:val="xl81"/>
    <w:basedOn w:val="1011"/>
    <w:next w:val="1284"/>
    <w:link w:val="101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85">
    <w:name w:val="xl82"/>
    <w:basedOn w:val="1011"/>
    <w:next w:val="1285"/>
    <w:link w:val="1011"/>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286">
    <w:name w:val="xl83"/>
    <w:basedOn w:val="1011"/>
    <w:next w:val="1286"/>
    <w:link w:val="1011"/>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87">
    <w:name w:val="xl84"/>
    <w:basedOn w:val="1011"/>
    <w:next w:val="1287"/>
    <w:link w:val="1011"/>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88">
    <w:name w:val="xl85"/>
    <w:basedOn w:val="1011"/>
    <w:next w:val="1288"/>
    <w:link w:val="1011"/>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289">
    <w:name w:val="xl86"/>
    <w:basedOn w:val="1011"/>
    <w:next w:val="1289"/>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290">
    <w:name w:val="xl87"/>
    <w:basedOn w:val="1011"/>
    <w:next w:val="1290"/>
    <w:link w:val="1011"/>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291">
    <w:name w:val="xl88"/>
    <w:basedOn w:val="1011"/>
    <w:next w:val="1291"/>
    <w:link w:val="101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92">
    <w:name w:val="xl89"/>
    <w:basedOn w:val="1011"/>
    <w:next w:val="1292"/>
    <w:link w:val="101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93">
    <w:name w:val="xl90"/>
    <w:basedOn w:val="1011"/>
    <w:next w:val="1293"/>
    <w:link w:val="101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94">
    <w:name w:val="xl91"/>
    <w:basedOn w:val="1011"/>
    <w:next w:val="1294"/>
    <w:link w:val="101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95">
    <w:name w:val="xl92"/>
    <w:basedOn w:val="1011"/>
    <w:next w:val="1295"/>
    <w:link w:val="101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296">
    <w:name w:val="xl93"/>
    <w:basedOn w:val="1011"/>
    <w:next w:val="1296"/>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7">
    <w:name w:val="xl94"/>
    <w:basedOn w:val="1011"/>
    <w:next w:val="1297"/>
    <w:link w:val="1011"/>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298">
    <w:name w:val="xl95"/>
    <w:basedOn w:val="1011"/>
    <w:next w:val="1298"/>
    <w:link w:val="1011"/>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299">
    <w:name w:val="xl96"/>
    <w:basedOn w:val="1011"/>
    <w:next w:val="1299"/>
    <w:link w:val="1011"/>
    <w:pPr>
      <w:jc w:val="center"/>
      <w:spacing w:before="100" w:beforeAutospacing="1" w:after="100" w:afterAutospacing="1"/>
      <w:shd w:val="clear" w:color="000000" w:fill="ffff00"/>
    </w:pPr>
    <w:rPr>
      <w:sz w:val="20"/>
      <w:szCs w:val="20"/>
    </w:rPr>
  </w:style>
  <w:style w:type="paragraph" w:styleId="1300">
    <w:name w:val="xl97"/>
    <w:basedOn w:val="1011"/>
    <w:next w:val="1300"/>
    <w:link w:val="101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01">
    <w:name w:val="xl98"/>
    <w:basedOn w:val="1011"/>
    <w:next w:val="1301"/>
    <w:link w:val="101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302">
    <w:name w:val="xl99"/>
    <w:basedOn w:val="1011"/>
    <w:next w:val="1302"/>
    <w:link w:val="1011"/>
    <w:pPr>
      <w:jc w:val="center"/>
      <w:spacing w:before="100" w:beforeAutospacing="1" w:after="100" w:afterAutospacing="1"/>
    </w:pPr>
    <w:rPr>
      <w:sz w:val="20"/>
      <w:szCs w:val="20"/>
    </w:rPr>
  </w:style>
  <w:style w:type="paragraph" w:styleId="1303">
    <w:name w:val="xl100"/>
    <w:basedOn w:val="1011"/>
    <w:next w:val="1303"/>
    <w:link w:val="1011"/>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304">
    <w:name w:val="xl101"/>
    <w:basedOn w:val="1011"/>
    <w:next w:val="1304"/>
    <w:link w:val="1011"/>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305">
    <w:name w:val="xl102"/>
    <w:basedOn w:val="1011"/>
    <w:next w:val="1305"/>
    <w:link w:val="1011"/>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306">
    <w:name w:val="xl103"/>
    <w:basedOn w:val="1011"/>
    <w:next w:val="1306"/>
    <w:link w:val="1011"/>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07">
    <w:name w:val="xl104"/>
    <w:basedOn w:val="1011"/>
    <w:next w:val="1307"/>
    <w:link w:val="1011"/>
    <w:pPr>
      <w:jc w:val="center"/>
      <w:spacing w:before="100" w:beforeAutospacing="1" w:after="100" w:afterAutospacing="1"/>
      <w:pBdr>
        <w:top w:val="single" w:color="000000" w:sz="4" w:space="0"/>
        <w:bottom w:val="single" w:color="000000" w:sz="4" w:space="0"/>
      </w:pBdr>
    </w:pPr>
    <w:rPr>
      <w:sz w:val="20"/>
      <w:szCs w:val="20"/>
    </w:rPr>
  </w:style>
  <w:style w:type="paragraph" w:styleId="1308">
    <w:name w:val="xl105"/>
    <w:basedOn w:val="1011"/>
    <w:next w:val="1308"/>
    <w:link w:val="1011"/>
    <w:pPr>
      <w:jc w:val="center"/>
      <w:spacing w:before="100" w:beforeAutospacing="1" w:after="100" w:afterAutospacing="1"/>
      <w:pBdr>
        <w:top w:val="single" w:color="000000" w:sz="4" w:space="0"/>
      </w:pBdr>
    </w:pPr>
    <w:rPr>
      <w:sz w:val="20"/>
      <w:szCs w:val="20"/>
    </w:rPr>
  </w:style>
  <w:style w:type="paragraph" w:styleId="1309">
    <w:name w:val="xl106"/>
    <w:basedOn w:val="1011"/>
    <w:next w:val="1309"/>
    <w:link w:val="1011"/>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10">
    <w:name w:val="xl107"/>
    <w:basedOn w:val="1011"/>
    <w:next w:val="1310"/>
    <w:link w:val="1011"/>
    <w:pPr>
      <w:jc w:val="center"/>
      <w:spacing w:before="100" w:beforeAutospacing="1" w:after="100" w:afterAutospacing="1"/>
      <w:pBdr>
        <w:bottom w:val="single" w:color="000000" w:sz="4" w:space="0"/>
      </w:pBdr>
    </w:pPr>
    <w:rPr>
      <w:sz w:val="20"/>
      <w:szCs w:val="20"/>
    </w:rPr>
  </w:style>
  <w:style w:type="character" w:styleId="1311">
    <w:name w:val="Неразрешенное упоминание1"/>
    <w:next w:val="1311"/>
    <w:link w:val="1011"/>
    <w:uiPriority w:val="99"/>
    <w:semiHidden/>
    <w:unhideWhenUsed/>
    <w:rPr>
      <w:color w:val="605e5c"/>
      <w:shd w:val="clear" w:color="auto" w:fill="e1dfdd"/>
    </w:rPr>
  </w:style>
  <w:style w:type="table" w:styleId="1312">
    <w:name w:val="Сетка таблицы"/>
    <w:basedOn w:val="1022"/>
    <w:next w:val="1312"/>
    <w:link w:val="1011"/>
    <w:rPr>
      <w:sz w:val="22"/>
      <w:szCs w:val="22"/>
      <w:lang w:eastAsia="en-US"/>
    </w:rPr>
    <w:tblPr/>
  </w:style>
  <w:style w:type="character" w:styleId="1313">
    <w:name w:val="Заголовок №1_"/>
    <w:next w:val="1313"/>
    <w:link w:val="1314"/>
    <w:rPr>
      <w:b/>
      <w:bCs/>
      <w:shd w:val="clear" w:color="auto" w:fill="ffffff"/>
    </w:rPr>
  </w:style>
  <w:style w:type="paragraph" w:styleId="1314">
    <w:name w:val="Заголовок №1"/>
    <w:basedOn w:val="1011"/>
    <w:next w:val="1314"/>
    <w:link w:val="1313"/>
    <w:pPr>
      <w:spacing w:line="283" w:lineRule="exact"/>
      <w:shd w:val="clear" w:color="auto" w:fill="ffffff"/>
      <w:outlineLvl w:val="0"/>
    </w:pPr>
    <w:rPr>
      <w:rFonts w:ascii="Calibri" w:hAnsi="Calibri" w:eastAsia="Calibri"/>
      <w:b/>
      <w:bCs/>
      <w:sz w:val="20"/>
      <w:szCs w:val="20"/>
    </w:rPr>
  </w:style>
  <w:style w:type="paragraph" w:styleId="1315">
    <w:name w:val="font5"/>
    <w:basedOn w:val="1011"/>
    <w:next w:val="1315"/>
    <w:link w:val="1011"/>
    <w:pPr>
      <w:spacing w:before="100" w:beforeAutospacing="1" w:after="100" w:afterAutospacing="1"/>
    </w:pPr>
    <w:rPr>
      <w:i/>
      <w:iCs/>
      <w:color w:val="000000"/>
      <w:sz w:val="18"/>
      <w:szCs w:val="18"/>
    </w:rPr>
  </w:style>
  <w:style w:type="paragraph" w:styleId="1316">
    <w:name w:val="xl108"/>
    <w:basedOn w:val="1011"/>
    <w:next w:val="1316"/>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17">
    <w:name w:val="Нет списка2"/>
    <w:next w:val="1023"/>
    <w:link w:val="1011"/>
    <w:uiPriority w:val="99"/>
    <w:semiHidden/>
    <w:unhideWhenUsed/>
  </w:style>
  <w:style w:type="numbering" w:styleId="1318">
    <w:name w:val="Нет списка11"/>
    <w:next w:val="1023"/>
    <w:link w:val="1011"/>
    <w:uiPriority w:val="99"/>
    <w:semiHidden/>
    <w:unhideWhenUsed/>
  </w:style>
  <w:style w:type="numbering" w:styleId="1319">
    <w:name w:val="Нет списка111"/>
    <w:next w:val="1023"/>
    <w:link w:val="1011"/>
    <w:uiPriority w:val="99"/>
    <w:semiHidden/>
    <w:unhideWhenUsed/>
  </w:style>
  <w:style w:type="table" w:styleId="1320">
    <w:name w:val="Сетка таблицы1"/>
    <w:basedOn w:val="1022"/>
    <w:next w:val="1312"/>
    <w:link w:val="1011"/>
    <w:uiPriority w:val="59"/>
    <w:rPr>
      <w:sz w:val="22"/>
      <w:szCs w:val="22"/>
      <w:lang w:eastAsia="en-US"/>
    </w:rPr>
    <w:tblPr/>
  </w:style>
  <w:style w:type="character" w:styleId="1321">
    <w:name w:val="Название Знак4"/>
    <w:next w:val="1321"/>
    <w:link w:val="1011"/>
    <w:uiPriority w:val="10"/>
    <w:rPr>
      <w:rFonts w:ascii="Cambria" w:hAnsi="Cambria" w:eastAsia="Times New Roman" w:cs="Times New Roman"/>
      <w:color w:val="17365d"/>
      <w:spacing w:val="5"/>
      <w:sz w:val="52"/>
      <w:szCs w:val="52"/>
    </w:rPr>
  </w:style>
  <w:style w:type="paragraph" w:styleId="1322">
    <w:name w:val="xl109"/>
    <w:basedOn w:val="1011"/>
    <w:next w:val="1322"/>
    <w:link w:val="101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23">
    <w:name w:val="xl110"/>
    <w:basedOn w:val="1011"/>
    <w:next w:val="1323"/>
    <w:link w:val="101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24">
    <w:name w:val="xl111"/>
    <w:basedOn w:val="1011"/>
    <w:next w:val="1324"/>
    <w:link w:val="1011"/>
    <w:pPr>
      <w:jc w:val="center"/>
      <w:spacing w:before="100" w:beforeAutospacing="1" w:after="100" w:afterAutospacing="1"/>
    </w:pPr>
    <w:rPr>
      <w:sz w:val="18"/>
      <w:szCs w:val="18"/>
    </w:rPr>
  </w:style>
  <w:style w:type="paragraph" w:styleId="1325">
    <w:name w:val="xl112"/>
    <w:basedOn w:val="1011"/>
    <w:next w:val="1325"/>
    <w:link w:val="1011"/>
    <w:pPr>
      <w:spacing w:before="100" w:beforeAutospacing="1" w:after="100" w:afterAutospacing="1"/>
    </w:pPr>
    <w:rPr>
      <w:b/>
      <w:bCs/>
      <w:sz w:val="18"/>
      <w:szCs w:val="18"/>
    </w:rPr>
  </w:style>
  <w:style w:type="paragraph" w:styleId="1326">
    <w:name w:val="xl113"/>
    <w:basedOn w:val="1011"/>
    <w:next w:val="1326"/>
    <w:link w:val="1011"/>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27">
    <w:name w:val="xl114"/>
    <w:basedOn w:val="1011"/>
    <w:next w:val="1327"/>
    <w:link w:val="1011"/>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28">
    <w:name w:val="xl115"/>
    <w:basedOn w:val="1011"/>
    <w:next w:val="1328"/>
    <w:link w:val="1011"/>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29">
    <w:name w:val="xl116"/>
    <w:basedOn w:val="1011"/>
    <w:next w:val="1329"/>
    <w:link w:val="101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30">
    <w:name w:val="xl117"/>
    <w:basedOn w:val="1011"/>
    <w:next w:val="1330"/>
    <w:link w:val="1011"/>
    <w:pPr>
      <w:jc w:val="center"/>
      <w:spacing w:before="100" w:beforeAutospacing="1" w:after="100" w:afterAutospacing="1"/>
      <w:pBdr>
        <w:left w:val="single" w:color="000000" w:sz="4" w:space="0"/>
        <w:right w:val="single" w:color="000000" w:sz="4" w:space="0"/>
      </w:pBdr>
    </w:pPr>
    <w:rPr>
      <w:b/>
      <w:bCs/>
      <w:sz w:val="18"/>
      <w:szCs w:val="18"/>
    </w:rPr>
  </w:style>
  <w:style w:type="paragraph" w:styleId="1331">
    <w:name w:val="xl118"/>
    <w:basedOn w:val="1011"/>
    <w:next w:val="1331"/>
    <w:link w:val="101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32">
    <w:name w:val="xl119"/>
    <w:basedOn w:val="1011"/>
    <w:next w:val="1332"/>
    <w:link w:val="101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33">
    <w:name w:val="xl120"/>
    <w:basedOn w:val="1011"/>
    <w:next w:val="1333"/>
    <w:link w:val="1011"/>
    <w:pPr>
      <w:jc w:val="center"/>
      <w:spacing w:before="100" w:beforeAutospacing="1" w:after="100" w:afterAutospacing="1"/>
      <w:pBdr>
        <w:left w:val="single" w:color="000000" w:sz="4" w:space="0"/>
        <w:right w:val="single" w:color="000000" w:sz="4" w:space="0"/>
      </w:pBdr>
    </w:pPr>
    <w:rPr>
      <w:b/>
      <w:bCs/>
      <w:sz w:val="18"/>
      <w:szCs w:val="18"/>
    </w:rPr>
  </w:style>
  <w:style w:type="paragraph" w:styleId="1334">
    <w:name w:val="xl121"/>
    <w:basedOn w:val="1011"/>
    <w:next w:val="1334"/>
    <w:link w:val="101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35">
    <w:name w:val="xl122"/>
    <w:basedOn w:val="1011"/>
    <w:next w:val="1335"/>
    <w:link w:val="1011"/>
    <w:pPr>
      <w:jc w:val="center"/>
      <w:spacing w:before="100" w:beforeAutospacing="1" w:after="100" w:afterAutospacing="1"/>
      <w:pBdr>
        <w:top w:val="single" w:color="000000" w:sz="4" w:space="0"/>
      </w:pBdr>
    </w:pPr>
    <w:rPr>
      <w:b/>
      <w:bCs/>
      <w:sz w:val="18"/>
      <w:szCs w:val="18"/>
    </w:rPr>
  </w:style>
  <w:style w:type="paragraph" w:styleId="1336">
    <w:name w:val="xl123"/>
    <w:basedOn w:val="1011"/>
    <w:next w:val="1336"/>
    <w:link w:val="1011"/>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37">
    <w:name w:val="xl124"/>
    <w:basedOn w:val="1011"/>
    <w:next w:val="1337"/>
    <w:link w:val="1011"/>
    <w:pPr>
      <w:jc w:val="center"/>
      <w:spacing w:before="100" w:beforeAutospacing="1" w:after="100" w:afterAutospacing="1"/>
      <w:pBdr>
        <w:top w:val="single" w:color="000000" w:sz="4" w:space="0"/>
        <w:bottom w:val="single" w:color="000000" w:sz="4" w:space="0"/>
      </w:pBdr>
    </w:pPr>
    <w:rPr>
      <w:b/>
      <w:bCs/>
      <w:sz w:val="18"/>
      <w:szCs w:val="18"/>
    </w:rPr>
  </w:style>
  <w:style w:type="paragraph" w:styleId="1338">
    <w:name w:val="xl125"/>
    <w:basedOn w:val="1011"/>
    <w:next w:val="1338"/>
    <w:link w:val="1011"/>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39">
    <w:name w:val="xl126"/>
    <w:basedOn w:val="1011"/>
    <w:next w:val="1339"/>
    <w:link w:val="1011"/>
    <w:pPr>
      <w:jc w:val="center"/>
      <w:spacing w:before="100" w:beforeAutospacing="1" w:after="100" w:afterAutospacing="1"/>
      <w:pBdr>
        <w:left w:val="single" w:color="000000" w:sz="4" w:space="0"/>
        <w:right w:val="single" w:color="000000" w:sz="4" w:space="0"/>
      </w:pBdr>
    </w:pPr>
    <w:rPr>
      <w:sz w:val="18"/>
      <w:szCs w:val="18"/>
    </w:rPr>
  </w:style>
  <w:style w:type="paragraph" w:styleId="1340">
    <w:name w:val="xl127"/>
    <w:basedOn w:val="1011"/>
    <w:next w:val="1340"/>
    <w:link w:val="101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41">
    <w:name w:val="xl128"/>
    <w:basedOn w:val="1011"/>
    <w:next w:val="1341"/>
    <w:link w:val="1011"/>
    <w:pPr>
      <w:jc w:val="center"/>
      <w:spacing w:before="100" w:beforeAutospacing="1" w:after="100" w:afterAutospacing="1"/>
      <w:pBdr>
        <w:left w:val="single" w:color="000000" w:sz="4" w:space="0"/>
        <w:right w:val="single" w:color="000000" w:sz="4" w:space="0"/>
      </w:pBdr>
    </w:pPr>
    <w:rPr>
      <w:b/>
      <w:bCs/>
      <w:sz w:val="18"/>
      <w:szCs w:val="18"/>
    </w:rPr>
  </w:style>
  <w:style w:type="paragraph" w:styleId="1342">
    <w:name w:val="xl129"/>
    <w:basedOn w:val="1011"/>
    <w:next w:val="1342"/>
    <w:link w:val="1011"/>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43">
    <w:name w:val="xl130"/>
    <w:basedOn w:val="1011"/>
    <w:next w:val="1343"/>
    <w:link w:val="101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4">
    <w:name w:val="xl131"/>
    <w:basedOn w:val="1011"/>
    <w:next w:val="1344"/>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5">
    <w:name w:val="xl132"/>
    <w:basedOn w:val="1011"/>
    <w:next w:val="1345"/>
    <w:link w:val="1011"/>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46">
    <w:name w:val="xl133"/>
    <w:basedOn w:val="1011"/>
    <w:next w:val="1346"/>
    <w:link w:val="1011"/>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7">
    <w:name w:val="xl134"/>
    <w:basedOn w:val="1011"/>
    <w:next w:val="1347"/>
    <w:link w:val="1011"/>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48">
    <w:name w:val="xl135"/>
    <w:basedOn w:val="1011"/>
    <w:next w:val="1348"/>
    <w:link w:val="1011"/>
    <w:pPr>
      <w:jc w:val="right"/>
      <w:spacing w:before="100" w:beforeAutospacing="1" w:after="100" w:afterAutospacing="1"/>
      <w:pBdr>
        <w:bottom w:val="single" w:color="000000" w:sz="4" w:space="0"/>
        <w:right w:val="single" w:color="000000" w:sz="4" w:space="0"/>
      </w:pBdr>
    </w:pPr>
    <w:rPr>
      <w:sz w:val="18"/>
      <w:szCs w:val="18"/>
    </w:rPr>
  </w:style>
  <w:style w:type="paragraph" w:styleId="1349">
    <w:name w:val="xl136"/>
    <w:basedOn w:val="1011"/>
    <w:next w:val="1349"/>
    <w:link w:val="1011"/>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50">
    <w:name w:val="xl137"/>
    <w:basedOn w:val="1011"/>
    <w:next w:val="1350"/>
    <w:link w:val="1011"/>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1">
    <w:name w:val="xl138"/>
    <w:basedOn w:val="1011"/>
    <w:next w:val="1351"/>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2">
    <w:name w:val="xl139"/>
    <w:basedOn w:val="1011"/>
    <w:next w:val="1352"/>
    <w:link w:val="101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53">
    <w:name w:val="xl140"/>
    <w:basedOn w:val="1011"/>
    <w:next w:val="1353"/>
    <w:link w:val="1011"/>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4">
    <w:name w:val="xl141"/>
    <w:basedOn w:val="1011"/>
    <w:next w:val="1354"/>
    <w:link w:val="101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5">
    <w:name w:val="xl142"/>
    <w:basedOn w:val="1011"/>
    <w:next w:val="1355"/>
    <w:link w:val="101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56">
    <w:name w:val="xl143"/>
    <w:basedOn w:val="1011"/>
    <w:next w:val="1356"/>
    <w:link w:val="1011"/>
    <w:pPr>
      <w:jc w:val="center"/>
      <w:spacing w:before="100" w:beforeAutospacing="1" w:after="100" w:afterAutospacing="1"/>
    </w:pPr>
    <w:rPr>
      <w:sz w:val="18"/>
      <w:szCs w:val="18"/>
    </w:rPr>
  </w:style>
  <w:style w:type="paragraph" w:styleId="1357">
    <w:name w:val="228bf8a64b8551e1msonormal"/>
    <w:basedOn w:val="1011"/>
    <w:next w:val="1357"/>
    <w:link w:val="1011"/>
    <w:pPr>
      <w:spacing w:before="100" w:beforeAutospacing="1" w:after="100" w:afterAutospacing="1"/>
    </w:pPr>
  </w:style>
  <w:style w:type="character" w:styleId="1358">
    <w:name w:val="wmi-callto"/>
    <w:basedOn w:val="1021"/>
    <w:next w:val="1358"/>
    <w:link w:val="1011"/>
  </w:style>
  <w:style w:type="paragraph" w:styleId="1359">
    <w:name w:val="headertext"/>
    <w:basedOn w:val="1011"/>
    <w:next w:val="1359"/>
    <w:link w:val="1011"/>
    <w:pPr>
      <w:spacing w:before="100" w:beforeAutospacing="1" w:after="100" w:afterAutospacing="1"/>
    </w:pPr>
  </w:style>
  <w:style w:type="paragraph" w:styleId="1360">
    <w:name w:val="Заголовок оглавления"/>
    <w:basedOn w:val="1012"/>
    <w:next w:val="1011"/>
    <w:link w:val="1011"/>
    <w:uiPriority w:val="39"/>
    <w:unhideWhenUsed/>
    <w:qFormat/>
    <w:pPr>
      <w:jc w:val="left"/>
      <w:keepLines/>
      <w:spacing w:before="480" w:after="0" w:line="276" w:lineRule="auto"/>
      <w:outlineLvl w:val="9"/>
    </w:pPr>
    <w:rPr>
      <w:rFonts w:ascii="Cambria" w:hAnsi="Cambria" w:eastAsia="Times New Roman" w:cs="Times New Roman"/>
      <w:color w:val="365f91"/>
      <w:sz w:val="28"/>
      <w:szCs w:val="28"/>
      <w:lang w:eastAsia="en-US"/>
    </w:rPr>
  </w:style>
  <w:style w:type="paragraph" w:styleId="1361">
    <w:name w:val="Оглавление 1"/>
    <w:basedOn w:val="1011"/>
    <w:next w:val="1011"/>
    <w:link w:val="1011"/>
    <w:uiPriority w:val="39"/>
    <w:unhideWhenUsed/>
    <w:pPr>
      <w:spacing w:after="100"/>
      <w:tabs>
        <w:tab w:val="right" w:pos="9770" w:leader="dot"/>
      </w:tabs>
    </w:pPr>
    <w:rPr>
      <w:rFonts w:eastAsia="Times New Roman"/>
      <w:sz w:val="20"/>
      <w:szCs w:val="20"/>
    </w:rPr>
  </w:style>
  <w:style w:type="paragraph" w:styleId="1362">
    <w:name w:val="текст1"/>
    <w:next w:val="1362"/>
    <w:link w:val="1011"/>
    <w:pPr>
      <w:ind w:firstLine="397"/>
      <w:jc w:val="both"/>
    </w:pPr>
    <w:rPr>
      <w:rFonts w:ascii="SchoolBookC" w:hAnsi="SchoolBookC" w:eastAsia="Times New Roman" w:cs="Verdana"/>
      <w:sz w:val="24"/>
      <w:szCs w:val="24"/>
      <w:lang w:val="ru-RU" w:eastAsia="ru-RU" w:bidi="ar-SA"/>
    </w:rPr>
  </w:style>
  <w:style w:type="paragraph" w:styleId="1363">
    <w:name w:val="текст-табл"/>
    <w:basedOn w:val="1011"/>
    <w:next w:val="1011"/>
    <w:link w:val="1011"/>
    <w:pPr>
      <w:ind w:left="283" w:right="283"/>
      <w:jc w:val="both"/>
      <w:spacing w:before="57"/>
    </w:pPr>
    <w:rPr>
      <w:rFonts w:ascii="SchoolBookC" w:hAnsi="SchoolBookC" w:cs="Verdana"/>
      <w:b/>
      <w:bCs/>
      <w:i/>
      <w:iCs/>
    </w:rPr>
  </w:style>
  <w:style w:type="paragraph" w:styleId="1364">
    <w:name w:val="текст"/>
    <w:next w:val="1364"/>
    <w:link w:val="1011"/>
    <w:pPr>
      <w:jc w:val="both"/>
    </w:pPr>
    <w:rPr>
      <w:rFonts w:ascii="SchoolBookC" w:hAnsi="SchoolBookC" w:eastAsia="Times New Roman" w:cs="Verdana"/>
      <w:color w:val="000000"/>
      <w:sz w:val="24"/>
      <w:szCs w:val="24"/>
      <w:lang w:val="ru-RU" w:eastAsia="ru-RU" w:bidi="ar-SA"/>
    </w:rPr>
  </w:style>
  <w:style w:type="paragraph" w:styleId="1365">
    <w:name w:val="втяжка1"/>
    <w:basedOn w:val="1011"/>
    <w:next w:val="1011"/>
    <w:link w:val="1011"/>
    <w:pPr>
      <w:ind w:left="1134" w:hanging="567"/>
      <w:jc w:val="both"/>
      <w:spacing w:before="57"/>
      <w:tabs>
        <w:tab w:val="left" w:pos="1134" w:leader="none"/>
      </w:tabs>
    </w:pPr>
    <w:rPr>
      <w:rFonts w:ascii="SchoolBookC" w:hAnsi="SchoolBookC" w:cs="Verdana"/>
    </w:rPr>
  </w:style>
  <w:style w:type="paragraph" w:styleId="1366">
    <w:name w:val="Нижний колонтитул1"/>
    <w:basedOn w:val="1123"/>
    <w:next w:val="1366"/>
    <w:link w:val="1011"/>
    <w:pPr>
      <w:spacing w:before="0" w:after="0"/>
      <w:widowControl/>
      <w:tabs>
        <w:tab w:val="center" w:pos="4153" w:leader="none"/>
        <w:tab w:val="right" w:pos="8306" w:leader="none"/>
      </w:tabs>
    </w:pPr>
    <w:rPr>
      <w:sz w:val="28"/>
      <w:szCs w:val="20"/>
    </w:rPr>
  </w:style>
  <w:style w:type="paragraph" w:styleId="1367">
    <w:name w:val="ConsNonformat"/>
    <w:next w:val="1367"/>
    <w:link w:val="1011"/>
    <w:pPr>
      <w:widowControl w:val="off"/>
    </w:pPr>
    <w:rPr>
      <w:rFonts w:ascii="Courier New" w:hAnsi="Courier New" w:eastAsia="Times New Roman"/>
      <w:lang w:val="ru-RU" w:eastAsia="ru-RU" w:bidi="ar-SA"/>
    </w:rPr>
  </w:style>
  <w:style w:type="paragraph" w:styleId="1368">
    <w:name w:val="Текст1"/>
    <w:basedOn w:val="1011"/>
    <w:next w:val="1368"/>
    <w:link w:val="1011"/>
    <w:pPr>
      <w:jc w:val="both"/>
      <w:spacing w:before="120"/>
    </w:pPr>
    <w:rPr>
      <w:rFonts w:ascii="Courier New" w:hAnsi="Courier New"/>
      <w:sz w:val="20"/>
      <w:szCs w:val="20"/>
      <w:lang w:val="en-US"/>
    </w:rPr>
  </w:style>
  <w:style w:type="character" w:styleId="1369">
    <w:name w:val="Absatz-Standardschriftart"/>
    <w:next w:val="1369"/>
    <w:link w:val="1011"/>
  </w:style>
  <w:style w:type="character" w:styleId="1370">
    <w:name w:val="WW8Num3z0"/>
    <w:next w:val="1370"/>
    <w:link w:val="1011"/>
    <w:rPr>
      <w:rFonts w:ascii="Times New Roman" w:hAnsi="Times New Roman" w:cs="Times New Roman"/>
    </w:rPr>
  </w:style>
  <w:style w:type="character" w:styleId="1371">
    <w:name w:val="WW-Absatz-Standardschriftart"/>
    <w:next w:val="1371"/>
    <w:link w:val="1011"/>
  </w:style>
  <w:style w:type="character" w:styleId="1372">
    <w:name w:val="WW-Absatz-Standardschriftart1"/>
    <w:next w:val="1372"/>
    <w:link w:val="1011"/>
  </w:style>
  <w:style w:type="character" w:styleId="1373">
    <w:name w:val="WW-Absatz-Standardschriftart11"/>
    <w:next w:val="1373"/>
    <w:link w:val="1011"/>
  </w:style>
  <w:style w:type="character" w:styleId="1374">
    <w:name w:val="WW8Num5z0"/>
    <w:next w:val="1374"/>
    <w:link w:val="1011"/>
    <w:rPr>
      <w:rFonts w:ascii="Times New Roman" w:hAnsi="Times New Roman" w:eastAsia="Times New Roman" w:cs="Times New Roman"/>
    </w:rPr>
  </w:style>
  <w:style w:type="character" w:styleId="1375">
    <w:name w:val="WW8Num5z1"/>
    <w:next w:val="1375"/>
    <w:link w:val="1011"/>
    <w:rPr>
      <w:rFonts w:ascii="Courier New" w:hAnsi="Courier New"/>
    </w:rPr>
  </w:style>
  <w:style w:type="character" w:styleId="1376">
    <w:name w:val="WW8Num5z2"/>
    <w:next w:val="1376"/>
    <w:link w:val="1011"/>
    <w:rPr>
      <w:rFonts w:ascii="Wingdings" w:hAnsi="Wingdings"/>
    </w:rPr>
  </w:style>
  <w:style w:type="character" w:styleId="1377">
    <w:name w:val="WW8Num5z3"/>
    <w:next w:val="1377"/>
    <w:link w:val="1011"/>
    <w:rPr>
      <w:rFonts w:ascii="Symbol" w:hAnsi="Symbol"/>
    </w:rPr>
  </w:style>
  <w:style w:type="character" w:styleId="1378">
    <w:name w:val="Символ сноски"/>
    <w:next w:val="1378"/>
    <w:link w:val="1011"/>
    <w:rPr>
      <w:vertAlign w:val="superscript"/>
    </w:rPr>
  </w:style>
  <w:style w:type="character" w:styleId="1379">
    <w:name w:val="Символ нумерации"/>
    <w:next w:val="1379"/>
    <w:link w:val="1011"/>
  </w:style>
  <w:style w:type="character" w:styleId="1380">
    <w:name w:val="WW8Num12z0"/>
    <w:next w:val="1380"/>
    <w:link w:val="1011"/>
    <w:rPr>
      <w:rFonts w:ascii="Times New Roman" w:hAnsi="Times New Roman"/>
    </w:rPr>
  </w:style>
  <w:style w:type="character" w:styleId="1381">
    <w:name w:val="Маркеры списка"/>
    <w:next w:val="1381"/>
    <w:link w:val="1011"/>
    <w:rPr>
      <w:rFonts w:ascii="StarSymbol" w:hAnsi="StarSymbol" w:eastAsia="StarSymbol" w:cs="StarSymbol"/>
      <w:sz w:val="18"/>
      <w:szCs w:val="18"/>
    </w:rPr>
  </w:style>
  <w:style w:type="paragraph" w:styleId="1382">
    <w:name w:val="Заголовок1"/>
    <w:basedOn w:val="1011"/>
    <w:next w:val="1037"/>
    <w:link w:val="1011"/>
    <w:pPr>
      <w:keepNext/>
      <w:spacing w:before="240" w:after="120"/>
    </w:pPr>
    <w:rPr>
      <w:rFonts w:ascii="Arial" w:hAnsi="Arial" w:eastAsia="Lucida Sans Unicode" w:cs="Tahoma"/>
      <w:sz w:val="28"/>
      <w:szCs w:val="28"/>
      <w:lang w:eastAsia="ar-SA"/>
    </w:rPr>
  </w:style>
  <w:style w:type="paragraph" w:styleId="1383">
    <w:name w:val="втяжка"/>
    <w:basedOn w:val="1362"/>
    <w:next w:val="1362"/>
    <w:link w:val="1011"/>
    <w:pPr>
      <w:ind w:left="567" w:hanging="567"/>
      <w:spacing w:before="57"/>
      <w:tabs>
        <w:tab w:val="left" w:pos="567" w:leader="none"/>
      </w:tabs>
    </w:pPr>
    <w:rPr>
      <w:rFonts w:eastAsia="Arial" w:cs="Romantic"/>
      <w:lang w:eastAsia="ar-SA"/>
    </w:rPr>
  </w:style>
  <w:style w:type="paragraph" w:styleId="1384">
    <w:name w:val="заг4"/>
    <w:basedOn w:val="1362"/>
    <w:next w:val="1362"/>
    <w:link w:val="1011"/>
    <w:pPr>
      <w:ind w:firstLine="0"/>
      <w:jc w:val="left"/>
      <w:spacing w:before="227" w:after="113"/>
    </w:pPr>
    <w:rPr>
      <w:rFonts w:eastAsia="Arial" w:cs="Romantic"/>
      <w:b/>
      <w:bCs/>
      <w:lang w:eastAsia="ar-SA"/>
    </w:rPr>
  </w:style>
  <w:style w:type="paragraph" w:styleId="1385">
    <w:name w:val="заг3"/>
    <w:next w:val="1385"/>
    <w:link w:val="1011"/>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val="ru-RU" w:eastAsia="ar-SA" w:bidi="ar-SA"/>
    </w:rPr>
  </w:style>
  <w:style w:type="paragraph" w:styleId="1386">
    <w:name w:val="занят1"/>
    <w:next w:val="1386"/>
    <w:link w:val="1011"/>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val="ru-RU" w:eastAsia="ar-SA" w:bidi="ar-SA"/>
    </w:rPr>
  </w:style>
  <w:style w:type="paragraph" w:styleId="1387">
    <w:name w:val="Цитата1"/>
    <w:basedOn w:val="1011"/>
    <w:next w:val="1387"/>
    <w:link w:val="1011"/>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388">
    <w:name w:val="заг_центр"/>
    <w:basedOn w:val="1363"/>
    <w:next w:val="1388"/>
    <w:link w:val="1011"/>
    <w:pPr>
      <w:jc w:val="center"/>
    </w:pPr>
    <w:rPr>
      <w:rFonts w:ascii="AvantGardeGothicC" w:hAnsi="AvantGardeGothicC" w:cs="AvantGardeC"/>
      <w:lang w:eastAsia="ar-SA"/>
    </w:rPr>
  </w:style>
  <w:style w:type="paragraph" w:styleId="1389">
    <w:name w:val="раздел"/>
    <w:basedOn w:val="1388"/>
    <w:next w:val="1388"/>
    <w:link w:val="1011"/>
    <w:rPr>
      <w:i w:val="0"/>
      <w:iCs w:val="0"/>
      <w:sz w:val="28"/>
      <w:szCs w:val="28"/>
    </w:rPr>
  </w:style>
  <w:style w:type="paragraph" w:styleId="1390">
    <w:name w:val="занят2"/>
    <w:next w:val="1390"/>
    <w:link w:val="1011"/>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val="ru-RU" w:eastAsia="ar-SA" w:bidi="ar-SA"/>
    </w:rPr>
  </w:style>
  <w:style w:type="paragraph" w:styleId="1391">
    <w:name w:val="caaieiaie 3"/>
    <w:basedOn w:val="1011"/>
    <w:next w:val="1011"/>
    <w:link w:val="1011"/>
    <w:pPr>
      <w:jc w:val="center"/>
      <w:keepNext/>
    </w:pPr>
    <w:rPr>
      <w:rFonts w:ascii="NTTierce" w:hAnsi="NTTierce"/>
      <w:b/>
      <w:sz w:val="22"/>
      <w:lang w:eastAsia="ar-SA"/>
    </w:rPr>
  </w:style>
  <w:style w:type="paragraph" w:styleId="1392">
    <w:name w:val="Схема документа1"/>
    <w:basedOn w:val="1011"/>
    <w:next w:val="1392"/>
    <w:link w:val="1011"/>
    <w:pPr>
      <w:shd w:val="clear" w:color="auto" w:fill="000080"/>
    </w:pPr>
    <w:rPr>
      <w:rFonts w:ascii="Tahoma" w:hAnsi="Tahoma" w:cs="Tahoma"/>
      <w:lang w:eastAsia="ar-SA"/>
    </w:rPr>
  </w:style>
  <w:style w:type="paragraph" w:styleId="1393">
    <w:name w:val="Заголовок таблицы ссылок1"/>
    <w:basedOn w:val="1011"/>
    <w:next w:val="1011"/>
    <w:link w:val="1011"/>
    <w:pPr>
      <w:spacing w:before="120"/>
    </w:pPr>
    <w:rPr>
      <w:rFonts w:ascii="Arial" w:hAnsi="Arial" w:cs="Arial"/>
      <w:b/>
      <w:bCs/>
      <w:lang w:eastAsia="ar-SA"/>
    </w:rPr>
  </w:style>
  <w:style w:type="paragraph" w:styleId="1394">
    <w:name w:val="Название объекта1"/>
    <w:basedOn w:val="1011"/>
    <w:next w:val="1011"/>
    <w:link w:val="1011"/>
    <w:pPr>
      <w:jc w:val="center"/>
    </w:pPr>
    <w:rPr>
      <w:b/>
      <w:bCs/>
      <w:lang w:eastAsia="ar-SA"/>
    </w:rPr>
  </w:style>
  <w:style w:type="paragraph" w:styleId="1395">
    <w:name w:val="Содержимое врезки"/>
    <w:basedOn w:val="1037"/>
    <w:next w:val="1395"/>
    <w:link w:val="1011"/>
    <w:pPr>
      <w:spacing w:after="0"/>
    </w:pPr>
    <w:rPr>
      <w:i/>
      <w:iCs/>
      <w:szCs w:val="24"/>
      <w:lang w:eastAsia="ar-SA"/>
    </w:rPr>
  </w:style>
  <w:style w:type="paragraph" w:styleId="1396">
    <w:name w:val="ConsCell"/>
    <w:next w:val="1396"/>
    <w:link w:val="1011"/>
    <w:pPr>
      <w:ind w:right="19772"/>
      <w:widowControl w:val="off"/>
    </w:pPr>
    <w:rPr>
      <w:rFonts w:ascii="Arial" w:hAnsi="Arial" w:eastAsia="Times New Roman" w:cs="Arial"/>
      <w:lang w:val="ru-RU" w:eastAsia="ru-RU" w:bidi="ar-SA"/>
    </w:rPr>
  </w:style>
  <w:style w:type="paragraph" w:styleId="1397">
    <w:name w:val="Heading"/>
    <w:next w:val="1397"/>
    <w:link w:val="1011"/>
    <w:rPr>
      <w:rFonts w:ascii="Arial" w:hAnsi="Arial" w:eastAsia="Times New Roman" w:cs="Arial"/>
      <w:b/>
      <w:bCs/>
      <w:sz w:val="22"/>
      <w:szCs w:val="22"/>
      <w:lang w:val="ru-RU" w:eastAsia="ru-RU" w:bidi="ar-SA"/>
    </w:rPr>
  </w:style>
  <w:style w:type="paragraph" w:styleId="1398">
    <w:name w:val="Верхний колонтитул1"/>
    <w:basedOn w:val="1123"/>
    <w:next w:val="1398"/>
    <w:link w:val="1011"/>
    <w:pPr>
      <w:spacing w:before="0" w:after="0"/>
      <w:widowControl/>
      <w:tabs>
        <w:tab w:val="center" w:pos="4153" w:leader="none"/>
        <w:tab w:val="right" w:pos="8306" w:leader="none"/>
      </w:tabs>
    </w:pPr>
    <w:rPr>
      <w:sz w:val="28"/>
      <w:szCs w:val="20"/>
    </w:rPr>
  </w:style>
  <w:style w:type="paragraph" w:styleId="1399">
    <w:name w:val="Основной текст 22"/>
    <w:basedOn w:val="1123"/>
    <w:next w:val="1399"/>
    <w:link w:val="1011"/>
    <w:pPr>
      <w:ind w:firstLine="720"/>
      <w:jc w:val="both"/>
      <w:spacing w:before="0" w:after="0"/>
      <w:widowControl/>
    </w:pPr>
    <w:rPr>
      <w:szCs w:val="20"/>
    </w:rPr>
  </w:style>
  <w:style w:type="paragraph" w:styleId="1400">
    <w:name w:val="Список1"/>
    <w:basedOn w:val="1123"/>
    <w:next w:val="1400"/>
    <w:link w:val="1011"/>
    <w:pPr>
      <w:ind w:left="283" w:hanging="283"/>
      <w:spacing w:before="0" w:after="0"/>
      <w:widowControl/>
    </w:pPr>
    <w:rPr>
      <w:sz w:val="20"/>
      <w:szCs w:val="20"/>
    </w:rPr>
  </w:style>
  <w:style w:type="paragraph" w:styleId="1401">
    <w:name w:val="Список 21"/>
    <w:basedOn w:val="1123"/>
    <w:next w:val="1401"/>
    <w:link w:val="1011"/>
    <w:pPr>
      <w:ind w:left="566" w:hanging="283"/>
      <w:spacing w:before="0" w:after="0"/>
      <w:widowControl/>
    </w:pPr>
    <w:rPr>
      <w:sz w:val="20"/>
      <w:szCs w:val="20"/>
    </w:rPr>
  </w:style>
  <w:style w:type="paragraph" w:styleId="1402">
    <w:name w:val="Продолжение списка 21"/>
    <w:basedOn w:val="1123"/>
    <w:next w:val="1402"/>
    <w:link w:val="1011"/>
    <w:pPr>
      <w:ind w:left="566"/>
      <w:spacing w:before="0" w:after="120"/>
      <w:widowControl/>
    </w:pPr>
    <w:rPr>
      <w:sz w:val="20"/>
      <w:szCs w:val="20"/>
    </w:rPr>
  </w:style>
  <w:style w:type="paragraph" w:styleId="1403">
    <w:name w:val="Основной текст 32"/>
    <w:basedOn w:val="1123"/>
    <w:next w:val="1403"/>
    <w:link w:val="1011"/>
    <w:pPr>
      <w:ind w:right="295"/>
      <w:jc w:val="both"/>
      <w:spacing w:before="0" w:after="0"/>
    </w:pPr>
    <w:rPr>
      <w:sz w:val="22"/>
      <w:szCs w:val="20"/>
    </w:rPr>
  </w:style>
  <w:style w:type="paragraph" w:styleId="1404">
    <w:name w:val="ТекстДоговора"/>
    <w:basedOn w:val="1011"/>
    <w:next w:val="1404"/>
    <w:link w:val="1011"/>
    <w:pPr>
      <w:ind w:firstLine="284"/>
      <w:jc w:val="both"/>
      <w:spacing w:before="40"/>
    </w:pPr>
    <w:rPr>
      <w:rFonts w:ascii="Tahoma" w:hAnsi="Tahoma"/>
      <w:sz w:val="16"/>
    </w:rPr>
  </w:style>
  <w:style w:type="paragraph" w:styleId="1405">
    <w:name w:val="Подраздел"/>
    <w:basedOn w:val="1011"/>
    <w:next w:val="1405"/>
    <w:link w:val="1011"/>
    <w:semiHidden/>
    <w:pPr>
      <w:jc w:val="center"/>
      <w:spacing w:before="240" w:after="120"/>
    </w:pPr>
    <w:rPr>
      <w:rFonts w:ascii="TimesDL" w:hAnsi="TimesDL"/>
      <w:b/>
      <w:smallCaps/>
      <w:spacing w:val="-2"/>
      <w:szCs w:val="20"/>
    </w:rPr>
  </w:style>
  <w:style w:type="paragraph" w:styleId="1406">
    <w:name w:val="Знак Знак2 Char Char Знак Знак Char Char Знак Знак Char Char Знак Знак Char Char Знак Знак Char Char Знак Знак Char Char Знак Знак Char Char Знак Знак Char Char"/>
    <w:basedOn w:val="1011"/>
    <w:next w:val="1406"/>
    <w:link w:val="1011"/>
    <w:pPr>
      <w:spacing w:before="100" w:beforeAutospacing="1" w:after="100" w:afterAutospacing="1"/>
    </w:pPr>
    <w:rPr>
      <w:rFonts w:ascii="Tahoma" w:hAnsi="Tahoma"/>
      <w:sz w:val="20"/>
      <w:szCs w:val="20"/>
      <w:lang w:val="en-US" w:eastAsia="en-US"/>
    </w:rPr>
  </w:style>
  <w:style w:type="paragraph" w:styleId="1407">
    <w:name w:val="Без интервала1"/>
    <w:next w:val="1407"/>
    <w:link w:val="1011"/>
    <w:rPr>
      <w:rFonts w:ascii="Times New Roman" w:hAnsi="Times New Roman" w:eastAsia="Times New Roman"/>
      <w:lang w:val="ru-RU" w:eastAsia="ru-RU" w:bidi="ar-SA"/>
    </w:rPr>
  </w:style>
  <w:style w:type="character" w:styleId="1408">
    <w:name w:val="Font Style21"/>
    <w:next w:val="1408"/>
    <w:link w:val="1011"/>
    <w:rPr>
      <w:rFonts w:ascii="Times New Roman" w:hAnsi="Times New Roman" w:cs="Times New Roman"/>
      <w:sz w:val="22"/>
      <w:szCs w:val="22"/>
    </w:rPr>
  </w:style>
  <w:style w:type="paragraph" w:styleId="1409">
    <w:name w:val="Normal1"/>
    <w:next w:val="1409"/>
    <w:link w:val="1011"/>
    <w:rPr>
      <w:rFonts w:ascii="Times New Roman" w:hAnsi="Times New Roman" w:eastAsia="Times New Roman"/>
      <w:sz w:val="24"/>
      <w:szCs w:val="24"/>
      <w:lang w:val="ru-RU" w:eastAsia="ru-RU" w:bidi="ar-SA"/>
    </w:rPr>
  </w:style>
  <w:style w:type="paragraph" w:styleId="1410">
    <w:name w:val="Знак Знак Знак1 Знак Знак Знак Знак Знак Знак Знак"/>
    <w:basedOn w:val="1011"/>
    <w:next w:val="1410"/>
    <w:link w:val="1011"/>
    <w:pPr>
      <w:spacing w:before="100" w:beforeAutospacing="1" w:after="100" w:afterAutospacing="1"/>
    </w:pPr>
    <w:rPr>
      <w:rFonts w:ascii="Tahoma" w:hAnsi="Tahoma"/>
      <w:sz w:val="20"/>
      <w:szCs w:val="20"/>
      <w:lang w:val="en-US" w:eastAsia="en-US"/>
    </w:rPr>
  </w:style>
  <w:style w:type="paragraph" w:styleId="1411">
    <w:name w:val="Íîðìàëüíûé"/>
    <w:next w:val="1411"/>
    <w:link w:val="1011"/>
    <w:semiHidden/>
    <w:rPr>
      <w:rFonts w:ascii="Courier" w:hAnsi="Courier" w:eastAsia="Times New Roman"/>
      <w:sz w:val="24"/>
      <w:lang w:val="en-GB" w:eastAsia="ru-RU" w:bidi="ar-SA"/>
    </w:rPr>
  </w:style>
  <w:style w:type="paragraph" w:styleId="1412">
    <w:name w:val="1. Пункт"/>
    <w:basedOn w:val="1011"/>
    <w:next w:val="1412"/>
    <w:link w:val="1011"/>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13">
    <w:name w:val="2. Подпункт"/>
    <w:basedOn w:val="1412"/>
    <w:next w:val="1413"/>
    <w:link w:val="1414"/>
    <w:qFormat/>
    <w:pPr>
      <w:numPr>
        <w:ilvl w:val="1"/>
      </w:numPr>
      <w:jc w:val="both"/>
    </w:pPr>
    <w:rPr>
      <w:rFonts w:eastAsia="Calibri"/>
      <w:b w:val="0"/>
      <w:sz w:val="24"/>
      <w:szCs w:val="24"/>
    </w:rPr>
  </w:style>
  <w:style w:type="character" w:styleId="1414">
    <w:name w:val="2. Подпункт Знак"/>
    <w:next w:val="1414"/>
    <w:link w:val="1413"/>
    <w:rPr>
      <w:sz w:val="24"/>
      <w:szCs w:val="24"/>
      <w:lang w:val="en-US" w:eastAsia="en-US" w:bidi="en-US"/>
    </w:rPr>
  </w:style>
  <w:style w:type="numbering" w:styleId="1415">
    <w:name w:val="Стиль_Список2"/>
    <w:next w:val="1415"/>
    <w:link w:val="1011"/>
    <w:pPr>
      <w:numPr>
        <w:ilvl w:val="0"/>
        <w:numId w:val="11"/>
      </w:numPr>
    </w:pPr>
  </w:style>
  <w:style w:type="paragraph" w:styleId="1416">
    <w:name w:val="Char Знак Знак"/>
    <w:basedOn w:val="1011"/>
    <w:next w:val="1416"/>
    <w:link w:val="1011"/>
    <w:pPr>
      <w:jc w:val="right"/>
      <w:spacing w:after="160" w:line="240" w:lineRule="exact"/>
      <w:widowControl w:val="off"/>
    </w:pPr>
    <w:rPr>
      <w:rFonts w:ascii="Arial" w:hAnsi="Arial" w:cs="Arial"/>
      <w:sz w:val="20"/>
      <w:szCs w:val="20"/>
      <w:lang w:val="en-GB" w:eastAsia="en-US"/>
    </w:rPr>
  </w:style>
  <w:style w:type="paragraph" w:styleId="1417">
    <w:name w:val="точный абзац"/>
    <w:basedOn w:val="1011"/>
    <w:next w:val="1417"/>
    <w:link w:val="1011"/>
    <w:pPr>
      <w:ind w:firstLine="709"/>
      <w:jc w:val="center"/>
      <w:spacing w:after="120" w:line="240" w:lineRule="exact"/>
    </w:pPr>
    <w:rPr>
      <w:rFonts w:eastAsia="Calibri"/>
      <w:b/>
      <w:bCs/>
      <w:lang w:eastAsia="ar-SA"/>
    </w:rPr>
  </w:style>
  <w:style w:type="paragraph" w:styleId="1418">
    <w:name w:val="List 8"/>
    <w:basedOn w:val="1011"/>
    <w:next w:val="1418"/>
    <w:link w:val="1011"/>
    <w:semiHidden/>
    <w:pPr>
      <w:numPr>
        <w:ilvl w:val="0"/>
        <w:numId w:val="6"/>
      </w:numPr>
      <w:ind w:firstLine="720"/>
    </w:pPr>
    <w:rPr>
      <w:sz w:val="20"/>
      <w:szCs w:val="20"/>
    </w:rPr>
  </w:style>
  <w:style w:type="paragraph" w:styleId="1419">
    <w:name w:val="List 10"/>
    <w:basedOn w:val="1011"/>
    <w:next w:val="1419"/>
    <w:link w:val="1011"/>
    <w:semiHidden/>
    <w:pPr>
      <w:numPr>
        <w:ilvl w:val="0"/>
        <w:numId w:val="7"/>
      </w:numPr>
      <w:ind w:firstLine="720"/>
    </w:pPr>
    <w:rPr>
      <w:sz w:val="20"/>
      <w:szCs w:val="20"/>
    </w:rPr>
  </w:style>
  <w:style w:type="paragraph" w:styleId="1420">
    <w:name w:val="List 12"/>
    <w:basedOn w:val="1011"/>
    <w:next w:val="1420"/>
    <w:link w:val="1011"/>
    <w:semiHidden/>
    <w:pPr>
      <w:numPr>
        <w:ilvl w:val="0"/>
        <w:numId w:val="8"/>
      </w:numPr>
      <w:ind w:firstLine="720"/>
    </w:pPr>
    <w:rPr>
      <w:sz w:val="20"/>
      <w:szCs w:val="20"/>
    </w:rPr>
  </w:style>
  <w:style w:type="paragraph" w:styleId="1421">
    <w:name w:val="List 14"/>
    <w:basedOn w:val="1011"/>
    <w:next w:val="1421"/>
    <w:link w:val="1011"/>
    <w:semiHidden/>
    <w:pPr>
      <w:numPr>
        <w:ilvl w:val="0"/>
        <w:numId w:val="9"/>
      </w:numPr>
      <w:ind w:firstLine="720"/>
    </w:pPr>
    <w:rPr>
      <w:sz w:val="20"/>
      <w:szCs w:val="20"/>
    </w:rPr>
  </w:style>
  <w:style w:type="paragraph" w:styleId="1422">
    <w:name w:val="Перечисление"/>
    <w:basedOn w:val="1011"/>
    <w:next w:val="1422"/>
    <w:link w:val="1011"/>
    <w:uiPriority w:val="99"/>
    <w:pPr>
      <w:ind w:left="360" w:hanging="360"/>
      <w:jc w:val="both"/>
      <w:tabs>
        <w:tab w:val="num" w:pos="360" w:leader="none"/>
      </w:tabs>
    </w:pPr>
    <w:rPr>
      <w:sz w:val="28"/>
      <w:szCs w:val="28"/>
    </w:rPr>
  </w:style>
  <w:style w:type="paragraph" w:styleId="1423">
    <w:name w:val="Списки"/>
    <w:basedOn w:val="1011"/>
    <w:next w:val="1011"/>
    <w:link w:val="1011"/>
    <w:uiPriority w:val="99"/>
    <w:pPr>
      <w:numPr>
        <w:ilvl w:val="0"/>
        <w:numId w:val="10"/>
      </w:numPr>
      <w:ind w:left="1077" w:hanging="397"/>
      <w:jc w:val="both"/>
      <w:spacing w:line="288" w:lineRule="auto"/>
    </w:pPr>
    <w:rPr>
      <w:lang w:eastAsia="en-US"/>
    </w:rPr>
  </w:style>
  <w:style w:type="paragraph" w:styleId="1424">
    <w:name w:val="Оглавление 2"/>
    <w:basedOn w:val="1011"/>
    <w:next w:val="1011"/>
    <w:link w:val="1011"/>
    <w:uiPriority w:val="39"/>
    <w:pPr>
      <w:ind w:left="240"/>
      <w:jc w:val="both"/>
      <w:tabs>
        <w:tab w:val="right" w:pos="9770" w:leader="dot"/>
      </w:tabs>
    </w:pPr>
    <w:rPr>
      <w:rFonts w:eastAsia="Times New Roman"/>
      <w:sz w:val="22"/>
      <w:lang w:val="lv-LV" w:eastAsia="lv-LV"/>
    </w:rPr>
  </w:style>
  <w:style w:type="paragraph" w:styleId="1425">
    <w:name w:val="defaultparagraph-1"/>
    <w:basedOn w:val="1011"/>
    <w:next w:val="1425"/>
    <w:link w:val="1011"/>
    <w:uiPriority w:val="99"/>
    <w:pPr>
      <w:ind w:left="114" w:right="114"/>
      <w:spacing w:before="114" w:after="114" w:line="200" w:lineRule="atLeast"/>
    </w:pPr>
    <w:rPr>
      <w:rFonts w:ascii="Verdana" w:hAnsi="Verdana" w:cs="Verdana"/>
      <w:color w:val="444444"/>
      <w:sz w:val="16"/>
      <w:szCs w:val="16"/>
      <w:lang w:val="lv-LV" w:eastAsia="lv-LV"/>
    </w:rPr>
  </w:style>
  <w:style w:type="paragraph" w:styleId="1426">
    <w:name w:val="Для таблицы"/>
    <w:basedOn w:val="1011"/>
    <w:next w:val="1011"/>
    <w:link w:val="1011"/>
    <w:uiPriority w:val="99"/>
    <w:pPr>
      <w:jc w:val="center"/>
    </w:pPr>
    <w:rPr>
      <w:sz w:val="20"/>
      <w:szCs w:val="20"/>
      <w:lang w:eastAsia="en-US"/>
    </w:rPr>
  </w:style>
  <w:style w:type="paragraph" w:styleId="1427">
    <w:name w:val="для таблицы шапка"/>
    <w:basedOn w:val="1426"/>
    <w:next w:val="1427"/>
    <w:link w:val="1011"/>
    <w:uiPriority w:val="99"/>
    <w:rPr>
      <w:b/>
      <w:bCs/>
      <w:lang w:eastAsia="ru-RU"/>
    </w:rPr>
  </w:style>
  <w:style w:type="character" w:styleId="1428">
    <w:name w:val="headline1"/>
    <w:next w:val="1428"/>
    <w:link w:val="1011"/>
    <w:rPr>
      <w:b/>
      <w:bCs/>
      <w:sz w:val="28"/>
      <w:szCs w:val="28"/>
    </w:rPr>
  </w:style>
  <w:style w:type="table" w:styleId="1429">
    <w:name w:val="Светлый список - Акцент 11"/>
    <w:basedOn w:val="1022"/>
    <w:next w:val="1429"/>
    <w:link w:val="1011"/>
    <w:uiPriority w:val="61"/>
    <w:tblPr/>
  </w:style>
  <w:style w:type="character" w:styleId="1430">
    <w:name w:val="subhead1"/>
    <w:next w:val="1430"/>
    <w:link w:val="1011"/>
    <w:rPr>
      <w:b/>
      <w:bCs/>
      <w:sz w:val="24"/>
      <w:szCs w:val="24"/>
    </w:rPr>
  </w:style>
  <w:style w:type="character" w:styleId="1431">
    <w:name w:val="Обычный Char Char"/>
    <w:next w:val="1431"/>
    <w:link w:val="1123"/>
    <w:rPr>
      <w:rFonts w:ascii="Times New Roman" w:hAnsi="Times New Roman" w:eastAsia="Times New Roman"/>
      <w:sz w:val="24"/>
      <w:szCs w:val="24"/>
    </w:rPr>
  </w:style>
  <w:style w:type="paragraph" w:styleId="1432">
    <w:name w:val="обычн БО"/>
    <w:basedOn w:val="1011"/>
    <w:next w:val="1432"/>
    <w:link w:val="1433"/>
    <w:pPr>
      <w:jc w:val="both"/>
    </w:pPr>
    <w:rPr>
      <w:rFonts w:ascii="Arial" w:hAnsi="Arial"/>
    </w:rPr>
  </w:style>
  <w:style w:type="character" w:styleId="1433">
    <w:name w:val="обычн БО Знак"/>
    <w:next w:val="1433"/>
    <w:link w:val="1432"/>
    <w:rPr>
      <w:rFonts w:ascii="Arial" w:hAnsi="Arial" w:eastAsia="Times New Roman"/>
      <w:sz w:val="24"/>
      <w:szCs w:val="24"/>
    </w:rPr>
  </w:style>
  <w:style w:type="character" w:styleId="1434">
    <w:name w:val="Font Style11"/>
    <w:next w:val="1434"/>
    <w:link w:val="1011"/>
    <w:uiPriority w:val="99"/>
    <w:rPr>
      <w:rFonts w:ascii="Times New Roman" w:hAnsi="Times New Roman" w:cs="Times New Roman"/>
      <w:sz w:val="22"/>
      <w:szCs w:val="22"/>
    </w:rPr>
  </w:style>
  <w:style w:type="paragraph" w:styleId="1435">
    <w:name w:val="Без интервала2"/>
    <w:next w:val="1435"/>
    <w:link w:val="1011"/>
    <w:uiPriority w:val="99"/>
    <w:rPr>
      <w:rFonts w:ascii="Times New Roman" w:hAnsi="Times New Roman" w:eastAsia="Times New Roman"/>
      <w:sz w:val="22"/>
      <w:szCs w:val="22"/>
      <w:lang w:val="lv-LV" w:eastAsia="lv-LV" w:bidi="ar-SA"/>
    </w:rPr>
  </w:style>
  <w:style w:type="paragraph" w:styleId="1436">
    <w:name w:val="Без интервала3"/>
    <w:next w:val="1436"/>
    <w:link w:val="1437"/>
    <w:rPr>
      <w:rFonts w:ascii="Times New Roman" w:hAnsi="Times New Roman" w:eastAsia="Times New Roman"/>
      <w:sz w:val="24"/>
      <w:szCs w:val="24"/>
      <w:lang w:val="lv-LV" w:eastAsia="lv-LV" w:bidi="ar-SA"/>
    </w:rPr>
  </w:style>
  <w:style w:type="character" w:styleId="1437">
    <w:name w:val="No Spacing Char"/>
    <w:next w:val="1437"/>
    <w:link w:val="1436"/>
    <w:rPr>
      <w:rFonts w:ascii="Times New Roman" w:hAnsi="Times New Roman" w:eastAsia="Times New Roman"/>
      <w:sz w:val="24"/>
      <w:szCs w:val="24"/>
      <w:lang w:val="lv-LV" w:eastAsia="lv-LV"/>
    </w:rPr>
  </w:style>
  <w:style w:type="paragraph" w:styleId="1438">
    <w:name w:val="Без интервала4"/>
    <w:next w:val="1438"/>
    <w:link w:val="1011"/>
    <w:rPr>
      <w:rFonts w:ascii="Times New Roman" w:hAnsi="Times New Roman" w:eastAsia="Times New Roman"/>
      <w:sz w:val="24"/>
      <w:szCs w:val="24"/>
      <w:lang w:val="lv-LV" w:eastAsia="lv-LV" w:bidi="ar-SA"/>
    </w:rPr>
  </w:style>
  <w:style w:type="character" w:styleId="1439">
    <w:name w:val="b-message-head__email"/>
    <w:next w:val="1439"/>
    <w:link w:val="1011"/>
    <w:uiPriority w:val="99"/>
  </w:style>
  <w:style w:type="paragraph" w:styleId="1440">
    <w:name w:val="Без интервала6"/>
    <w:next w:val="1440"/>
    <w:link w:val="1011"/>
    <w:rPr>
      <w:rFonts w:eastAsia="Times New Roman" w:cs="Calibri"/>
      <w:sz w:val="22"/>
      <w:szCs w:val="22"/>
      <w:lang w:val="ru-RU" w:eastAsia="ru-RU" w:bidi="ar-SA"/>
    </w:rPr>
  </w:style>
  <w:style w:type="character" w:styleId="1441">
    <w:name w:val="Стиль Times New Roman 11 pt Синий"/>
    <w:next w:val="1441"/>
    <w:link w:val="1011"/>
    <w:rPr>
      <w:rFonts w:ascii="Times New Roman" w:hAnsi="Times New Roman" w:cs="Times New Roman"/>
      <w:color w:val="000000"/>
      <w:sz w:val="22"/>
      <w:szCs w:val="22"/>
    </w:rPr>
  </w:style>
  <w:style w:type="paragraph" w:styleId="1442">
    <w:name w:val="Стиль Times New Roman 11 pt Синий по ширине Междустр.интервал: ..."/>
    <w:basedOn w:val="1011"/>
    <w:next w:val="1442"/>
    <w:link w:val="1011"/>
    <w:pPr>
      <w:jc w:val="both"/>
      <w:spacing w:line="240" w:lineRule="exact"/>
    </w:pPr>
    <w:rPr>
      <w:sz w:val="22"/>
      <w:szCs w:val="22"/>
    </w:rPr>
  </w:style>
  <w:style w:type="character" w:styleId="1443">
    <w:name w:val="textspanview"/>
    <w:basedOn w:val="1021"/>
    <w:next w:val="1443"/>
    <w:link w:val="1011"/>
  </w:style>
  <w:style w:type="paragraph" w:styleId="1444">
    <w:name w:val="msonormal"/>
    <w:basedOn w:val="1011"/>
    <w:next w:val="1444"/>
    <w:link w:val="1011"/>
    <w:pPr>
      <w:spacing w:before="100" w:beforeAutospacing="1" w:after="100" w:afterAutospacing="1"/>
    </w:pPr>
  </w:style>
  <w:style w:type="paragraph" w:styleId="1445">
    <w:name w:val="txt"/>
    <w:basedOn w:val="1011"/>
    <w:next w:val="1445"/>
    <w:link w:val="1011"/>
    <w:pPr>
      <w:spacing w:before="100" w:beforeAutospacing="1" w:after="100" w:afterAutospacing="1"/>
    </w:pPr>
  </w:style>
  <w:style w:type="character" w:styleId="1446">
    <w:name w:val="product-spec__name-inner"/>
    <w:basedOn w:val="1021"/>
    <w:next w:val="1446"/>
    <w:link w:val="1011"/>
  </w:style>
  <w:style w:type="character" w:styleId="1447">
    <w:name w:val="product-spec__value-inner"/>
    <w:basedOn w:val="1021"/>
    <w:next w:val="1447"/>
    <w:link w:val="1011"/>
  </w:style>
  <w:style w:type="paragraph" w:styleId="1448">
    <w:name w:val="Style10"/>
    <w:basedOn w:val="1011"/>
    <w:next w:val="1448"/>
    <w:link w:val="1011"/>
    <w:pPr>
      <w:spacing w:line="274" w:lineRule="exact"/>
      <w:widowControl w:val="off"/>
    </w:pPr>
  </w:style>
  <w:style w:type="character" w:styleId="1449">
    <w:name w:val="item_param_name"/>
    <w:basedOn w:val="1021"/>
    <w:next w:val="1449"/>
    <w:link w:val="1011"/>
  </w:style>
  <w:style w:type="character" w:styleId="1450">
    <w:name w:val="item_param_value"/>
    <w:basedOn w:val="1021"/>
    <w:next w:val="1450"/>
    <w:link w:val="1011"/>
  </w:style>
  <w:style w:type="table" w:styleId="1451">
    <w:name w:val="Сетка таблицы11"/>
    <w:basedOn w:val="1022"/>
    <w:next w:val="1312"/>
    <w:link w:val="1011"/>
    <w:uiPriority w:val="59"/>
    <w:rPr>
      <w:rFonts w:eastAsia="Times New Roman"/>
    </w:rPr>
    <w:tblPr/>
  </w:style>
  <w:style w:type="character" w:styleId="1452">
    <w:name w:val="align-justify"/>
    <w:basedOn w:val="1021"/>
    <w:next w:val="1452"/>
    <w:link w:val="1011"/>
  </w:style>
  <w:style w:type="paragraph" w:styleId="1453">
    <w:name w:val="ra"/>
    <w:basedOn w:val="1011"/>
    <w:next w:val="1453"/>
    <w:link w:val="1011"/>
    <w:pPr>
      <w:spacing w:before="100" w:beforeAutospacing="1" w:after="100" w:afterAutospacing="1"/>
    </w:pPr>
  </w:style>
  <w:style w:type="paragraph" w:styleId="1454">
    <w:name w:val="карточка"/>
    <w:next w:val="1454"/>
    <w:link w:val="1011"/>
    <w:pPr>
      <w:ind w:firstLine="284"/>
      <w:jc w:val="both"/>
    </w:pPr>
    <w:rPr>
      <w:rFonts w:ascii="Arial" w:hAnsi="Arial" w:eastAsia="Times New Roman" w:cs="Arial"/>
      <w:sz w:val="18"/>
      <w:szCs w:val="18"/>
      <w:lang w:val="ru-RU" w:eastAsia="ru-RU" w:bidi="ar-SA"/>
    </w:rPr>
  </w:style>
  <w:style w:type="character" w:styleId="1455">
    <w:name w:val="found"/>
    <w:basedOn w:val="1021"/>
    <w:next w:val="1455"/>
    <w:link w:val="1011"/>
  </w:style>
  <w:style w:type="character" w:styleId="1456">
    <w:name w:val="thvalue"/>
    <w:basedOn w:val="1021"/>
    <w:next w:val="1456"/>
    <w:link w:val="1011"/>
  </w:style>
  <w:style w:type="character" w:styleId="1457">
    <w:name w:val="bold"/>
    <w:basedOn w:val="1021"/>
    <w:next w:val="1457"/>
    <w:link w:val="1011"/>
  </w:style>
  <w:style w:type="character" w:styleId="1458">
    <w:name w:val="brand"/>
    <w:basedOn w:val="1021"/>
    <w:next w:val="1458"/>
    <w:link w:val="1011"/>
  </w:style>
  <w:style w:type="character" w:styleId="1459">
    <w:name w:val="style3"/>
    <w:basedOn w:val="1021"/>
    <w:next w:val="1459"/>
    <w:link w:val="1011"/>
  </w:style>
  <w:style w:type="character" w:styleId="1460">
    <w:name w:val="Font Style15"/>
    <w:next w:val="1460"/>
    <w:link w:val="1011"/>
    <w:rPr>
      <w:rFonts w:ascii="Garamond" w:hAnsi="Garamond" w:cs="Garamond"/>
      <w:sz w:val="22"/>
      <w:szCs w:val="22"/>
    </w:rPr>
  </w:style>
  <w:style w:type="character" w:styleId="1461">
    <w:name w:val="color_24"/>
    <w:basedOn w:val="1021"/>
    <w:next w:val="1461"/>
    <w:link w:val="1011"/>
  </w:style>
  <w:style w:type="character" w:styleId="1462">
    <w:name w:val="color_25"/>
    <w:basedOn w:val="1021"/>
    <w:next w:val="1462"/>
    <w:link w:val="1011"/>
  </w:style>
  <w:style w:type="character" w:styleId="1463">
    <w:name w:val="Абзац списка Знак1"/>
    <w:next w:val="1463"/>
    <w:link w:val="1011"/>
    <w:uiPriority w:val="34"/>
  </w:style>
  <w:style w:type="character" w:styleId="1464">
    <w:name w:val="btn-icon-round"/>
    <w:basedOn w:val="1021"/>
    <w:next w:val="1464"/>
    <w:link w:val="1011"/>
  </w:style>
  <w:style w:type="character" w:styleId="1465">
    <w:name w:val="b-product-info__value"/>
    <w:basedOn w:val="1021"/>
    <w:next w:val="1465"/>
    <w:link w:val="1011"/>
  </w:style>
  <w:style w:type="character" w:styleId="1466">
    <w:name w:val="icon-help"/>
    <w:basedOn w:val="1021"/>
    <w:next w:val="1466"/>
    <w:link w:val="1011"/>
  </w:style>
  <w:style w:type="paragraph" w:styleId="1467">
    <w:name w:val="Оглавление 3"/>
    <w:basedOn w:val="1011"/>
    <w:next w:val="1011"/>
    <w:link w:val="1011"/>
    <w:uiPriority w:val="39"/>
    <w:unhideWhenUsed/>
    <w:pPr>
      <w:ind w:left="400"/>
      <w:spacing w:after="100"/>
    </w:pPr>
    <w:rPr>
      <w:sz w:val="20"/>
      <w:szCs w:val="20"/>
    </w:rPr>
  </w:style>
  <w:style w:type="paragraph" w:styleId="1468">
    <w:name w:val="Оглавление 4"/>
    <w:basedOn w:val="1011"/>
    <w:next w:val="1011"/>
    <w:link w:val="1011"/>
    <w:semiHidden/>
    <w:unhideWhenUsed/>
    <w:pPr>
      <w:ind w:left="480" w:firstLine="340"/>
      <w:jc w:val="both"/>
    </w:pPr>
    <w:rPr>
      <w:sz w:val="20"/>
      <w:szCs w:val="20"/>
    </w:rPr>
  </w:style>
  <w:style w:type="paragraph" w:styleId="1469">
    <w:name w:val="Оглавление 5"/>
    <w:basedOn w:val="1011"/>
    <w:next w:val="1011"/>
    <w:link w:val="1011"/>
    <w:semiHidden/>
    <w:unhideWhenUsed/>
    <w:pPr>
      <w:ind w:left="720" w:firstLine="340"/>
      <w:jc w:val="both"/>
    </w:pPr>
    <w:rPr>
      <w:sz w:val="20"/>
      <w:szCs w:val="20"/>
    </w:rPr>
  </w:style>
  <w:style w:type="paragraph" w:styleId="1470">
    <w:name w:val="Оглавление 6"/>
    <w:basedOn w:val="1011"/>
    <w:next w:val="1011"/>
    <w:link w:val="1011"/>
    <w:semiHidden/>
    <w:unhideWhenUsed/>
    <w:pPr>
      <w:ind w:left="960" w:firstLine="340"/>
      <w:jc w:val="both"/>
    </w:pPr>
    <w:rPr>
      <w:sz w:val="20"/>
      <w:szCs w:val="20"/>
    </w:rPr>
  </w:style>
  <w:style w:type="paragraph" w:styleId="1471">
    <w:name w:val="Оглавление 7"/>
    <w:basedOn w:val="1011"/>
    <w:next w:val="1011"/>
    <w:link w:val="1011"/>
    <w:semiHidden/>
    <w:unhideWhenUsed/>
    <w:pPr>
      <w:ind w:left="1200" w:firstLine="340"/>
      <w:jc w:val="both"/>
    </w:pPr>
    <w:rPr>
      <w:sz w:val="20"/>
      <w:szCs w:val="20"/>
    </w:rPr>
  </w:style>
  <w:style w:type="paragraph" w:styleId="1472">
    <w:name w:val="Оглавление 8"/>
    <w:basedOn w:val="1011"/>
    <w:next w:val="1011"/>
    <w:link w:val="1011"/>
    <w:semiHidden/>
    <w:unhideWhenUsed/>
    <w:pPr>
      <w:ind w:left="1440" w:firstLine="340"/>
      <w:jc w:val="both"/>
    </w:pPr>
    <w:rPr>
      <w:sz w:val="20"/>
      <w:szCs w:val="20"/>
    </w:rPr>
  </w:style>
  <w:style w:type="paragraph" w:styleId="1473">
    <w:name w:val="Оглавление 9"/>
    <w:basedOn w:val="1011"/>
    <w:next w:val="1011"/>
    <w:link w:val="1011"/>
    <w:semiHidden/>
    <w:unhideWhenUsed/>
    <w:pPr>
      <w:ind w:left="1680" w:firstLine="340"/>
      <w:jc w:val="both"/>
    </w:pPr>
    <w:rPr>
      <w:sz w:val="20"/>
      <w:szCs w:val="20"/>
    </w:rPr>
  </w:style>
  <w:style w:type="paragraph" w:styleId="1474">
    <w:name w:val="Заголовок таблицы ссылок"/>
    <w:basedOn w:val="1011"/>
    <w:next w:val="1011"/>
    <w:link w:val="1011"/>
    <w:semiHidden/>
    <w:unhideWhenUsed/>
    <w:pPr>
      <w:ind w:firstLine="340"/>
      <w:jc w:val="both"/>
      <w:spacing w:before="120"/>
    </w:pPr>
    <w:rPr>
      <w:rFonts w:ascii="Arial" w:hAnsi="Arial" w:cs="Arial"/>
      <w:b/>
      <w:bCs/>
    </w:rPr>
  </w:style>
  <w:style w:type="paragraph" w:styleId="1475">
    <w:name w:val="Список 2"/>
    <w:basedOn w:val="1011"/>
    <w:next w:val="1475"/>
    <w:link w:val="1011"/>
    <w:semiHidden/>
    <w:unhideWhenUsed/>
    <w:pPr>
      <w:ind w:left="566" w:hanging="283"/>
      <w:jc w:val="both"/>
      <w:widowControl w:val="off"/>
    </w:pPr>
    <w:rPr>
      <w:sz w:val="20"/>
      <w:szCs w:val="20"/>
    </w:rPr>
  </w:style>
  <w:style w:type="paragraph" w:styleId="1476">
    <w:name w:val="Список 3"/>
    <w:basedOn w:val="1011"/>
    <w:next w:val="1476"/>
    <w:link w:val="1011"/>
    <w:semiHidden/>
    <w:unhideWhenUsed/>
    <w:pPr>
      <w:ind w:left="849" w:hanging="283"/>
      <w:jc w:val="both"/>
      <w:widowControl w:val="off"/>
    </w:pPr>
    <w:rPr>
      <w:sz w:val="20"/>
      <w:szCs w:val="20"/>
    </w:rPr>
  </w:style>
  <w:style w:type="paragraph" w:styleId="1477">
    <w:name w:val="Продолжение списка"/>
    <w:basedOn w:val="1011"/>
    <w:next w:val="1477"/>
    <w:link w:val="1011"/>
    <w:semiHidden/>
    <w:unhideWhenUsed/>
    <w:pPr>
      <w:ind w:left="283" w:firstLine="340"/>
      <w:jc w:val="both"/>
      <w:spacing w:after="120"/>
      <w:widowControl w:val="off"/>
    </w:pPr>
    <w:rPr>
      <w:sz w:val="20"/>
      <w:szCs w:val="20"/>
    </w:rPr>
  </w:style>
  <w:style w:type="paragraph" w:styleId="1478">
    <w:name w:val="çàãîëîâîê 1"/>
    <w:next w:val="1478"/>
    <w:link w:val="1011"/>
    <w:pPr>
      <w:ind w:firstLine="567"/>
      <w:jc w:val="both"/>
      <w:keepNext/>
    </w:pPr>
    <w:rPr>
      <w:rFonts w:ascii="Times New Roman" w:hAnsi="Times New Roman" w:eastAsia="Times New Roman"/>
      <w:sz w:val="24"/>
      <w:lang w:val="ru-RU" w:eastAsia="ru-RU" w:bidi="ar-SA"/>
    </w:rPr>
  </w:style>
  <w:style w:type="paragraph" w:styleId="1479">
    <w:name w:val="çàãîëîâîê 2"/>
    <w:next w:val="1479"/>
    <w:link w:val="1011"/>
    <w:pPr>
      <w:ind w:firstLine="567"/>
      <w:jc w:val="both"/>
      <w:keepNext/>
    </w:pPr>
    <w:rPr>
      <w:rFonts w:ascii="Times New Roman" w:hAnsi="Times New Roman" w:eastAsia="Times New Roman"/>
      <w:sz w:val="24"/>
      <w:lang w:val="ru-RU" w:eastAsia="ru-RU" w:bidi="ar-SA"/>
    </w:rPr>
  </w:style>
  <w:style w:type="paragraph" w:styleId="1480">
    <w:name w:val="xl22"/>
    <w:basedOn w:val="1011"/>
    <w:next w:val="1480"/>
    <w:link w:val="101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81">
    <w:name w:val="xl23"/>
    <w:basedOn w:val="1011"/>
    <w:next w:val="1481"/>
    <w:link w:val="101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82">
    <w:name w:val="xl24"/>
    <w:basedOn w:val="1011"/>
    <w:next w:val="1482"/>
    <w:link w:val="101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83">
    <w:name w:val="xl25"/>
    <w:basedOn w:val="1011"/>
    <w:next w:val="1483"/>
    <w:link w:val="101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84">
    <w:name w:val="xl26"/>
    <w:basedOn w:val="1011"/>
    <w:next w:val="1484"/>
    <w:link w:val="1011"/>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85">
    <w:name w:val="текст Знак"/>
    <w:next w:val="1485"/>
    <w:link w:val="1486"/>
    <w:pPr>
      <w:jc w:val="both"/>
    </w:pPr>
    <w:rPr>
      <w:rFonts w:ascii="SchoolBookC" w:hAnsi="SchoolBookC" w:eastAsia="Times New Roman" w:cs="Verdana"/>
      <w:color w:val="000000"/>
      <w:sz w:val="24"/>
      <w:szCs w:val="24"/>
      <w:lang w:val="ru-RU" w:eastAsia="ru-RU" w:bidi="ar-SA"/>
    </w:rPr>
  </w:style>
  <w:style w:type="character" w:styleId="1486">
    <w:name w:val="текст Знак Знак"/>
    <w:next w:val="1486"/>
    <w:link w:val="1485"/>
    <w:rPr>
      <w:rFonts w:ascii="SchoolBookC" w:hAnsi="SchoolBookC" w:eastAsia="Times New Roman" w:cs="Verdana"/>
      <w:color w:val="000000"/>
      <w:sz w:val="24"/>
      <w:szCs w:val="24"/>
    </w:rPr>
  </w:style>
  <w:style w:type="numbering" w:styleId="1487">
    <w:name w:val="1 / 1.1 / 1.1.1"/>
    <w:basedOn w:val="1023"/>
    <w:next w:val="1487"/>
    <w:link w:val="1011"/>
    <w:pPr>
      <w:numPr>
        <w:ilvl w:val="0"/>
        <w:numId w:val="12"/>
      </w:numPr>
    </w:pPr>
  </w:style>
  <w:style w:type="paragraph" w:styleId="1488">
    <w:name w:val="Маркированный список 3"/>
    <w:basedOn w:val="1011"/>
    <w:next w:val="1488"/>
    <w:link w:val="1011"/>
    <w:pPr>
      <w:ind w:left="926" w:hanging="360"/>
      <w:jc w:val="both"/>
      <w:spacing w:after="60"/>
      <w:tabs>
        <w:tab w:val="num" w:pos="926" w:leader="none"/>
      </w:tabs>
    </w:pPr>
  </w:style>
  <w:style w:type="paragraph" w:styleId="1489">
    <w:name w:val="Style First line:  127 cm"/>
    <w:basedOn w:val="1011"/>
    <w:next w:val="1489"/>
    <w:link w:val="1011"/>
    <w:pPr>
      <w:ind w:firstLine="720"/>
      <w:jc w:val="both"/>
      <w:spacing w:before="120"/>
    </w:pPr>
    <w:rPr>
      <w:rFonts w:ascii="Arial" w:hAnsi="Arial"/>
      <w:szCs w:val="20"/>
      <w:lang w:eastAsia="en-US"/>
    </w:rPr>
  </w:style>
  <w:style w:type="character" w:styleId="1490">
    <w:name w:val="Заголовок №3_"/>
    <w:next w:val="1490"/>
    <w:link w:val="1491"/>
    <w:uiPriority w:val="99"/>
    <w:rPr>
      <w:b/>
      <w:bCs/>
      <w:sz w:val="23"/>
      <w:szCs w:val="23"/>
      <w:shd w:val="clear" w:color="auto" w:fill="ffffff"/>
    </w:rPr>
  </w:style>
  <w:style w:type="paragraph" w:styleId="1491">
    <w:name w:val="Заголовок №3"/>
    <w:basedOn w:val="1011"/>
    <w:next w:val="1491"/>
    <w:link w:val="1490"/>
    <w:uiPriority w:val="99"/>
    <w:pPr>
      <w:spacing w:line="413" w:lineRule="exact"/>
      <w:shd w:val="clear" w:color="auto" w:fill="ffffff"/>
      <w:outlineLvl w:val="2"/>
    </w:pPr>
    <w:rPr>
      <w:rFonts w:ascii="Calibri" w:hAnsi="Calibri" w:eastAsia="Calibri"/>
      <w:b/>
      <w:bCs/>
      <w:sz w:val="23"/>
      <w:szCs w:val="23"/>
    </w:rPr>
  </w:style>
  <w:style w:type="paragraph" w:styleId="1492">
    <w:name w:val="WW-Основной текст с отступом 2"/>
    <w:basedOn w:val="1011"/>
    <w:next w:val="1492"/>
    <w:link w:val="1011"/>
    <w:pPr>
      <w:ind w:firstLine="540"/>
      <w:widowControl w:val="off"/>
    </w:pPr>
    <w:rPr>
      <w:rFonts w:ascii="Arial" w:hAnsi="Arial" w:eastAsia="Lucida Sans Unicode"/>
      <w:sz w:val="20"/>
    </w:rPr>
  </w:style>
  <w:style w:type="paragraph" w:styleId="1493">
    <w:name w:val="Знак Знак Знак Знак Знак Знак Знак Знак Знак Знак Знак Знак Знак Знак Знак Знак Знак Знак Знак Знак Знак Знак Знак Знак Знак Знак Знак Знак1"/>
    <w:basedOn w:val="1011"/>
    <w:next w:val="1493"/>
    <w:link w:val="1011"/>
    <w:pPr>
      <w:spacing w:after="160" w:line="240" w:lineRule="exact"/>
    </w:pPr>
    <w:rPr>
      <w:rFonts w:ascii="Verdana" w:hAnsi="Verdana"/>
      <w:lang w:val="en-US" w:eastAsia="en-US"/>
    </w:rPr>
  </w:style>
  <w:style w:type="paragraph" w:styleId="1494">
    <w:name w:val="Знак22"/>
    <w:basedOn w:val="1011"/>
    <w:next w:val="1494"/>
    <w:link w:val="1011"/>
    <w:pPr>
      <w:spacing w:after="160" w:line="240" w:lineRule="exact"/>
    </w:pPr>
    <w:rPr>
      <w:rFonts w:ascii="Verdana" w:hAnsi="Verdana"/>
      <w:lang w:val="en-US" w:eastAsia="en-US"/>
    </w:rPr>
  </w:style>
  <w:style w:type="paragraph" w:styleId="1495">
    <w:name w:val="Маркированный список"/>
    <w:basedOn w:val="1011"/>
    <w:next w:val="1495"/>
    <w:link w:val="1011"/>
    <w:pPr>
      <w:jc w:val="both"/>
      <w:spacing w:after="60"/>
      <w:widowControl w:val="off"/>
    </w:pPr>
  </w:style>
  <w:style w:type="paragraph" w:styleId="1496">
    <w:name w:val="Îñíîâíîé òåêñò ñ îòñòóïîì 3"/>
    <w:basedOn w:val="1011"/>
    <w:next w:val="1496"/>
    <w:link w:val="1011"/>
    <w:pPr>
      <w:ind w:firstLine="567"/>
      <w:jc w:val="both"/>
      <w:widowControl w:val="off"/>
    </w:pPr>
    <w:rPr>
      <w:rFonts w:ascii="Peterburg" w:hAnsi="Peterburg"/>
      <w:b/>
      <w:i/>
      <w:szCs w:val="20"/>
    </w:rPr>
  </w:style>
  <w:style w:type="character" w:styleId="1497">
    <w:name w:val="Текст Знак1"/>
    <w:next w:val="1497"/>
    <w:link w:val="1011"/>
    <w:rPr>
      <w:rFonts w:ascii="Courier New" w:hAnsi="Courier New"/>
      <w:lang w:val="ru-RU" w:eastAsia="ru-RU" w:bidi="ar-SA"/>
    </w:rPr>
  </w:style>
  <w:style w:type="paragraph" w:styleId="1498">
    <w:name w:val="Стиль3 Знак"/>
    <w:basedOn w:val="1011"/>
    <w:next w:val="1498"/>
    <w:link w:val="1011"/>
    <w:uiPriority w:val="99"/>
    <w:pPr>
      <w:jc w:val="both"/>
      <w:widowControl w:val="off"/>
      <w:tabs>
        <w:tab w:val="num" w:pos="227" w:leader="none"/>
      </w:tabs>
    </w:pPr>
  </w:style>
  <w:style w:type="table" w:styleId="1499">
    <w:name w:val="Сетка таблицы5"/>
    <w:basedOn w:val="1022"/>
    <w:next w:val="1312"/>
    <w:link w:val="1011"/>
    <w:rPr>
      <w:rFonts w:ascii="Times New Roman" w:hAnsi="Times New Roman" w:eastAsia="Times New Roman"/>
    </w:rPr>
    <w:tblPr/>
  </w:style>
  <w:style w:type="paragraph" w:styleId="1500">
    <w:name w:val="Знак сноски1"/>
    <w:basedOn w:val="1011"/>
    <w:next w:val="1500"/>
    <w:link w:val="1051"/>
    <w:qFormat/>
    <w:pPr>
      <w:spacing w:after="200" w:line="276" w:lineRule="auto"/>
    </w:pPr>
    <w:rPr>
      <w:rFonts w:ascii="Calibri" w:hAnsi="Calibri" w:eastAsia="Calibri"/>
      <w:sz w:val="20"/>
      <w:szCs w:val="20"/>
      <w:vertAlign w:val="superscript"/>
    </w:rPr>
  </w:style>
  <w:style w:type="paragraph" w:styleId="1501">
    <w:name w:val="Знак примечания1"/>
    <w:basedOn w:val="1011"/>
    <w:next w:val="1501"/>
    <w:link w:val="1107"/>
    <w:uiPriority w:val="99"/>
    <w:pPr>
      <w:spacing w:after="200" w:line="276" w:lineRule="auto"/>
    </w:pPr>
    <w:rPr>
      <w:rFonts w:ascii="Calibri" w:hAnsi="Calibri" w:eastAsia="Calibri"/>
      <w:sz w:val="16"/>
      <w:szCs w:val="16"/>
    </w:rPr>
  </w:style>
  <w:style w:type="character" w:styleId="1502">
    <w:name w:val="Гипертекстовая ссылка"/>
    <w:next w:val="1502"/>
    <w:link w:val="1011"/>
    <w:uiPriority w:val="99"/>
    <w:rPr>
      <w:color w:val="106bbe"/>
    </w:rPr>
  </w:style>
  <w:style w:type="paragraph" w:styleId="1503">
    <w:name w:val="Прижатый влево"/>
    <w:basedOn w:val="1011"/>
    <w:next w:val="1011"/>
    <w:link w:val="1011"/>
    <w:uiPriority w:val="99"/>
    <w:rPr>
      <w:rFonts w:ascii="Arial" w:hAnsi="Arial" w:eastAsia="Calibri" w:cs="Arial"/>
      <w:lang w:eastAsia="en-US"/>
    </w:rPr>
  </w:style>
  <w:style w:type="character" w:styleId="1504">
    <w:name w:val="fts-hit"/>
    <w:next w:val="1504"/>
    <w:link w:val="1011"/>
  </w:style>
  <w:style w:type="table" w:styleId="1505">
    <w:name w:val="Сетка таблицы2"/>
    <w:basedOn w:val="1022"/>
    <w:next w:val="1312"/>
    <w:link w:val="1011"/>
    <w:uiPriority w:val="39"/>
    <w:rPr>
      <w:sz w:val="22"/>
      <w:szCs w:val="22"/>
      <w:lang w:eastAsia="en-US"/>
    </w:rPr>
    <w:tblPr/>
  </w:style>
  <w:style w:type="numbering" w:styleId="1506">
    <w:name w:val="Стиль_Список21"/>
    <w:next w:val="1506"/>
    <w:link w:val="1011"/>
    <w:pPr>
      <w:numPr>
        <w:ilvl w:val="0"/>
        <w:numId w:val="13"/>
      </w:numPr>
    </w:pPr>
  </w:style>
  <w:style w:type="paragraph" w:styleId="1507">
    <w:name w:val="Таблица шапка"/>
    <w:basedOn w:val="1011"/>
    <w:next w:val="1507"/>
    <w:link w:val="1011"/>
    <w:qFormat/>
    <w:pPr>
      <w:ind w:left="57" w:right="57"/>
      <w:keepNext/>
      <w:spacing w:before="40" w:after="40"/>
    </w:pPr>
    <w:rPr>
      <w:sz w:val="18"/>
      <w:szCs w:val="18"/>
    </w:rPr>
  </w:style>
  <w:style w:type="character" w:styleId="1508">
    <w:name w:val="width"/>
    <w:basedOn w:val="1021"/>
    <w:next w:val="1508"/>
    <w:link w:val="1011"/>
  </w:style>
  <w:style w:type="character" w:styleId="1509">
    <w:name w:val="search_result"/>
    <w:basedOn w:val="1021"/>
    <w:next w:val="1509"/>
    <w:link w:val="1011"/>
  </w:style>
  <w:style w:type="character" w:styleId="1510">
    <w:name w:val="x-btn-inner"/>
    <w:basedOn w:val="1021"/>
    <w:next w:val="1510"/>
    <w:link w:val="1011"/>
  </w:style>
  <w:style w:type="character" w:styleId="1511" w:default="1">
    <w:name w:val="Default Paragraph Font"/>
    <w:uiPriority w:val="1"/>
    <w:semiHidden/>
    <w:unhideWhenUsed/>
  </w:style>
  <w:style w:type="numbering" w:styleId="1512" w:default="1">
    <w:name w:val="No List"/>
    <w:uiPriority w:val="99"/>
    <w:semiHidden/>
    <w:unhideWhenUsed/>
  </w:style>
  <w:style w:type="table" w:styleId="151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126</cp:revision>
  <dcterms:created xsi:type="dcterms:W3CDTF">2022-01-18T15:29:00Z</dcterms:created>
  <dcterms:modified xsi:type="dcterms:W3CDTF">2025-08-13T11:43:00Z</dcterms:modified>
  <cp:version>917504</cp:version>
</cp:coreProperties>
</file>